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SESSÃO DE TREINAMENTO — REG-CAP-006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REG-CAP-006   ·   Versão 1.1   ·   10/10/2025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TPL-CAP-001 v1.0; PLA-CAP-001 §5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da Sessão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REG-CAP-006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09:00 — 12:30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Modalidade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Online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 (Coordenador MPS / SEPG)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Conteúdo Coberto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Trilha / Material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MAT-CAP-013 — Trilha COO/Portfólio; MAT-CAP-014 — Trilha Time de Melhoria/SEPG; MAT-CAP-015 — Trilha RH/Pessoas; MAT-CAP-022 — Trilha Responsável de Medição; GUIA-CAP-008 (MED); GUIA-CAP-009 (GPC); GUIA-CAP-010 (OSW); GUIA-CAP-011 (CAP)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OSW, GPC, MED, CAP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Avaliação aplicada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v1.1; AVA-CAP-005 v1.0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Tópicos abordados na sessão: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OSW: governança organizacional, análise crítica trimestral, portfólio de projetos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GPC: biblioteca de ativos de processo, ciclo GPC → GQA → melhoria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MED: os 7 indicadores, responsabilidades de quem coleta vs. quem decide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CAP: plano de capacitação, registros, avaliação de eficácia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Papel do SEPG/Time de Melhoria como defensor do processo na organização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Lista de Participantes e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Presente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AVA-CAP-001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Nota trilha específica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Wilson Yamada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Portfólio /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79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 MPS / SEPG /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88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Guilherme Gomes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Pessoas / Capacitação / AQU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74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Klayton Roberto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RH / Capacitação (apoio)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AVA-CAP-005: 76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e Pendências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Taxa de aprovação: 4/4 (100%). Primeiros resultados sólidos para o grupo de gestão. Wilson Yamada apresentou dúvidas sobre a diferença entre o papel do Responsável de Medição e o da análise crítica — esclarecido na sessão. Klayton Roberto participou na trilha de RH/Capacitação junto a Guilherme Gomes.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Assinatura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Preenchimento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Silvio Baroni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Incluído Klayton Roberto (RH); taxa de aprovação e §4 atualizados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sessão de gestão/SEPG (out/2025)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10/10/2025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REG-CAP-006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