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REG-CAP-008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REG-CAP-008   ·   Versão 1.0   ·   11/02/2026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REG-CAP-008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11/02/2026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§5; REG-CAP-007 (pendência Renan Kioshi)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REG-CAP-008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11/02/2026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12:00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 (Coordenador MPS / SEPG)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MAT-CAP-020 v1.2 — Trilha QA (revisada); GUIA-CAP-004 v1.2 (VV atualizado); GUIA-CAP-003 v1.2 (PCP atualizado)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VV, PCP (aprofundamento)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 v1.1 (retake Renan); AVA-CAP-003 v1.1 (complemento Carol e Jonatan em VV)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VV aprofundado: exercício prático de escrita de cenários Gherkin (happy path e sad path)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PCP: rastreabilidade design → código → teste (como documentar no PR)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Dados de medição: exercício prático de preenchimento no Jira (esforço estimado × real, subtarefas de bug)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Retake focado para Renan Kioshi nos blocos com menor desempenho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Kioshi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76 (retake)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Silva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80 (complemento VV)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Jonatan Silva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78 (complemento VV)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89 (atualização VV v1.2)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Pendência de REG-CAP-007 encerrada. Renan Kioshi aprovado em retake (76). Carol e Jonatan reforçaram Gherkin com exercício prático — melhora de 8 e 8 pontos respectivamente em relação à sessão anterior.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11/02/2026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11/02/2026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segunda sessão técnica — retake Renan + aprofundamento VV (fev/2026)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11/02/2026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11/02/2026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REG-CAP-008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