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CHANGE REQUEST — [TÍTULO DA MUDANÇA]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(TPL-GPR-006).</w:t>
      </w:r>
      <w:r>
        <w:rPr>
          <w:rFonts w:ascii="Calibri" w:hAnsi="Calibri"/>
          <w:b w:val="0"/>
          <w:i w:val="0"/>
          <w:color w:val="1A5276"/>
          <w:sz w:val="22"/>
        </w:rPr>
        <w:t xml:space="preserve"> Registra uma solicitação de mudança sobre a baseline do projeto (após a Aprovação do Plano).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CR-PROJ-XXX]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solicitação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Solicitante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 / interno]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Descrição da mudança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que se quer mudar em relação ao escopo aprovado (baseline).]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Justificativa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[Por que a mudança é necessária.]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/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[aditivo / crédito / neutro]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Tipo de tratamento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[Conforme o modelo da Timeware:]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 ] </w:t>
      </w:r>
      <w:r>
        <w:rPr>
          <w:rFonts w:ascii="Calibri" w:hAnsi="Calibri"/>
          <w:b/>
          <w:i w:val="0"/>
          <w:sz w:val="22"/>
        </w:rPr>
        <w:t>Aditivo</w:t>
      </w:r>
      <w:r>
        <w:rPr>
          <w:rFonts w:ascii="Calibri" w:hAnsi="Calibri"/>
          <w:b w:val="0"/>
          <w:i w:val="0"/>
          <w:sz w:val="22"/>
        </w:rPr>
        <w:t xml:space="preserve"> — mudança maior; gera cobrança adicional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 ] </w:t>
      </w:r>
      <w:r>
        <w:rPr>
          <w:rFonts w:ascii="Calibri" w:hAnsi="Calibri"/>
          <w:b/>
          <w:i w:val="0"/>
          <w:sz w:val="22"/>
        </w:rPr>
        <w:t>Crédito</w:t>
      </w:r>
      <w:r>
        <w:rPr>
          <w:rFonts w:ascii="Calibri" w:hAnsi="Calibri"/>
          <w:b w:val="0"/>
          <w:i w:val="0"/>
          <w:sz w:val="22"/>
        </w:rPr>
        <w:t xml:space="preserve"> — mudança menor; gera crédito ao cliente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 ] </w:t>
      </w:r>
      <w:r>
        <w:rPr>
          <w:rFonts w:ascii="Calibri" w:hAnsi="Calibri"/>
          <w:b/>
          <w:i w:val="0"/>
          <w:sz w:val="22"/>
        </w:rPr>
        <w:t>Troca de prioridade</w:t>
      </w:r>
      <w:r>
        <w:rPr>
          <w:rFonts w:ascii="Calibri" w:hAnsi="Calibri"/>
          <w:b w:val="0"/>
          <w:i w:val="0"/>
          <w:sz w:val="22"/>
        </w:rPr>
        <w:t xml:space="preserve"> — item de mesmo tamanho substitui outro, sem impacto financeiro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[aprovada / rejeitada]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[link/ata]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Reflexo no projeto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[Como a mudança aprovada se reflete no backlog, na rastreabilidade e na baseline.]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