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 e Segredo, desmembramento do RunUpdater e tratamentos de erro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Por marco/fase, com atividades de alinhamento registradas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