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CHANGE REQUEST — MILHASFACIL · BUSCA DE MILHAS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MILHASFACIL01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CR-MILHASFACIL01-001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MilhasFacil — Plataforma de Busca e Alerta de Passagens por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MILHASFACIL01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Hub de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 / Arquiteto / DevOps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MilhasFacil é executado em sprints de 2 semanas, com mudanças de escopo formalizadas via change request antes da implementação. Até a Sprint 9, foi registrado </w:t>
      </w:r>
      <w:r>
        <w:rPr>
          <w:rFonts w:ascii="Calibri" w:hAnsi="Calibri"/>
          <w:b/>
          <w:i w:val="0"/>
          <w:sz w:val="22"/>
        </w:rPr>
        <w:t>1 change request</w:t>
      </w:r>
      <w:r>
        <w:rPr>
          <w:rFonts w:ascii="Calibri" w:hAnsi="Calibri"/>
          <w:b w:val="0"/>
          <w:i w:val="0"/>
          <w:sz w:val="22"/>
        </w:rPr>
        <w:t xml:space="preserve"> (CR-MF-001), tratando a antecipação dos filtros avançados de busca da Sprint 10 para a Sprint 9. O CR vincula-se ao risco R-04 (mudança de escopo).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Registro do Change Request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989"/>
        <w:gridCol w:w="989"/>
        <w:gridCol w:w="989"/>
        <w:gridCol w:w="989"/>
        <w:gridCol w:w="989"/>
        <w:gridCol w:w="989"/>
        <w:gridCol w:w="989"/>
        <w:gridCol w:w="989"/>
        <w:gridCol w:w="989"/>
      </w:tblGrid>
      <w:tr>
        <w:trPr>
          <w:cantSplit w:val="1"/>
        </w:trPr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 da mudança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Escopo afetado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origem → destino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Solicitante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 por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CR-MF-001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Antecipação dos filtros avançados de busca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maxMiles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cabinType</w:t>
            </w:r>
            <w:r>
              <w:rPr>
                <w:rFonts w:ascii="Calibri" w:hAnsi="Calibri"/>
                <w:b w:val="0"/>
                <w:i w:val="0"/>
                <w:sz w:val="20"/>
              </w:rPr>
              <w:t>) da Sprint 10 para a Sprint 9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RF13 — filtros avançados de busca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S10 → S9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28/05/2026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 Hub de Milhas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+10 h; 0 dia de atraso macro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Detalhamento do CR-MF-001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Identificador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CR-MF-001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solicitação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Solicitante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 Hub de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Antecipar a implementação dos filtros avançados de busca (RF13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maxMiles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cabinType</w:t>
            </w:r>
            <w:r>
              <w:rPr>
                <w:rFonts w:ascii="Calibri" w:hAnsi="Calibri"/>
                <w:b w:val="0"/>
                <w:i w:val="0"/>
                <w:sz w:val="20"/>
              </w:rPr>
              <w:t>) da Sprint 10 para a Sprint 9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Justificativa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Demanda do cliente por disponibilizar os filtros avançados mais cedo no ciclo, agregando valor à busca antes da entrega final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Impacto em esforço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+10 horas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Impacto em 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 de atraso macro (sem alteração do término previsto em 26/07/2026)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 vinculado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 — Mudança de escopo (Prob. 2 · Impacto 3 · Exposição 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Aprovado e absorvido na Sprint 9 — RF13 (filtros avançados) </w:t>
            </w:r>
            <w:r>
              <w:rPr>
                <w:rFonts w:ascii="Calibri" w:hAnsi="Calibri"/>
                <w:b/>
                <w:i w:val="0"/>
                <w:sz w:val="20"/>
              </w:rPr>
              <w:t>entregue na release v0.9.0 (released em main)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absorção do CR-MF-001 na Sprint 9 é evidenciada pela entrega de RF13: os PRs #11/#21/#27 (filtros </w:t>
      </w:r>
      <w:r>
        <w:rPr>
          <w:rFonts w:ascii="Courier New" w:hAnsi="Courier New"/>
          <w:b w:val="0"/>
          <w:i w:val="0"/>
          <w:color w:val="333333"/>
          <w:sz w:val="20"/>
        </w:rPr>
        <w:t>maxMiles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cabinType</w:t>
      </w:r>
      <w:r>
        <w:rPr>
          <w:rFonts w:ascii="Calibri" w:hAnsi="Calibri"/>
          <w:b w:val="0"/>
          <w:i w:val="0"/>
          <w:sz w:val="22"/>
        </w:rPr>
        <w:t xml:space="preserve">) foram </w:t>
      </w:r>
      <w:r>
        <w:rPr>
          <w:rFonts w:ascii="Calibri" w:hAnsi="Calibri"/>
          <w:b/>
          <w:i w:val="0"/>
          <w:sz w:val="22"/>
        </w:rPr>
        <w:t>concluídos em 15/06/2026 com revisor Cézar Velazquez (TL) — Approved, vote 10 (conta legada `Mateus Veloso` no Azure DevOps) — e mergeados em develop</w:t>
      </w:r>
      <w:r>
        <w:rPr>
          <w:rFonts w:ascii="Calibri" w:hAnsi="Calibri"/>
          <w:b w:val="0"/>
          <w:i w:val="0"/>
          <w:sz w:val="22"/>
        </w:rPr>
        <w:t xml:space="preserve">, e a release </w:t>
      </w:r>
      <w:r>
        <w:rPr>
          <w:rFonts w:ascii="Calibri" w:hAnsi="Calibri"/>
          <w:b/>
          <w:i w:val="0"/>
          <w:sz w:val="22"/>
        </w:rPr>
        <w:t>v0.9.0</w:t>
      </w:r>
      <w:r>
        <w:rPr>
          <w:rFonts w:ascii="Calibri" w:hAnsi="Calibri"/>
          <w:b w:val="0"/>
          <w:i w:val="0"/>
          <w:sz w:val="22"/>
        </w:rPr>
        <w:t xml:space="preserve"> foi promovida a main (tag nos três repositórios), deixando RF13 </w:t>
      </w:r>
      <w:r>
        <w:rPr>
          <w:rFonts w:ascii="Calibri" w:hAnsi="Calibri"/>
          <w:b/>
          <w:i w:val="0"/>
          <w:sz w:val="22"/>
        </w:rPr>
        <w:t>Entregue (released em main)</w:t>
      </w:r>
      <w:r>
        <w:rPr>
          <w:rFonts w:ascii="Calibri" w:hAnsi="Calibri"/>
          <w:b w:val="0"/>
          <w:i w:val="0"/>
          <w:sz w:val="22"/>
        </w:rPr>
        <w:t>; o card MF-65 foi transicionado para "Concluído" no Jira (board 614).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Tipo de tratamento: Aditivo.</w:t>
      </w:r>
      <w:r>
        <w:rPr>
          <w:rFonts w:ascii="Calibri" w:hAnsi="Calibri"/>
          <w:b w:val="0"/>
          <w:i w:val="0"/>
          <w:sz w:val="22"/>
        </w:rPr>
        <w:t xml:space="preserve"> A mudança acrescenta esforço adicional ao projeto (+10 h, absorvidas na Sprint 9 — sprint de maior planejamento, 69 SP), caracterizando uma mudança aditiva conforme o modelo da Timeware (TPL-GPR-006 §4), e não uma troca de prioridade de mesmo tamanho nem um crédito ao cliente.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Impacto consolidado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 de atraso macro; término previsto mantido em 26/07/2026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Esforço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+10 horas absorvidas dentro da Sprint 9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Antecipação de RF13 (filtros avançados) de S10 para S9, entregue na release v0.9.0 (main) na S9; nenhum requisito novo adicionado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Materialização controlada do risco R-04 (mudança de escopo), tratada via change request formal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Rastreabilidade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Relação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PLA-MILHASFACIL01-001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 — escopo e cronograma macro impactados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RAC-MILHASFACIL01-001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da Sprint 9 (RF13 entregue na release v0.9.0)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TAP-MILHASFACIL01-001 §8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R-04 (mudança de escopo) vinculado ao CR-MF-001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GEST-MILHASFACIL01-001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— fonte da verdade do registro do CR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Emissão inicial — evidência do ciclo S1–S9 (MR-MPS-SW:2024 Nível C).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TPL-GPR-006: inclusão da classificação explícita do tipo de tratamento (Aditivo, §4), com justificativa coerente ao impacto de +10 h. Renumeração das seções subsequentes.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MILHASFACIL01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