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PROJETO — MILHASFACIL · BUSCA DE MILHAS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MILHASFACIL01   ·   Versão 1.1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PLA-MILHASFACIL01-001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MilhasFacil — Plataforma de Busca e Alerta de Passagens por Milhas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MILHASFACIL01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Hub de Milhas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Situação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Tech Lead / Arquiteto / DevOps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Velazquez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e objetivo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Desenvolver a plataforma MilhasFacil, solução de busca e alerta de passagens por milhas que consulta em paralelo Smiles, Azul e Latam, com cadastro/login JWT, histórico paginado, rotas favoritas com alertas e notificação WhatsApp. A solução é composta por três aplicações: API (Spring Boot 3.2.5 / Java 21, base </w:t>
      </w:r>
      <w:r>
        <w:rPr>
          <w:rFonts w:ascii="Courier New" w:hAnsi="Courier New"/>
          <w:b w:val="0"/>
          <w:i w:val="0"/>
          <w:color w:val="333333"/>
          <w:sz w:val="20"/>
        </w:rPr>
        <w:t>/api/v1</w:t>
      </w:r>
      <w:r>
        <w:rPr>
          <w:rFonts w:ascii="Calibri" w:hAnsi="Calibri"/>
          <w:b w:val="0"/>
          <w:i w:val="0"/>
          <w:sz w:val="22"/>
        </w:rPr>
        <w:t>, JWT HS256 stateless), Web (Angular 17.3 standalone / Tailwind 3.4) e Crawler (FastAPI 0.111 / SeleniumBase 4.27.4).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fonte da verdade de gestão deste projeto é a planilha </w:t>
      </w:r>
      <w:r>
        <w:rPr>
          <w:rFonts w:ascii="Courier New" w:hAnsi="Courier New"/>
          <w:b w:val="0"/>
          <w:i w:val="0"/>
          <w:color w:val="333333"/>
          <w:sz w:val="20"/>
        </w:rPr>
        <w:t>GEST-MILHASFACIL01-001</w:t>
      </w:r>
      <w:r>
        <w:rPr>
          <w:rFonts w:ascii="Calibri" w:hAnsi="Calibri"/>
          <w:b w:val="0"/>
          <w:i w:val="0"/>
          <w:sz w:val="22"/>
        </w:rPr>
        <w:t xml:space="preserve"> (xlsx), da qual derivam os valores de sprint, medição e riscos deste plano.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(GPR 1)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Incluído:</w:t>
      </w:r>
      <w:r>
        <w:rPr>
          <w:rFonts w:ascii="Calibri" w:hAnsi="Calibri"/>
          <w:b w:val="0"/>
          <w:i w:val="0"/>
          <w:sz w:val="22"/>
        </w:rPr>
        <w:t xml:space="preserve"> RF01 a RF15. Em síntese: cadastro BCrypt (RF01), login JWT access+refresh (RF02), busca paralela Smiles/Azul/Latam (RF03), SearchPage skeleton (RF04), histórico paginado (RF05), rotas favoritas + alertas (RF06), perfil GET/PATCH </w:t>
      </w:r>
      <w:r>
        <w:rPr>
          <w:rFonts w:ascii="Courier New" w:hAnsi="Courier New"/>
          <w:b w:val="0"/>
          <w:i w:val="0"/>
          <w:color w:val="333333"/>
          <w:sz w:val="20"/>
        </w:rPr>
        <w:t>/users/me</w:t>
      </w:r>
      <w:r>
        <w:rPr>
          <w:rFonts w:ascii="Calibri" w:hAnsi="Calibri"/>
          <w:b w:val="0"/>
          <w:i w:val="0"/>
          <w:sz w:val="22"/>
        </w:rPr>
        <w:t xml:space="preserve"> (RF07), alertas Spring Scheduler (RF08), WhatsApp Z-API (RF09), assinaturas BASIC/PRO/ENTERPRISE (RF10), refresh token rotation (RF11), logout blacklist Redis jti (RF12), filtros avançados maxMiles/cabinType (RF13), export CSV UTF-8 BOM (RF14), push PWA (RF15).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  <w:r>
        <w:rPr>
          <w:rFonts w:ascii="Calibri" w:hAnsi="Calibri"/>
          <w:b w:val="0"/>
          <w:i w:val="0"/>
          <w:sz w:val="22"/>
        </w:rPr>
        <w:t xml:space="preserve"> telas de perfil/alertas/assinatura no front-end web; integração com programas além de Smiles, Azul e Latam.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Adaptação do processo (GPR 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Detalhamento completo em </w:t>
      </w:r>
      <w:r>
        <w:rPr>
          <w:rFonts w:ascii="Courier New" w:hAnsi="Courier New"/>
          <w:b w:val="0"/>
          <w:i w:val="0"/>
          <w:color w:val="333333"/>
          <w:sz w:val="20"/>
        </w:rPr>
        <w:t>ADAP-MILHASFACIL01-001_Registro-de-Adaptacao.md</w:t>
      </w:r>
      <w:r>
        <w:rPr>
          <w:rFonts w:ascii="Calibri" w:hAnsi="Calibri"/>
          <w:b w:val="0"/>
          <w:i w:val="0"/>
          <w:sz w:val="22"/>
        </w:rPr>
        <w:t>. Resumo: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adaptação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Cadência de 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de 2 semanas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enxuta (3 desenvolvedores efetivos); previsibilidade de entrega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 de CI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Agente Windows (Default) com tasks PowerShell@2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Padronização do agente disponível; risco R-05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versão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— repositórios MilhasFacil_api, MilhasFacil_web, MilhasFacil_crawler (branch padrão main)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Três aplicações independentes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Gate de cobertura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Ativado a partir da Sprint 4 (JaCoCo 80% na API)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NC-001 (cobertura &lt;80%) tratada com gate de CI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backlog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(board 614) + planilha GEST-MILHASFACIL01-001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e gestão consolidada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Estimativas e orçamento de esforço (GPR 3, 4)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Modelo de sprints:</w:t>
      </w:r>
      <w:r>
        <w:rPr>
          <w:rFonts w:ascii="Calibri" w:hAnsi="Calibri"/>
          <w:b w:val="0"/>
          <w:i w:val="0"/>
          <w:sz w:val="22"/>
        </w:rPr>
        <w:t xml:space="preserve"> iterações de 2 semanas, 12 sprints (S1–S12).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Duração total:</w:t>
      </w:r>
      <w:r>
        <w:rPr>
          <w:rFonts w:ascii="Calibri" w:hAnsi="Calibri"/>
          <w:b w:val="0"/>
          <w:i w:val="0"/>
          <w:sz w:val="22"/>
        </w:rPr>
        <w:t xml:space="preserve"> 09/02/2026 a 26/07/2026.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Velocity média (S1–S8):</w:t>
      </w:r>
      <w:r>
        <w:rPr>
          <w:rFonts w:ascii="Calibri" w:hAnsi="Calibri"/>
          <w:b w:val="0"/>
          <w:i w:val="0"/>
          <w:sz w:val="22"/>
        </w:rPr>
        <w:t xml:space="preserve"> 33,9 SP por sprint.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Composição da equipe por papel (base do esforço):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Pessoas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 DevOps?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(gestão; não codifica)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(Abraão)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 / DevOps (revisor de PR)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(Cézar Velazquez)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 (Felipe Santos, Lucas Batista, Henry Oliveira)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(teste manual; gera evidências)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(Jonathan Alves)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independente (auditoria de processo)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(Carol/Caroline)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DevOps (Azure) = 5 pessoas:</w:t>
      </w:r>
      <w:r>
        <w:rPr>
          <w:rFonts w:ascii="Calibri" w:hAnsi="Calibri"/>
          <w:b w:val="0"/>
          <w:i w:val="0"/>
          <w:color w:val="1A5276"/>
          <w:sz w:val="22"/>
        </w:rPr>
        <w:t xml:space="preserve"> Cézar (TL) + Felipe/Lucas/Henry (devs) + Jonathan (QA). Abraão (GP) e Carol (GQA) ficam fora do DevOps. Detalhamento dos papéis e da combinação em </w:t>
      </w:r>
      <w:r>
        <w:rPr>
          <w:rFonts w:ascii="Courier New" w:hAnsi="Courier New"/>
          <w:b w:val="0"/>
          <w:i w:val="0"/>
          <w:color w:val="1A5276"/>
          <w:sz w:val="20"/>
        </w:rPr>
        <w:t>ADAP-MILHASFACIL01-001</w:t>
      </w:r>
      <w:r>
        <w:rPr>
          <w:rFonts w:ascii="Calibri" w:hAnsi="Calibri"/>
          <w:b w:val="0"/>
          <w:i w:val="0"/>
          <w:color w:val="1A5276"/>
          <w:sz w:val="22"/>
        </w:rPr>
        <w:t xml:space="preserve"> (A-06) e §6 deste plano.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Orçamento de esforço — controle por sprint/equipe (decisão de adaptação):</w:t>
      </w:r>
      <w:r>
        <w:rPr>
          <w:rFonts w:ascii="Calibri" w:hAnsi="Calibri"/>
          <w:b w:val="0"/>
          <w:i w:val="0"/>
          <w:sz w:val="22"/>
        </w:rPr>
        <w:t xml:space="preserve"> o esforço do projeto é estimado e acompanhado </w:t>
      </w:r>
      <w:r>
        <w:rPr>
          <w:rFonts w:ascii="Calibri" w:hAnsi="Calibri"/>
          <w:b/>
          <w:i w:val="0"/>
          <w:sz w:val="22"/>
        </w:rPr>
        <w:t>por sprint, no nível da equipe</w:t>
      </w:r>
      <w:r>
        <w:rPr>
          <w:rFonts w:ascii="Calibri" w:hAnsi="Calibri"/>
          <w:b w:val="0"/>
          <w:i w:val="0"/>
          <w:sz w:val="22"/>
        </w:rPr>
        <w:t xml:space="preserve"> (story points → horas planejadas vs. realizadas), e </w:t>
      </w:r>
      <w:r>
        <w:rPr>
          <w:rFonts w:ascii="Calibri" w:hAnsi="Calibri"/>
          <w:b/>
          <w:i w:val="0"/>
          <w:sz w:val="22"/>
        </w:rPr>
        <w:t>não é decomposto por papel</w:t>
      </w:r>
      <w:r>
        <w:rPr>
          <w:rFonts w:ascii="Calibri" w:hAnsi="Calibri"/>
          <w:b w:val="0"/>
          <w:i w:val="0"/>
          <w:sz w:val="22"/>
        </w:rPr>
        <w:t xml:space="preserve">. Essa é uma decisão de adaptação coerente com a equipe enxuta e com a fonte da verdade de gestão (planilha </w:t>
      </w:r>
      <w:r>
        <w:rPr>
          <w:rFonts w:ascii="Courier New" w:hAnsi="Courier New"/>
          <w:b w:val="0"/>
          <w:i w:val="0"/>
          <w:color w:val="333333"/>
          <w:sz w:val="20"/>
        </w:rPr>
        <w:t>GEST-MILHASFACIL01-001</w:t>
      </w:r>
      <w:r>
        <w:rPr>
          <w:rFonts w:ascii="Calibri" w:hAnsi="Calibri"/>
          <w:b w:val="0"/>
          <w:i w:val="0"/>
          <w:sz w:val="22"/>
        </w:rPr>
        <w:t xml:space="preserve">), que registra a série de horas por sprint (§5.1), não por pessoa/papel. O total estimado do ciclo planejado é de </w:t>
      </w:r>
      <w:r>
        <w:rPr>
          <w:rFonts w:ascii="Calibri" w:hAnsi="Calibri"/>
          <w:b/>
          <w:i w:val="0"/>
          <w:sz w:val="22"/>
        </w:rPr>
        <w:t>614 h</w:t>
      </w:r>
      <w:r>
        <w:rPr>
          <w:rFonts w:ascii="Calibri" w:hAnsi="Calibri"/>
          <w:b w:val="0"/>
          <w:i w:val="0"/>
          <w:sz w:val="22"/>
        </w:rPr>
        <w:t xml:space="preserve"> (S1–S8), com </w:t>
      </w:r>
      <w:r>
        <w:rPr>
          <w:rFonts w:ascii="Calibri" w:hAnsi="Calibri"/>
          <w:b/>
          <w:i w:val="0"/>
          <w:sz w:val="22"/>
        </w:rPr>
        <w:t>666 h</w:t>
      </w:r>
      <w:r>
        <w:rPr>
          <w:rFonts w:ascii="Calibri" w:hAnsi="Calibri"/>
          <w:b w:val="0"/>
          <w:i w:val="0"/>
          <w:sz w:val="22"/>
        </w:rPr>
        <w:t xml:space="preserve"> realizadas (+8,5%).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Acumulado realizado S1–S8 (planilha §7):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Métrica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 planejado (S1–S8)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309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 real (S1–S8)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Carry acumulado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38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Horas estimadas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614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Horas reais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666 (+8,5%)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série de horas estimadas e realizadas </w:t>
      </w:r>
      <w:r>
        <w:rPr>
          <w:rFonts w:ascii="Calibri" w:hAnsi="Calibri"/>
          <w:b/>
          <w:i w:val="0"/>
          <w:sz w:val="22"/>
        </w:rPr>
        <w:t>por sprint</w:t>
      </w:r>
      <w:r>
        <w:rPr>
          <w:rFonts w:ascii="Calibri" w:hAnsi="Calibri"/>
          <w:b w:val="0"/>
          <w:i w:val="0"/>
          <w:sz w:val="22"/>
        </w:rPr>
        <w:t xml:space="preserve"> (S1–S8, com S9 em WIP) consta na §5.1.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Cronograma e marcos (GPR 5)</w:t>
      </w:r>
    </w:p>
    <w:p>
      <w:pPr>
        <w:pStyle w:val="Heading2"/>
        <w:keepNext/>
        <w:keepLines/>
      </w:pPr>
      <w:r>
        <w:t>5.1 Sprints — WBS por sprint, SP e horas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plan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real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Aderência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Carry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h_est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h_real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 h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Entregas (WBS)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09–22/02/2026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87%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+12%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RF01 cadastro BCrypt; RF02 login JWT; SearchPage inicial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23/02–08/03/2026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88%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+10%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RF03 busca paralela; RF04 skeleton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09–22/03/2026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89%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+8%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RF05 histórico paginado; RF06 rotas favoritas+alertas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23/03–05/04/2026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41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91%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+6%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RF07 perfil; RF08 alertas Scheduler; gate de cobertura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06–19/04/2026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94%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+5%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RF10 assinaturas; RF11 refresh rotation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20/04–03/05/2026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91%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Estabilização e observabilidade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04–17/05/2026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37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81%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RF09 WhatsApp Z-API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18–31/05/2026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+11%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RF12 logout blacklist Redis; correção de parsers (MF-59)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01–14/06/2026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69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RF13 filtros avançados e RF14 export CSV entregues; MF-64 airport ILIKE entregue; release v0.9.0 promovida a main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15–28/06/2026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RF15 push PWA (não iniciada)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S11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29/06–12/07/2026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Refinamentos e testes (não iniciada)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13–26/07/2026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Fechamento e entrega (não iniciada)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 S1–S8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309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271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38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614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666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+8,5%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5.2 Baselines de versão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Baseline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v0.1.0 … v0.8.0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 … S8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Liberadas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v0.9.0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Released em main (tag nos três repositórios, 15/06/2026)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baseline da S9 foi promovida de develop para main na release </w:t>
      </w:r>
      <w:r>
        <w:rPr>
          <w:rFonts w:ascii="Calibri" w:hAnsi="Calibri"/>
          <w:b/>
          <w:i w:val="0"/>
          <w:sz w:val="22"/>
        </w:rPr>
        <w:t>v0.9.0</w:t>
      </w:r>
      <w:r>
        <w:rPr>
          <w:rFonts w:ascii="Calibri" w:hAnsi="Calibri"/>
          <w:b w:val="0"/>
          <w:i w:val="0"/>
          <w:sz w:val="22"/>
        </w:rPr>
        <w:t xml:space="preserve"> (develop→homolog→main nos três repositórios, com tag v0.9.0), entregando RF13 (filtros avançados maxMiles/cabinType), RF14 (export CSV UTF-8 BOM) e MF-64 (airport ILIKE).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Recursos (GPR 6, 7)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Equipe Timeware: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Dedicação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(gestão; não codifica; fora do DevOps)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Gestão, comunicação e aprovação de escopo/CR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 / DevOps (revisor de PR; no DevOps)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Velazquez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Arquitetura, infraestrutura, pipelines, Docker Compose e aprovação de PRs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Backend Principal (API + crawlers; no DevOps)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Felipe Santos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Full Stack (no DevOps)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 (S1 Angular; S2+ backend)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Full Stack (no DevOps)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Henry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 (S3 Angular; S4+ backend)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(teste manual; gera evidências; no DevOps)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Alves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de testes manuais e geração de evidências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independente (auditoria; não codifica; fora do DevOps)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 (Caroline)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Auditorias de processo (GQA)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DevOps (Azure) = 5 pessoas: Cézar (TL) + Henry/Lucas/Felipe (devs) + Jonathan (QA). Abraão (GP) e Carol (GQA) ficam fora do DevOps.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Ambiente e ferramentas: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Ferramenta / Ambiente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(MilhasFacil_api, MilhasFacil_web, MilhasFacil_crawler)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Repositórios, PRs e pipelines (PowerShell@2, agente Windows)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(board 614)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backlog e sprints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Planilha GEST-MILHASFACIL01-001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Fonte da verdade de gestão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Blacklist de tokens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token:invalidated:</w:t>
            </w:r>
            <w:r>
              <w:rPr>
                <w:rFonts w:ascii="Calibri" w:hAnsi="Calibri"/>
                <w:b w:val="0"/>
                <w:i w:val="0"/>
                <w:sz w:val="20"/>
              </w:rPr>
              <w:t>, TTL 7 dias)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Z-API (WhatsApp)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Notificação de alertas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Docker Compose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Disponibilidade dos serviços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Partes interessadas e comunicação (GPR 9)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Partes interessadas conforme </w:t>
      </w:r>
      <w:r>
        <w:rPr>
          <w:rFonts w:ascii="Courier New" w:hAnsi="Courier New"/>
          <w:b w:val="0"/>
          <w:i w:val="0"/>
          <w:color w:val="333333"/>
          <w:sz w:val="20"/>
        </w:rPr>
        <w:t>TAP-MILHASFACIL01-001</w:t>
      </w:r>
      <w:r>
        <w:rPr>
          <w:rFonts w:ascii="Calibri" w:hAnsi="Calibri"/>
          <w:b w:val="0"/>
          <w:i w:val="0"/>
          <w:sz w:val="22"/>
        </w:rPr>
        <w:t xml:space="preserve"> §5: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Interesse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Comunicação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 Hub de Milhas (cliente)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Priorização do backlog, valor de negócio e aprovação de escopo/CR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status periódico (RAC) do GP; reuniões/entregas por sprint (Planning/Review); aprovação de CR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(Abraão)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Gestão, prazo, escopo e comunicação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 (Teams); consolidação do RAC; ponto de contato com o PO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 / DevOps (Cézar Velazquez)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Arquitetura, infraestrutura, pipelines e aprovação técnica de PR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 (Teams); Sprint Planning/Review/Retrospectiva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de desenvolvimento e QA (Felipe, Lucas, Henry, Jonathan)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das entregas e evidências de teste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 (Teams); cerimônias de sprint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independente (Carol/Caroline)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processo (conformidade)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Auditorias de GQA por ciclo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Cadência (conforme ATA-MILHASFACIL01-001 §3.5):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quê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 quem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Frequência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Dias úteis (Microsoft Teams, canal dedicado)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Planning / Review / Retrospectiva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+ 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e fechamento de cada sprint (2 semanas)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status (RAC-MILHASFACIL01-001)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 Hub de Milhas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Periódico (instrumento de acompanhamento do GP ao cliente)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de mudança de escopo (CR)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 ↔ 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Sob demanda (antes da implementação)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Modelo de sprints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Iterações de 2 semanas, com planejamento, execução e revisão por sprint.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Política de branches: PR obrigatório para develop, aprovação de PR pelo Tech Lead (Cézar Velazquez), gate de CI e nomenclatura </w:t>
      </w:r>
      <w:r>
        <w:rPr>
          <w:rFonts w:ascii="Courier New" w:hAnsi="Courier New"/>
          <w:b w:val="0"/>
          <w:i w:val="0"/>
          <w:color w:val="333333"/>
          <w:sz w:val="20"/>
        </w:rPr>
        <w:t>feat/</w:t>
      </w:r>
      <w:r>
        <w:rPr>
          <w:rFonts w:ascii="Calibri" w:hAnsi="Calibri"/>
          <w:b w:val="0"/>
          <w:i w:val="0"/>
          <w:sz w:val="22"/>
        </w:rPr>
        <w:t>|</w:t>
      </w:r>
      <w:r>
        <w:rPr>
          <w:rFonts w:ascii="Courier New" w:hAnsi="Courier New"/>
          <w:b w:val="0"/>
          <w:i w:val="0"/>
          <w:color w:val="333333"/>
          <w:sz w:val="20"/>
        </w:rPr>
        <w:t>fix/</w:t>
      </w:r>
      <w:r>
        <w:rPr>
          <w:rFonts w:ascii="Calibri" w:hAnsi="Calibri"/>
          <w:b w:val="0"/>
          <w:i w:val="0"/>
          <w:sz w:val="22"/>
        </w:rPr>
        <w:t xml:space="preserve"> + </w:t>
      </w:r>
      <w:r>
        <w:rPr>
          <w:rFonts w:ascii="Courier New" w:hAnsi="Courier New"/>
          <w:b w:val="0"/>
          <w:i w:val="0"/>
          <w:color w:val="333333"/>
          <w:sz w:val="20"/>
        </w:rPr>
        <w:t>MF-XX</w:t>
      </w:r>
      <w:r>
        <w:rPr>
          <w:rFonts w:ascii="Calibri" w:hAnsi="Calibri"/>
          <w:b w:val="0"/>
          <w:i w:val="0"/>
          <w:sz w:val="22"/>
        </w:rPr>
        <w:t xml:space="preserve">. Na S9 foi ativada a </w:t>
      </w:r>
      <w:r>
        <w:rPr>
          <w:rFonts w:ascii="Calibri" w:hAnsi="Calibri"/>
          <w:b/>
          <w:i w:val="0"/>
          <w:sz w:val="22"/>
        </w:rPr>
        <w:t>branch policy</w:t>
      </w:r>
      <w:r>
        <w:rPr>
          <w:rFonts w:ascii="Calibri" w:hAnsi="Calibri"/>
          <w:b w:val="0"/>
          <w:i w:val="0"/>
          <w:sz w:val="22"/>
        </w:rPr>
        <w:t xml:space="preserve"> de revisor (≥1 revisor) em develop nos três repositórios. A aprovação de escopo/CR é do GP (Abraão).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Gate de cobertura (≥80% JaCoCo/Karma/pytest) ativo a partir da Sprint 4.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Baselines de versão por sprint (v0.1.0 … v0.8.0; </w:t>
      </w:r>
      <w:r>
        <w:rPr>
          <w:rFonts w:ascii="Calibri" w:hAnsi="Calibri"/>
          <w:b/>
          <w:i w:val="0"/>
          <w:sz w:val="22"/>
        </w:rPr>
        <w:t>v0.9.0</w:t>
      </w:r>
      <w:r>
        <w:rPr>
          <w:rFonts w:ascii="Calibri" w:hAnsi="Calibri"/>
          <w:b w:val="0"/>
          <w:i w:val="0"/>
          <w:sz w:val="22"/>
        </w:rPr>
        <w:t xml:space="preserve"> released em main na S9).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Transição e suporte pós-go-live (GPR 8, GPR 16)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Projeto ABERTO (Sprint 9 de 12).</w:t>
      </w:r>
      <w:r>
        <w:rPr>
          <w:rFonts w:ascii="Calibri" w:hAnsi="Calibri"/>
          <w:b w:val="0"/>
          <w:i w:val="0"/>
          <w:color w:val="1A5276"/>
          <w:sz w:val="22"/>
        </w:rPr>
        <w:t xml:space="preserve"> O encerramento formal e o aceite ocorrerão ao fim do projeto (término previsto em </w:t>
      </w:r>
      <w:r>
        <w:rPr>
          <w:rFonts w:ascii="Calibri" w:hAnsi="Calibri"/>
          <w:b/>
          <w:i w:val="0"/>
          <w:color w:val="1A5276"/>
          <w:sz w:val="22"/>
        </w:rPr>
        <w:t>26/07/2026</w:t>
      </w:r>
      <w:r>
        <w:rPr>
          <w:rFonts w:ascii="Calibri" w:hAnsi="Calibri"/>
          <w:b w:val="0"/>
          <w:i w:val="0"/>
          <w:color w:val="1A5276"/>
          <w:sz w:val="22"/>
        </w:rPr>
        <w:t xml:space="preserve">), quando serão emitidos a Ata de Aceite Final (ATA-MILHASFACIL01-003) e o Termo de Encerramento e Aceite (TAE-MILHASFACIL01-001), ainda não aplicáveis nesta fase (ver </w:t>
      </w:r>
      <w:r>
        <w:rPr>
          <w:rFonts w:ascii="Courier New" w:hAnsi="Courier New"/>
          <w:b w:val="0"/>
          <w:i w:val="0"/>
          <w:color w:val="1A5276"/>
          <w:sz w:val="20"/>
        </w:rPr>
        <w:t>00_INDICE-MILHASFACIL01</w:t>
      </w:r>
      <w:r>
        <w:rPr>
          <w:rFonts w:ascii="Calibri" w:hAnsi="Calibri"/>
          <w:b w:val="0"/>
          <w:i w:val="0"/>
          <w:color w:val="1A5276"/>
          <w:sz w:val="22"/>
        </w:rPr>
        <w:t>, Onda 3).</w:t>
      </w:r>
    </w:p>
    <w:p>
      <w:pPr>
        <w:pStyle w:val="Heading2"/>
        <w:keepNext/>
        <w:keepLines/>
      </w:pPr>
      <w:r>
        <w:t>9.1 Estratégia de transição para produção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passagem para produção segue a esteira de promoção definida na gerência de configuração (</w:t>
      </w:r>
      <w:r>
        <w:rPr>
          <w:rFonts w:ascii="Courier New" w:hAnsi="Courier New"/>
          <w:b w:val="0"/>
          <w:i w:val="0"/>
          <w:color w:val="333333"/>
          <w:sz w:val="20"/>
        </w:rPr>
        <w:t>GCO-MILHASFACIL01-001</w:t>
      </w:r>
      <w:r>
        <w:rPr>
          <w:rFonts w:ascii="Calibri" w:hAnsi="Calibri"/>
          <w:b w:val="0"/>
          <w:i w:val="0"/>
          <w:sz w:val="22"/>
        </w:rPr>
        <w:t xml:space="preserve"> §4) e na estratégia de integração (</w:t>
      </w:r>
      <w:r>
        <w:rPr>
          <w:rFonts w:ascii="Courier New" w:hAnsi="Courier New"/>
          <w:b w:val="0"/>
          <w:i w:val="0"/>
          <w:color w:val="333333"/>
          <w:sz w:val="20"/>
        </w:rPr>
        <w:t>ITP-MILHASFACIL01-001</w:t>
      </w:r>
      <w:r>
        <w:rPr>
          <w:rFonts w:ascii="Calibri" w:hAnsi="Calibri"/>
          <w:b w:val="0"/>
          <w:i w:val="0"/>
          <w:sz w:val="22"/>
        </w:rPr>
        <w:t>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Fluxo de promoção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(integração) →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homolog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(homologação) →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(produção), nos três repositórios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MilhasFacil_api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MilhasFacil_web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MilhasFacil_crawler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Versionamento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Tag de versão semântica por release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v0.1.0</w:t>
            </w:r>
            <w:r>
              <w:rPr>
                <w:rFonts w:ascii="Calibri" w:hAnsi="Calibri"/>
                <w:b w:val="0"/>
                <w:i w:val="0"/>
                <w:sz w:val="20"/>
              </w:rPr>
              <w:t>–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v0.9.0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); a release v0.9.0 foi promovida 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(tag nos três repositórios, 15/06/2026)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Política de revisão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 obrigatório para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aprovação técnica do Tech Lead (Cézar Velazquez) e </w:t>
            </w:r>
            <w:r>
              <w:rPr>
                <w:rFonts w:ascii="Calibri" w:hAnsi="Calibri"/>
                <w:b/>
                <w:i w:val="0"/>
                <w:sz w:val="20"/>
              </w:rPr>
              <w:t>branch policy de revisor (≥1 revisor)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ativada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na S9, impedindo merge sem revisão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Verificação de prontidão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Smoke checks por </w:t>
            </w:r>
            <w:r>
              <w:rPr>
                <w:rFonts w:ascii="Calibri" w:hAnsi="Calibri"/>
                <w:b w:val="0"/>
                <w:i/>
                <w:sz w:val="20"/>
              </w:rPr>
              <w:t>healthcheck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/actuator/health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(API, Spring Boot Actuator)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 /health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(Crawler) respondendo com sucesso; pipelines verdes (PowerShell@2) e gate de cobertura JaCoCo ≥80% na API — condições verificadas antes da promoção entre ambientes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operação de promoção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 / DevOps (Cézar Velazquez)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 de escopo/entrega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(Abraão); validação funcional manual da QA (Jonathan Alves) em homologação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9.2 Definição de pronto (prontidão de entrega)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Uma entrega é considerada pronta para promoção quando atende, de forma cumulativa (conforme </w:t>
      </w:r>
      <w:r>
        <w:rPr>
          <w:rFonts w:ascii="Courier New" w:hAnsi="Courier New"/>
          <w:b w:val="0"/>
          <w:i w:val="0"/>
          <w:color w:val="333333"/>
          <w:sz w:val="20"/>
        </w:rPr>
        <w:t>ITP-MILHASFACIL01-001</w:t>
      </w:r>
      <w:r>
        <w:rPr>
          <w:rFonts w:ascii="Calibri" w:hAnsi="Calibri"/>
          <w:b w:val="0"/>
          <w:i w:val="0"/>
          <w:sz w:val="22"/>
        </w:rPr>
        <w:t xml:space="preserve"> §5–§7 e </w:t>
      </w:r>
      <w:r>
        <w:rPr>
          <w:rFonts w:ascii="Courier New" w:hAnsi="Courier New"/>
          <w:b w:val="0"/>
          <w:i w:val="0"/>
          <w:color w:val="333333"/>
          <w:sz w:val="20"/>
        </w:rPr>
        <w:t>VV-MILHASFACIL01-001</w:t>
      </w:r>
      <w:r>
        <w:rPr>
          <w:rFonts w:ascii="Calibri" w:hAnsi="Calibri"/>
          <w:b w:val="0"/>
          <w:i w:val="0"/>
          <w:sz w:val="22"/>
        </w:rPr>
        <w:t xml:space="preserve"> §7):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Critério de aceite do requisito (RF) atendido e caso de teste correspondente </w:t>
      </w:r>
      <w:r>
        <w:rPr>
          <w:rFonts w:ascii="Calibri" w:hAnsi="Calibri"/>
          <w:b/>
          <w:i w:val="0"/>
          <w:sz w:val="22"/>
        </w:rPr>
        <w:t>Aprovado</w:t>
      </w:r>
      <w:r>
        <w:rPr>
          <w:rFonts w:ascii="Calibri" w:hAnsi="Calibri"/>
          <w:b w:val="0"/>
          <w:i w:val="0"/>
          <w:sz w:val="22"/>
        </w:rPr>
        <w:t xml:space="preserve"> (validação manual da QA em homologação);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PR revisado e aprovado pelo Tech Lead, com </w:t>
      </w:r>
      <w:r>
        <w:rPr>
          <w:rFonts w:ascii="Calibri" w:hAnsi="Calibri"/>
          <w:b/>
          <w:i w:val="0"/>
          <w:sz w:val="22"/>
        </w:rPr>
        <w:t>gate de CI verde</w:t>
      </w:r>
      <w:r>
        <w:rPr>
          <w:rFonts w:ascii="Calibri" w:hAnsi="Calibri"/>
          <w:b w:val="0"/>
          <w:i w:val="0"/>
          <w:sz w:val="22"/>
        </w:rPr>
        <w:t xml:space="preserve"> e cobertura ≥80% na API (a partir da S4);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/>
          <w:sz w:val="22"/>
        </w:rPr>
        <w:t>Healthcheck</w:t>
      </w:r>
      <w:r>
        <w:rPr>
          <w:rFonts w:ascii="Calibri" w:hAnsi="Calibri"/>
          <w:b w:val="0"/>
          <w:i w:val="0"/>
          <w:sz w:val="22"/>
        </w:rPr>
        <w:t xml:space="preserve"> dos componentes respondendo (</w:t>
      </w:r>
      <w:r>
        <w:rPr>
          <w:rFonts w:ascii="Courier New" w:hAnsi="Courier New"/>
          <w:b w:val="0"/>
          <w:i w:val="0"/>
          <w:color w:val="333333"/>
          <w:sz w:val="20"/>
        </w:rPr>
        <w:t>/actuator/health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GET /health</w:t>
      </w:r>
      <w:r>
        <w:rPr>
          <w:rFonts w:ascii="Calibri" w:hAnsi="Calibri"/>
          <w:b w:val="0"/>
          <w:i w:val="0"/>
          <w:sz w:val="22"/>
        </w:rPr>
        <w:t>);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Baseline marcada por tag de versão e promovida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333333"/>
          <w:sz w:val="20"/>
        </w:rPr>
        <w:t>homolog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  <w:keepNext/>
        <w:keepLines/>
      </w:pPr>
      <w:r>
        <w:t>9.3 Suporte pós-go-live e encerramento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projeto ainda </w:t>
      </w:r>
      <w:r>
        <w:rPr>
          <w:rFonts w:ascii="Calibri" w:hAnsi="Calibri"/>
          <w:b/>
          <w:i w:val="0"/>
          <w:sz w:val="22"/>
        </w:rPr>
        <w:t>não teve release de produção formalizada ao cliente</w:t>
      </w:r>
      <w:r>
        <w:rPr>
          <w:rFonts w:ascii="Calibri" w:hAnsi="Calibri"/>
          <w:b w:val="0"/>
          <w:i w:val="0"/>
          <w:sz w:val="22"/>
        </w:rPr>
        <w:t xml:space="preserve"> (o ciclo opera em homologação/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>→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 xml:space="preserve"> com a release v0.9.0; não há, até a S9, registro de defeito em produção — </w:t>
      </w:r>
      <w:r>
        <w:rPr>
          <w:rFonts w:ascii="Courier New" w:hAnsi="Courier New"/>
          <w:b w:val="0"/>
          <w:i w:val="0"/>
          <w:color w:val="333333"/>
          <w:sz w:val="20"/>
        </w:rPr>
        <w:t>MED-MILHASFACIL01-001</w:t>
      </w:r>
      <w:r>
        <w:rPr>
          <w:rFonts w:ascii="Calibri" w:hAnsi="Calibri"/>
          <w:b w:val="0"/>
          <w:i w:val="0"/>
          <w:sz w:val="22"/>
        </w:rPr>
        <w:t xml:space="preserve"> M6). Não há, na documentação do projeto, SLA de suporte, janela de plantão ou canal de atendimento de produção definidos; </w:t>
      </w:r>
      <w:r>
        <w:rPr>
          <w:rFonts w:ascii="Calibri" w:hAnsi="Calibri"/>
          <w:b/>
          <w:i w:val="0"/>
          <w:sz w:val="22"/>
        </w:rPr>
        <w:t>o suporte pós-go-live seguirá as condições contratuais/de garantia</w:t>
      </w:r>
      <w:r>
        <w:rPr>
          <w:rFonts w:ascii="Calibri" w:hAnsi="Calibri"/>
          <w:b w:val="0"/>
          <w:i w:val="0"/>
          <w:sz w:val="22"/>
        </w:rPr>
        <w:t xml:space="preserve"> acordadas com o Hub de Milhas. O </w:t>
      </w:r>
      <w:r>
        <w:rPr>
          <w:rFonts w:ascii="Calibri" w:hAnsi="Calibri"/>
          <w:b/>
          <w:i w:val="0"/>
          <w:sz w:val="22"/>
        </w:rPr>
        <w:t>plano de transição detalhado</w:t>
      </w:r>
      <w:r>
        <w:rPr>
          <w:rFonts w:ascii="Calibri" w:hAnsi="Calibri"/>
          <w:b w:val="0"/>
          <w:i w:val="0"/>
          <w:sz w:val="22"/>
        </w:rPr>
        <w:t xml:space="preserve"> (período de acompanhamento, responsáveis, critérios de encerramento do suporte e eventuais SLAs) será </w:t>
      </w:r>
      <w:r>
        <w:rPr>
          <w:rFonts w:ascii="Calibri" w:hAnsi="Calibri"/>
          <w:b/>
          <w:i w:val="0"/>
          <w:sz w:val="22"/>
        </w:rPr>
        <w:t>consolidado no Termo de Encerramento e Aceite (TAE-MILHASFACIL01-001)</w:t>
      </w:r>
      <w:r>
        <w:rPr>
          <w:rFonts w:ascii="Calibri" w:hAnsi="Calibri"/>
          <w:b w:val="0"/>
          <w:i w:val="0"/>
          <w:sz w:val="22"/>
        </w:rPr>
        <w:t xml:space="preserve"> ao fim do projeto (~26/07/2026), junto ao aceite formal.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10. Riscos (GPR 10)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Prob.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Exposição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Resposta / 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Redesign das companhias quebra os parsers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Ocorreu na S8 (MF-59), corrigido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de testes abaixo de 80%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NC-001 (S2–S4), encerrada na S5 (JaCoCo 82%)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Indisponibilidade da Z-API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Fallback por e-mail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 de escopo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Tratada via CR-MF-001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 de CI em agente Windows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Padronização com tasks PowerShell@2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11. Viabilidade (GPR 11)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está em execução dentro do cronograma macro, com Sprint 9 de 12 em andamento. A velocity média de 33,9 SP (S1–S8) supera a meta de ≥30 SP, com aderência média de SP de ~88% (faixa de 81% a 94% por sprint), e o desvio acumulado de horas (+8,5%) está dentro de faixa gerenciável. A não conformidade de cobertura (NC-001) foi aberta na S2 e encerrada na S5 com o gate de CI ativado na S4, confirmando a viabilidade da abordagem. A promoção da release v0.9.0 a main na S9 (RF13/RF14/MF-64 entregues) consolida a viabilidade do ciclo de entrega.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 do plano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Emissão inicial — evidência do ciclo S1–S9 (MR-MPS-SW:2024 Nível C).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Aderência ao TPL-GPR-001: correção do RF10 (PREMIUM → PRO); inclusão da seção de Transição e suporte pós-go-live (§9, GPR 8/16); plano de comunicação e partes interessadas (§7, GPR 9); orçamento de esforço com composição da equipe por papel e registro do controle de horas por sprint/equipe (§4, GPR 4). Renumeração das seções subsequentes. Uniformização do desvio acumulado de horas para +8,5% (M2), consistente com MED e GEST.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MILHASFACIL01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