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ADAP-PROFARMA01-001   ·   Versão 1.1   ·   13/06/2026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 — adaptação do processo padrão)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adaptações aplicadas ao processo-padrão de desenvolvimento Timeware para a execução do projeto Cadastro de Clientes — Rede D1000, justificando cada decisão e seus impactos no planejamento.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Adaptações aplicadas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do processo-padrão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de adaptação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completa de requisitos antes do início do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levantados de forma iterativa durante os sprints 1–4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cliente (D1000) não tinha documentação formal do comportamento legado do ITEC; o entendimento dos requisitos só foi possível com a análise do código legado em paralelo com o desenvolvimento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Planning formal documentada desde o 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1–3 operaram com planejamento informal via reuniões diárias; rastreabilidade introduzida formalmente a partir do Sprint 4 (Jira)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equipe do cliente não utilizava gerenciamento formal de backlog no início; o Jira foi adotado gradualmente após validação interna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integração completo antes da implementação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das integrações foi evoluído incrementalmente, sprint 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de informações técnicas dos sistemas satélites (BlueSoft, CloseUp, PBM) que chegaram apenas ao longo do projeto; contratos de API definidos em conjunto com os proprietários dos sistemas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homologação independente desde o início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ambiente de homologação foi provisionado apenas a partir de julho/2025 (após liberação do AKS pela equipe de infra D1000)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Restrição do cliente: acesso ao AKS e ao Azure DevOps foi liberado com atraso; o time Timeware trabalhou em ambiente local (Docker Compose) durante os sprints iniciais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sistema executados pela própria equipe de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execução dos testes de homologação foi responsabilidade conjunta: Timeware (Lucas Batista / QA) + equipe D1000 (Julielle Santos / 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cliente exigiu co-participação nos testes para validar os critérios de aceite; os roteiros de teste foram revisados em conjunto e aprovados pela D1000 antes da execução formal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documentação de design técnico (PCP) simplificado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 mantida no nível de diagramas de fluxo e decisões arquiteturais; especificações de baixo nível mantidas nos PRs do Azure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overhead de documentação baixo-nível comprometia a cadência de entrega; os PRs do Azure DevOps servem como documentação viva das decisões técnicas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(peer review) com dois revisores independentes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Revisões de código realizadas com um revisor (Tech Lead Tiago Nascimento ou Erick Coelho por alternância)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4 Dev Backend; manter dois revisores independentes aumentaria o lead time dos PRs sem ganho proporcional de qualidade; o tech lead D1000 (Armando Junior) participava de revisões de mudanças arquiteturais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(Tiago Nascimento) acumulou papel de Arquiteto da Solução nas primeiras 4 sprints; Gerente de Projeto (Abraão Oliveira) acumulou papel de Account Manager e GCO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contratada: 3 Dev Pleno + Tech Lead; escopo de papéis ajustado para viabilidade operacional do contrato mensalizado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Deploys em produção via pipeline automatizado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Deploys em produção requereram aprovação via GMUD (Change Management da D1000) antes de cada execução de pipeline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Restrição do cliente: o processo GMUD da D1000 é obrigatório para qualquer mudança em ambiente produtivo; a Timeware adaptou o fluxo de release para incluir a abertura e aprovação de GMUD como gate pré-deploy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em um único ambiente antes do rollout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restrito à loja 9, cobrindo três canais (PDV, Balcão, OMNI) antes do rollout geral para a rede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estratégica do cliente: minimizar risco de impacto operacional nas demais lojas; loja 9 escolhida por volume controlado e acesso facilitado da equipe de TI D1000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sem adaptação (processo-padrão mantido)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Controle de versão de código no Azure DevOps (Git)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de PR obrigatória antes do merge no branch principal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Execução de testes unitários como gate no pipeline CI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 de riscos com probabilidade, impacto e plano de resposta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Comunicação semanal de status ao cliente (relatório + reunião)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Rastreabilidade de requisitos para casos de teste (a partir do Sprint 4)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Formalização de mudanças de escopo via change request antes da implementação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Impacto das adaptações no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observado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A-01 (requisitos iterativos)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Gerou retrabalho nos sprints 5–7 quando requisitos inicialmente não documentados foram identificados; aceito pela equipe como custo de descoberta incremental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A-04 (ambiente tardio)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Atrasou o início dos testes de integração em ~6 semanas; mitigado com ambiente Docker local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A-09 (GMUD obrigatório)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Adicionou 2–5 dias úteis ao ciclo de release em produção; gerenciado com planejamento antecipado das janelas de mudança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A-10 (piloto loja 9)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Permitiu validação em condições reais sem risco para a rede; todos os ajustes necessários foram identificados e corrigidos antes do rollout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Processos não aplicáveis ao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Squad próprio Timeware; não há subcontratação de terceiro responsável por entrega. Os sistemas satélites (BlueSoft, CloseUp, PBM) e o ambiente AKS são integrações/insumos do cliente, tratados em ITP e Riscos, fora do escopo de AQU (PRO-AQU-001 §2).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com base nas reuniões de planejamento e dailys do período 04/2025–01/2026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Adicionada a seção 5 (Processos não aplicáveis), registrando explicitamente a não aplicabilidade do processo de Aquisição (AQU), conforme PRO-AQU-001 §2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ADAP-PROFARMA01-001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