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GARANTIA DA QUALIDADE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GQA-PROFARMA01-001   ·   Versão 1.1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atividades de Garantia da Qualidade (GQA) realizadas ao longo do projeto Cadastro de Clientes — Rede D1000, incluindo auditorias de processo, não conformidades identificadas e ações corretivas.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Responsável pela GQA no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GQA (auditor de processo)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 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contato no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(verificação técnica)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Auditorias de processo realizadas</w:t>
      </w:r>
    </w:p>
    <w:p>
      <w:pPr>
        <w:pStyle w:val="Heading2"/>
        <w:keepNext/>
        <w:keepLines/>
      </w:pPr>
      <w:r>
        <w:t>Auditoria GQA-P01 — Verificação de aderência ao processo no Sprint 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aderência ao processo-padrão Timeware nos Sprints 1–5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com ressalvas (2 não conformidades)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verificado: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documentado antes do início dos sprints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PLA-PROFARMA01-001 disponível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antes da implementação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conforme (NC-01)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 sem documento formal de requisitos; levantamento realizado informalmente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código em todos os PRs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Evidenciado no histórico do Azure 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CI executando testes a cada push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configurada desde Sprint 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histórias → tarefas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conforme (NC-02)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adotado apenas a partir do Sprint 4; Sprints 1–3 sem rastreabilidade formal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riscos atualizado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 registrados no PLA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Review com presença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 e Armando Junior presentes nas reviews documentadas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Não conformidades identificadas: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requisitos elaborada retroativamente para Sprints 1–3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REQ-PROFARMA01-001 cobrindo todos os requisitos identificados; manter atualizado prospectivamente a partir do Sprint 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 sem rastreabilidade formal de histórias para tarefas no 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retroativo das histórias dos Sprints 1–3 no Jira; uso consistente a partir do Sprint 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Auditoria GQA-P02 — Verificação de processo na fase de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aderência ao processo de V&amp;V e gestão de defeitos durante a fase de homologação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verificado: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documentado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VV-PROFARMA01-001 disponível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Roteiros de teste formalizados e aprovados pelo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Aprovados por Julielle Santos (QA D1000)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registrados e classificados por severidade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defeitos registrados no Jira com severidade e 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de correção de defeitos S1 e S2 cumprido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S1 aberto há mais de 24h; S2 dentro do prazo de 3 dias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Aceites parciais de sprint documentados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Emails de aceite arquivados por Helena Moreira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 formalizados antes da implementação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CRs registrados; todos com aprovação antes da implementação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GCO-1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ICs identificados e controlados com convenção de versão adotada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com Git Flow; tags YY.MM.N.PATCH documentadas em GCO-PROFARMA01-001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GCO-2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Baseline de homologação estabelecida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25.10.0.1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criada no branch release antes do início da homologação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GCO-3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Auditoria de configuração: ICs íntegros e consistentes com documentos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 §4 — ICs verificados; nenhuma inconsistência identificada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Auditoria GQA-P03 — Verificação de encerramento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completude dos artefatos de encerramento e conformidade com o processo de GPR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verificado: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(TAP)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(PLA)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(REQ)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(PCP)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(VV)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(ADAP)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(LI)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(TAE) 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cliente documentado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Registrado no TAE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comunicadas à organização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Oportunidades de melhoria identificadas e encaminhadas ao COO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GCO-1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ICs identificados e controlados em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com branches e tags controlados; documentados em GCO-PROFARMA01-001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GCO-2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Baseline final (produção) estabelecida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26.1.1.1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vinculada à GMUD 2624117 executada em 21/01/2026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GCO-3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Auditoria de configuração realizada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 §4 — ICs auditados no encerramento; todos íntegros e rastreáveis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Resumo das não conformidades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Sprint/Fase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requisitos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 (30/06/2025)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(Jira)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 (30/06/2025)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Total de não conformidades identificadas: </w:t>
      </w:r>
      <w:r>
        <w:rPr>
          <w:rFonts w:ascii="Calibri" w:hAnsi="Calibri"/>
          <w:b/>
          <w:i w:val="0"/>
          <w:sz w:val="22"/>
        </w:rPr>
        <w:t>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Total resolvidas: </w:t>
      </w:r>
      <w:r>
        <w:rPr>
          <w:rFonts w:ascii="Calibri" w:hAnsi="Calibri"/>
          <w:b/>
          <w:i w:val="0"/>
          <w:sz w:val="22"/>
        </w:rPr>
        <w:t>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Total em aberto: </w:t>
      </w:r>
      <w:r>
        <w:rPr>
          <w:rFonts w:ascii="Calibri" w:hAnsi="Calibri"/>
          <w:b/>
          <w:i w:val="0"/>
          <w:sz w:val="22"/>
        </w:rPr>
        <w:t>0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Parecer final de GQA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Cadastro de Clientes — Rede D1000 atendeu aos requisitos do processo-padrão Timeware com as adaptações formalmente registradas em ADAP-PROFARMA01-001. As duas não conformidades identificadas na Auditoria GQA-P01 foram de natureza menor (ausência de formalização retroativa) e foram corrigidas dentro do prazo estabelecido. O projeto encerrou em conformidade com os processos GPR, REQ, PCP e VV.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consolidando as três auditorias realizadas ao longo do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itens GCO-1 a GCO-3 nas auditorias GQA-P02 e GQA-P03 (verificação de aderência à GCO — GCO 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GQA-PROFARMA01-001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