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TERMO DE ABERTURA DO PROJETO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TAP-AASPAP01-001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 do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Refatorar a solução legada .NET de captura de andamentos processuais da AASP (API AndamentosProcessuais + CapturaServer, com cerca de 20 anos de operação) para suportar o novo modelo de captura DataJud/CNJ via WorkerAndamentos. A refatoração introduz fila unificada (RabbitMQ, independente do tribunal de origem), webhook de indexação multi-fonte, histórico de movimentações por instância, verificação e desligamento automático nas APIs parceiras após captura via CNJ e controle de erros e de segredo de justiça por instância — tudo por evolução cirúrgica e delimitada, sem reescrita do sistema legado e sem interromper a operação existente durante a transição.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macro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Incluído (macro):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Refatoração do CapturaServer para publicação na fila WorkerAndamentos (RabbitMQ)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, independente do tribunal de origem.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Webhook de indexação multi-fonte, sem campos fixos por tribunal.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Histórico de movimentações por instância (inativação do registro anterior e criação de novo, sem sobrescrita).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Verificação e desligamento do NUP nas APIs parceiras (Solucionário, Botmax) após captura via CNJ, com registro do retorno.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Campo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endpoint de atualização; campo </w:t>
      </w:r>
      <w:r>
        <w:rPr>
          <w:rFonts w:ascii="Courier New" w:hAnsi="Courier New"/>
          <w:b w:val="0"/>
          <w:i w:val="0"/>
          <w:color w:val="333333"/>
          <w:sz w:val="20"/>
        </w:rPr>
        <w:t>Observacao</w:t>
      </w:r>
      <w:r>
        <w:rPr>
          <w:rFonts w:ascii="Calibri" w:hAnsi="Calibri"/>
          <w:b w:val="0"/>
          <w:i w:val="0"/>
          <w:sz w:val="22"/>
        </w:rPr>
        <w:t xml:space="preserve"> para erro por instância;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Tratamento de erros parciais por instância e desmembramento do RunUpdater para priorização de retornos.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Não incluído: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- O restante da solução AndamentosProcessuais permanece inalterado (alterações cirúrgicas).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- Sem migração de dados no Elasticsearch;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; sem reescrita do sistema legado.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Partes interessadas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Parte interessada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Responsabilidade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do projeto, validação de requisitos, homologação e aceite formal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(Gerente de Projeto / Tech Lead / Arquiteto)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com o cliente, decisões técnicas e gestão das entregas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Patrocinador interno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Patrocínio do projeto e priorização de portfólio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Equipe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 (incorporado em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Analista de QA / Testes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(Fase 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Infraestrutura / DevOps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 (Fases 2 e 5)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 GQA (independente)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Barbosa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Macroplanejamento (datas-alvo)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Data-alvo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/ início do ciclo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das Fases 1–2 (Webhook / CapturaServer / RabbitMQ)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3 (Refatoração CNJ)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da Fase 4 (Tratamento de erros e validação)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Implantação (Fase 5)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previsto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Agenda das próximas atividades (na abertura)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do primeiro entregável (webhook de indexação dedicado para EPROC/ESAJ).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Preparação do ambiente de homologação compartilhado com o projeto AASP_CNJ.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Alinhamento do fluxo de captura com o time ampliado.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Premissas e restrições iniciais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Premissas: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solução legada em produção permanece operante durante a transição (refatoração com retrocompatibilidade).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 ambiente de homologação é compartilhado com o projeto irmão AASP_CNJ (mesmo time e ciclo).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As APIs parceiras (Solucionário, Botmax) expõem endpoints de verificação e exclusão de NUP.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Restrições: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Não há ambiente de Elasticsearch dedicado para testes; a homologação é feita por amostragem.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As alterações na solução legada devem ser cirúrgicas, sem reescrita e sem alteração estrutural do 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 implantação em produção segue o rito de GMUD (pacotes versionados + scripts DDL no Azure DevOps).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Registro de abertura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foi aberto com o início do ciclo de refatoração em 15/12/2025. O alinhamento técnico formal do novo fluxo de captura via API CNJ com o time ampliado está registrado em ATA de alinhamento de 07/04/2026. A baseline do Plano (REG-AASPAP01-001 v1.0) foi aprovada em 08/06/2026.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Marco de abertura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ciclo de refatoração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15/12/2025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técnico — fluxo da API CNJ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alinhamento (07/04/2026)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do Plano (baseline)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REG-AASPAP01-001 v1.0 (08/06/2026)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Termo de abertura consolidado a partir do Registro de Projeto AASP_AndamentosProcessuais (REG-AASPAP01-001 v1.0, 08/06/2026) e do levantamento de projeto (INTAKE-PROJETO_AASPAP01 v1.0).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TAP-AASPAP01-001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