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1.0   ·   08/01/2026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08/01/2026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t>Registrar o gerenciamento de configuração do projeto: itens de configuração (ICs), estratégia de controle de versão, baselines e gestão de mudanças. Conforme ADAP-AASPAP01-001, o papel de responsável por GCO foi acumulado pelo Gerente de Projeto (Abraão Oliveira), dada a maturidade do controle de versão via GitLab (self-hospedado)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self-hospedado (controle de versão, Merge Requests e pipeline CI/CD via .gitlab-ci.yml)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GitFlow — feature/* e bugfix/* → develop; release → prod (default); homolog para validação; hotfix/* sobre a baseline de release publicada (homologação/produção)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Versionamento semântico — releases publicadas no GitLab (ex.: v2.0.0, v2.0.1)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Aprovação de MR (Merge Request)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Scripts de banco (DDL) e contratos do webhook multi-fonte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/db do repositório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Planilha de gestão (backlog, sprints, tarefas) — base para o backlog/quadro do projeto no GitLab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v2.0.0 (release no GitLab — Fases 3–4 /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contenção em homologação (pré-go-live): nullabilidade em CapturaLogin sob carga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v2.0.1 (release no GitLab — hotfix de produção)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t>Mudanças de escopo/arquitetura são formalizadas em reuniões de alinhamento registradas como issues no GitLab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v220, v230 e as releases v2.0.0/v2.0.1 publicadas no GitLab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MR com no mínimo 1 revisor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t>devops_andamentos_branches.png — GitFlow no GitLab — branches do AndamentosProcessuais</w:t>
      </w:r>
    </w:p>
    <w:p>
      <w:pPr>
        <w:pStyle w:val="ListBullet"/>
        <w:spacing w:before="20" w:after="40"/>
      </w:pPr>
      <w:r>
        <w:t>devops_andamentos_commits.png — Histórico de commits (GitLab)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(v1.0.0–v1.5.1)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r>
        <w:t>7. Acesso e evidências (GitLab)</w:t>
      </w:r>
    </w:p>
    <w:p>
      <w:r>
        <w:t>Os itens de configuração do projeto residem no GitLab self-hospedado da Timeware (acesso restrito à rede/credenciais corporativas); o acompanhamento do backlog e do projeto é feito no próprio GitLab. Links de acesso para consulta das evidências: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4451"/>
          </w:tcPr>
          <w:p>
            <w:r>
              <w:t>Recurso</w:t>
            </w:r>
          </w:p>
        </w:tc>
        <w:tc>
          <w:tcPr>
            <w:tcW w:type="dxa" w:w="4451"/>
          </w:tcPr>
          <w:p>
            <w:r>
              <w:t>Endereço</w:t>
            </w:r>
          </w:p>
        </w:tc>
      </w:tr>
      <w:tr>
        <w:tc>
          <w:tcPr>
            <w:tcW w:type="dxa" w:w="4451"/>
          </w:tcPr>
          <w:p>
            <w:r>
              <w:t>Repositório (código-fonte .NET)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  <w:tr>
        <w:tc>
          <w:tcPr>
            <w:tcW w:type="dxa" w:w="4451"/>
          </w:tcPr>
          <w:p>
            <w:r>
              <w:t>Merge Requests (GitFlow — 18 MRs integradas)</w:t>
            </w:r>
          </w:p>
        </w:tc>
        <w:tc>
          <w:tcPr>
            <w:tcW w:type="dxa" w:w="4451"/>
          </w:tcPr>
          <w:p>
            <w:r>
              <w:t>http://191.234.192.153/aasp/andamentosprocessuais/-/merge_requests/?sort=created_date&amp;state=all&amp;first_page_size=50</w:t>
            </w:r>
          </w:p>
        </w:tc>
      </w:tr>
      <w:tr>
        <w:tc>
          <w:tcPr>
            <w:tcW w:type="dxa" w:w="4451"/>
          </w:tcPr>
          <w:p>
            <w:r>
              <w:t>Histórico de commits (branch prod)</w:t>
            </w:r>
          </w:p>
        </w:tc>
        <w:tc>
          <w:tcPr>
            <w:tcW w:type="dxa" w:w="4451"/>
          </w:tcPr>
          <w:p>
            <w:r>
              <w:t>http://191.234.192.153/aasp/andamentosprocessuais/-/commits/prod?ref_type=heads</w:t>
            </w:r>
          </w:p>
        </w:tc>
      </w:tr>
      <w:tr>
        <w:tc>
          <w:tcPr>
            <w:tcW w:type="dxa" w:w="4451"/>
          </w:tcPr>
          <w:p>
            <w:r>
              <w:t>Releases / baselines (v2.0.0 — Fases 3–4/CNJ; v2.0.1 — hotfix)</w:t>
            </w:r>
          </w:p>
        </w:tc>
        <w:tc>
          <w:tcPr>
            <w:tcW w:type="dxa" w:w="4451"/>
          </w:tcPr>
          <w:p>
            <w:r>
              <w:t>http://191.234.192.153/aasp/andamentosprocessuais/-/releases</w:t>
            </w:r>
          </w:p>
        </w:tc>
      </w:tr>
      <w:tr>
        <w:tc>
          <w:tcPr>
            <w:tcW w:type="dxa" w:w="4451"/>
          </w:tcPr>
          <w:p>
            <w:r>
              <w:t>Gestão do projeto (backlog, quadro e acompanhamento)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</w:tbl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08/01/2026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GitLab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(GitLab)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(v1.0.0–v1.5.1)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