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REVISAO TECNICA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REV-AASP01-001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 · Cézar Velázquez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Verificacao e Validacao (evidencia de revisao por pares)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revisoes tecnicas formais (code reviews via Pull Requests) realizadas durante a Sprint 1 da feature AG — ms.auxo.gruposusuarios, constituindo evidencia do processo MPS-SW VV (Verificacao e Validacao). Cada revisao cobriu PRs especificos com o objetivo de identificar defeitos antes do merge na branch develop. Todos os achados foram classificados por severidade e resolvidos antes da integracao.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REV-001 — Revisao de PR #11 e #12 (AG-20 — CRUD base e endpoints GET/PUT/DELETE)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30/05/2026 (PR #11) e 02/06/2026 (PR #12)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implementacao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PRs revisados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#11 (POST /grupos — CRUD base), #12 (GET /grupos, GET /grupos/{id}, PUT /grupos/{id}, DELETE /grupos/{id})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responsavel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(Tech Lead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codigo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correcoes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Acao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Validacao de nome duplicado ausente no controller — o endpoint POST /grupos aceitava nomes ja existentes, lancando excecao do banco (constraint de unicidade) ao inves de retornar HTTP 409 com mensagem amigavel ao consumidor da API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verificacao previa no GrupoService antes do INSERT: se nome ja existir com Ativo=true, retornar HTTP 409 com mensagem "Nome de grupo ja existe"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Retorno HTTP 404 faltando em GET /grupos/{id} para id inexistente — o endpoint retornava HTTP 500 (excecao nao tratada) quando o id solicitado nao existia no banco, ao inves de HTTP 404 com mensagem clara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Adicionado "null check" no GrupoService apos a consulta Dapper; quando retorno e null, o controller retorna HTTP 404 com mensagem "Grupo nao encontrado"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 final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REV-001: 2 — P1: 0 | P2: 1 | P3: 1 | Resolvidos: 2/2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REV-002 — Revisao de PR #13 (AG-21 — Permissoes por 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implementacao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#13 (PUT /grupos/{id}/permissoes)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responsavel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(Tech Lead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codigo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correcoes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Acao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Enum de permissao validado apenas no banco (constraint de coluna), nao no controller — valores invalidos enviados pela API lancavam excecao SQL ao inves de retornar HTTP 400 com mensagem clara. Valores aceitos: Leitura, Escrita, Exclusao, Administracao, Relatorio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validacao do enum no controller antes de chamar o PermissaoService: se o valor enviado nao pertencer ao enum, retornar HTTP 400 com mensagem "Permissao invalida: {valor}. Valores aceitos: Leitura, Escrita, Exclusao, Administracao, Relatorio"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REV-002: 1 — P1: 0 | P2: 1 | P3: 0 | Resolvidos: 1/1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REV-003 — Revisao de PR #14 e #15 (AG-22 — Vinculo Usuario-Grupo)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implementacao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PRs revisados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#14 (POST /grupos/{id}/usuarios), #15 (DELETE /grupos/{id}/usuarios/{uid})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responsavel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(Tech Lead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codigo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correcoes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Acao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Falta de validacao se usuario esta ativo antes de vincular — o endpoint POST /grupos/{id}/usuarios aceitava vincular usuarios com Ativo=false no banco, criando vinculos invalidos em UsuariosGrupo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consulta previa no UsuarioGrupoService: se usuario.Ativo == false, retornar HTTP 422 Unprocessable Entity com mensagem "Usuario inativo nao pode ser vinculado a grupo"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FK violation em DELETE vinculo nao retornava mensagem amigavel — quando o vinculo ja havia sido removido (Ativo=false) ou o usuario nao estava vinculado, o endpoint lancava excecao SQL ao inves de HTTP 404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Adicionado "null check" no repositorio Dapper antes do UPDATE de soft delete; quando vinculo nao encontrado, retornar HTTP 404 com mensagem "Vinculo nao encontrado"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REV-003: 2 — P1: 0 | P2: 1 | P3: 1 | Resolvidos: 2/2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Consolidado da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Revisao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PRs cobertos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achados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P2 — Alto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P3 — Medio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Resolvidos antes merge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#11, #12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2/2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1/1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#14, #15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2/2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 PRs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5/5 (100%)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Todos resolvidos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achado P1 (critico) identificado na Sprint 1. Todos os achados P2 e P3 foram resolvidos antes do merge final em develop. Nenhum defeito foi para o ambiente de homologacao sem correcao previa. Resultado confirmado pelo aceite sem ressalvas de Leonardo Francisco Pereira (AASP) em 06/06/2026.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Proximas revisoes — Sprint 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Revisoes tecnicas previstas para a Sprint 2, cobrindo as historias AG-23 (Auditoria via tabela AuditoriaGrupos) e AG-24 (Integracao com ms.temis.vinculos). Estimativa de PRs a serem revisados: #16 (AG-23 — implementacao da auditoria) e #17 (AG-24 — integracao HTTP com ms.temis.vinculos). O processo de revisao seguira o mesmo padrao desta Sprint: revisao pelo Tech Lead antes de qualquer merge em develop, com registro formal de achados e acompanhamento ate resolucao.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Criacao do documento; registro formal das revisoes tecnicas da Sprint 1 (PRs #11 a #15); todos os achados resolvidos e documentados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