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PROJETO — SUPERAPP FRUKI · PACOTE 1 — MÓDULO METAS E REMUNERAÇÃO VARIÁVEL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PLA-FRUKI01-001   ·   Versão Data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1 — Módulo Metas e Remuneração Variável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 S.A.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Contrato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Pacote 1 — Metas/RV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e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Desenvolver o Módulo de Metas e Remuneração Variável (RV) no SuperApp Fruki (React Native / Expo), assumindo o desenvolvimento como novo fornecedor. O módulo entrega visibilidade em tempo real aos representantes comerciais sobre seus indicadores de performance e composição de RV, integrando-se às APIs fornecidas pela equipe de TI da Fruki.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Detalhamento de escopo: ver </w:t>
      </w:r>
      <w:r>
        <w:rPr>
          <w:rFonts w:ascii="Courier New" w:hAnsi="Courier New"/>
          <w:b w:val="0"/>
          <w:i w:val="0"/>
          <w:color w:val="333333"/>
          <w:sz w:val="20"/>
        </w:rPr>
        <w:t>REQ-FRUKI01-001_Documento-de-Requisitos.md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(GPR 1)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  <w:r>
        <w:rPr>
          <w:rFonts w:ascii="Calibri" w:hAnsi="Calibri"/>
          <w:b w:val="0"/>
          <w:i w:val="0"/>
          <w:sz w:val="22"/>
        </w:rPr>
        <w:t xml:space="preserve"> RF-01 a RF-04 conforme REQ-FRUKI01-001 — telas de indicadores de volume, cobertura, drop size, positivação e metas por família/SKU; integração com APIs </w:t>
      </w:r>
      <w:r>
        <w:rPr>
          <w:rFonts w:ascii="Courier New" w:hAnsi="Courier New"/>
          <w:b w:val="0"/>
          <w:i w:val="0"/>
          <w:color w:val="333333"/>
          <w:sz w:val="20"/>
        </w:rPr>
        <w:t>/acompanhamentoMetasFamilias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/acompanhamentoMetasItens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/acompanhamentoForaDeRota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/acompanhamentoVisitas</w:t>
      </w:r>
      <w:r>
        <w:rPr>
          <w:rFonts w:ascii="Calibri" w:hAnsi="Calibri"/>
          <w:b w:val="0"/>
          <w:i w:val="0"/>
          <w:sz w:val="22"/>
        </w:rPr>
        <w:t>; piloto com vendedores selecionados.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  <w:r>
        <w:rPr>
          <w:rFonts w:ascii="Calibri" w:hAnsi="Calibri"/>
          <w:b w:val="0"/>
          <w:i w:val="0"/>
          <w:sz w:val="22"/>
        </w:rPr>
        <w:t xml:space="preserve"> Desenvolvimento de APIs (responsabilidade Fruki); Módulos Pedidos Não Alocados, Regra de Ouro e PDV (Pacote Final 24 — PLA-FRUKI01-002); versão iOS.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Adaptação do processo (GPR 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Detalhamento completo em </w:t>
      </w:r>
      <w:r>
        <w:rPr>
          <w:rFonts w:ascii="Courier New" w:hAnsi="Courier New"/>
          <w:b w:val="0"/>
          <w:i w:val="0"/>
          <w:color w:val="333333"/>
          <w:sz w:val="20"/>
        </w:rPr>
        <w:t>ADAP-FRUKI01-001_Registro-de-Adaptacao.md</w:t>
      </w:r>
      <w:r>
        <w:rPr>
          <w:rFonts w:ascii="Calibri" w:hAnsi="Calibri"/>
          <w:b w:val="0"/>
          <w:i w:val="0"/>
          <w:sz w:val="22"/>
        </w:rPr>
        <w:t>. Resumo: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UX/UI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Aplicável — com UX/UI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Aplicativo mobile; protótipos validados com Cecília Ribeiro antes do desenvolvimento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Origem dos requisitos e 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elabora, cliente valida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Regras de negócio fornecidas por Cecília; Brenda conduz o design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Porte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único com múltiplos indicadores; equipe de 5 pessoas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Combinação de papéis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Abraão: GP + PO; Brenda: UX + analista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enxuta; viável dado o porte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Cadência de 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 entrega incremental (APK + PR)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Entregas parciais ao cliente ao longo do desenvolvimento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stage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Expo APK + branch feature no 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de teste antes de cada merge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Estimativas (GPR 3, 4)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Tamanho estimado:</w:t>
      </w:r>
      <w:r>
        <w:rPr>
          <w:rFonts w:ascii="Calibri" w:hAnsi="Calibri"/>
          <w:b w:val="0"/>
          <w:i w:val="0"/>
          <w:sz w:val="22"/>
        </w:rPr>
        <w:t xml:space="preserve"> ~60 story points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Complexidade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Story Points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 — Indicadores de volume por família de produtos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 — Indicadores de cobertura, drop size e positivação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 — Remuneração variável (RV) estimada por perfil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 — Adaptação de telas por perfil de vendedor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com 4 APIs Fruki + tratamento de performance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Builds APK, pull request, ajustes de piloto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~60 SP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de referência:</w:t>
      </w:r>
      <w:r>
        <w:rPr>
          <w:rFonts w:ascii="Calibri" w:hAnsi="Calibri"/>
          <w:b w:val="0"/>
          <w:i w:val="0"/>
          <w:sz w:val="22"/>
        </w:rPr>
        <w:t xml:space="preserve"> ~30 SP/sprint (equipe de 2 devs front-end + 1 UX; sprints de 2 semanas)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Esforço/prazo estimado:</w:t>
      </w:r>
      <w:r>
        <w:rPr>
          <w:rFonts w:ascii="Calibri" w:hAnsi="Calibri"/>
          <w:b w:val="0"/>
          <w:i w:val="0"/>
          <w:sz w:val="22"/>
        </w:rPr>
        <w:t xml:space="preserve"> ~2 sprints / 6–8 semanas (jun–ago/2025)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Base histórica:</w:t>
      </w:r>
      <w:r>
        <w:rPr>
          <w:rFonts w:ascii="Calibri" w:hAnsi="Calibri"/>
          <w:b w:val="0"/>
          <w:i w:val="0"/>
          <w:sz w:val="22"/>
        </w:rPr>
        <w:t xml:space="preserve"> Projetos anteriores de desenvolvimento React Native na Timeware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Cronograma e marcos (GPR 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prevista / realizada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/ proposta comercial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Levantamento demanda Metas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ao repositório Azure DevOps e APIs Fruki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26/06/2025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Módulo Metas/RV — Sprint 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com vendedores selecionados (APK de teste)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Ajustes pós-piloto (duplicação de famílias, cálculos)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e encerramento do Pacote 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Ago/Set 2025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Detalhamento das atividades: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Jun/2025: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Reunião de levantamento de demanda com Leandro e Cecília (25/06)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Recebimento de acesso ao Azure DevOps e documentação das APIs (26/06)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Criação de branch </w:t>
      </w:r>
      <w:r>
        <w:rPr>
          <w:rFonts w:ascii="Courier New" w:hAnsi="Courier New"/>
          <w:b w:val="0"/>
          <w:i w:val="0"/>
          <w:color w:val="333333"/>
          <w:sz w:val="20"/>
        </w:rPr>
        <w:t>feature/novos-recursos-superapp</w:t>
      </w:r>
      <w:r>
        <w:rPr>
          <w:rFonts w:ascii="Calibri" w:hAnsi="Calibri"/>
          <w:b w:val="0"/>
          <w:i w:val="0"/>
          <w:sz w:val="22"/>
        </w:rPr>
        <w:t xml:space="preserve"> no repositório Fruki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Início da integração com APIs de metas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Jul–Ago/2025: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Desenvolvimento das telas de indicadores (volume, cobertura, drop size, positivação)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Desenvolvimento da tela de metas por família de produtos e por SKU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Geração de APK de teste via Expo para piloto com vendedores selecionados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Identificação e correção de problemas pós-piloto (ex.: duplicação de famílias, ordenação alfabética)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Pull Request submetida ao repositório Fruki para revisão do Jardel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Recursos (GPR 6, 7)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Equipe: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Dedicação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Product Owner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(gestão e acompanhamento)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/ Apoio Comercial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Nascimento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(reuniões e alinhamento)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UX/UI Designer / Analista de Negócio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(protótipos e regras de negócio)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Front-End React Native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 (desenvolvimento)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Front-End React Native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Thiago Gomes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 (desenvolvimento)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(auditorias de processo)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Ambiente e ferramentas: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Ferramenta / Ambiente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React Native / Expo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Framework do aplicativo mobile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(Fruki)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Repositório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https://dev.azure.com/fruki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REST Fruki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https://api.fruki.com.br/comercial/v1/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de metas, visitas e fora de rota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Expo APK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Builds de teste para piloto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Reuniões de acompanhamento com time Fruki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Google Meet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Reuniões de levantamento e alinhamento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corporativo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Comunicações formais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Partes interessadas e comunicação (GPR 9)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Interesse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Comunicação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 (Fruki)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e aceite das entregas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formal de status; alinhamentos pontuais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 (Fruki)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de regras de negócio e telas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Reuniões de levantamento e validação de protótipos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/ Renan (Fruki)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Disponibilização e suporte às APIs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Comunicação técnica via e-mail e Teams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 (Timeware)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e análise de negócio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interno; revisão de protótipos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 / Thiago Gomes (Timeware)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interno; alinhamento técnico com Jardel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Transição (GPR 8)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código é entregue via Pull Request ao repositório Azure DevOps da Fruki, revisado e mergeado por Jardel. O APK de produção é gerado e publicado na Play Store pelo time Fruki após o aceite. Toda a infraestrutura permanece no Azure da Fruki — não há ambiente Timeware a descomissionar.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Riscos (GPR 10)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da Fruki não disponibilizadas no prazo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Trabalhar com mock de dados no front-end; solicitar prazo formal da API no início de cada sprint; escalar via Leandro se necessário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incorretos ou performance inadequada nas APIs (ex.: latência &gt; 3s)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Identificar e reportar ao time Fruki; implementar cache local ou paginação no front-end como contorno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 de escopo durante o desenvolvimento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Registrar toda mudança via e-mail; avaliar impacto no prazo antes de aceitar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Dificuldade de agenda para validação de protótipos com Cecília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Enviar protótipos com antecedência; reuniões de validação agendadas com antecedência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Viabilidade (GPR 11)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Viável dentro do escopo e prazo: tecnologia conhecida (React Native), APIs documentadas e fornecidas pela Fruki, escopo bem delimitado ao Módulo Metas/RV. O principal risco é a dependência da disponibilização das APIs pelo time técnico da Fruki.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11. Aprovação do Plano (GPR 13)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Plano acordado na reunião de kickoff em 05/06/2025 e formalizado com o envio de acesso ao repositório em 26/06/2025.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 de Sistemas / Gestor — Fruki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(e-mail — início formalizado)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26/06/2025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"ENC: Instruções para Acesso ao Repositório..." 26/06/2025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— Timeware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26/06/2025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 do plano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Rescopo para Pacote 1 (Metas/RV apenas); e-mail Thiago Gomes corrigido; valores comerciais removidos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PLA-FRUKI01-001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