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Verificação   ·   Versão Data   ·   29/04/2026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 de adaptação: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Este é um projeto de configuração de ferramenta (Azure API Management), não de desenvolvimento de software. A verificação é realizada por checklist de configuração e navegação no portal Azure, não por testes unitários, de integração ou cenários BDD/Gherkin. Conforme ADAP-GASMIG02-001.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APIM — estrutura global, políticas e nomenclatura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configuração + verificação no portal Azure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acesso e ciclo de vida de credenciais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no portal Azure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Barreiras de segurança — acesso interno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de verificação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Barreiras de segurança — acesso externo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de verificação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sandbox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ao endpoint de sandbox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 corporativo / portal do desenvolvedor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visual no portal + checklist de visibilidade por perfil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ArcelorMittal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de isolamento no portal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Usiminas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de isolamento no portal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Rate limiting por workspace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que excede o limite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Throttling por workspace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em rajada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SAML / Entra ID no portal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acesso com conta do tenant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(Bicep/ARM)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por Cézar Hiraki no Azure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Documentos de requisitos e design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por Cézar Hiraki (completude e consistência)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de verificação de configuração (método principal):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Cada item de configuração verificado contra os critérios de aceite do </w:t>
      </w:r>
      <w:r>
        <w:rPr>
          <w:rFonts w:ascii="Courier New" w:hAnsi="Courier New"/>
          <w:b w:val="0"/>
          <w:i w:val="0"/>
          <w:color w:val="333333"/>
          <w:sz w:val="20"/>
        </w:rPr>
        <w:t>REQ-GASMIG02-001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Executado pelos engenheiros (Fernando Oliveira / João Cruz) e revisado por Cézar Hiraki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Evidência: capturas de tela do portal Azure para cada item do checklist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Chamadas HTTP de verificação (smoke check):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Requisições via Postman ou curl contra o endpoint do APIM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Objetivo: confirmar que as políticas configuradas produzem o comportamento esperado (acesso permitido ou bloqueado conforme a regra)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Evidência: captura de tela da resposta HTTP (status code + body)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Verificação técnica por Cézar Hiraki: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Navegação conjunta no portal Azure revisando a configuração de cada item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dos scripts Bicep/ARM no Azure DevOps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 dos pontos verificados e eventuais ajustes no documento de registro (seção 4)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Validação com o cliente: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Sessão ao vivo (videoconferência / Teams) com o time técnico GASMIG (Eduardo Yasuda, José Geraldo)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da configuração no portal Azure: workspaces, catálogo, sandbox, 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registrado em ATA-GASMIG02-002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Ferramentas: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Portal Azure (verificação visual e de configuração)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Postman / curl (smoke checks de chamadas HTTP)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Azure APIM Test Console (testes rápidos direto no portal)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Azure DevOps GASMIG (verificação dos scripts IaC)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técnica da configuração (VV 2)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Em projetos de configuração de ferramenta, a verificação técnica substitui a revisão de código. O responsável técnico verifica se a configuração realizada pelos engenheiros está correta, completa e alinhada ao design antes da apresentação ao cliente.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Quem verifica:</w:t>
      </w:r>
      <w:r>
        <w:rPr>
          <w:rFonts w:ascii="Calibri" w:hAnsi="Calibri"/>
          <w:b w:val="0"/>
          <w:i w:val="0"/>
          <w:sz w:val="22"/>
        </w:rPr>
        <w:t xml:space="preserve"> Cézar Hiraki (Tech Lead / Arquiteto)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 que é verificado:</w:t>
      </w:r>
      <w:r>
        <w:rPr>
          <w:rFonts w:ascii="Calibri" w:hAnsi="Calibri"/>
          <w:b w:val="0"/>
          <w:i w:val="0"/>
          <w:sz w:val="22"/>
        </w:rPr>
        <w:t xml:space="preserve"> toda a configuração do APIM (políticas, workspaces, produtos, catálogo, SSO) e os scripts IaC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Quando:</w:t>
      </w:r>
      <w:r>
        <w:rPr>
          <w:rFonts w:ascii="Calibri" w:hAnsi="Calibri"/>
          <w:b w:val="0"/>
          <w:i w:val="0"/>
          <w:sz w:val="22"/>
        </w:rPr>
        <w:t xml:space="preserve"> 13/05/2026 — dia anterior à sessão de aceite com o cliente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Como:</w:t>
      </w:r>
      <w:r>
        <w:rPr>
          <w:rFonts w:ascii="Calibri" w:hAnsi="Calibri"/>
          <w:b w:val="0"/>
          <w:i w:val="0"/>
          <w:sz w:val="22"/>
        </w:rPr>
        <w:t xml:space="preserve"> navegação no portal Azure + revisão no Azure DevOps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Registro:</w:t>
      </w:r>
      <w:r>
        <w:rPr>
          <w:rFonts w:ascii="Calibri" w:hAnsi="Calibri"/>
          <w:b w:val="0"/>
          <w:i w:val="0"/>
          <w:sz w:val="22"/>
        </w:rPr>
        <w:t xml:space="preserve"> tabela de verificação na seção 4 deste documento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Cada item do checklist é marcado após verificação no portal Azure. A coluna "Evidência" indica a captura de tela correspondente (a ser anexada ou referenciada após execução).</w:t>
      </w:r>
    </w:p>
    <w:p>
      <w:pPr>
        <w:pStyle w:val="Heading2"/>
        <w:keepNext/>
        <w:keepLines/>
      </w:pPr>
      <w:r>
        <w:t>Checklist de Verificação de Configuração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Governança e estrutura global (RF-01)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APIM provisionada no tenant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ativo, visível no portal, sem erros de provisionamento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de produtos criada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existentes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usuários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interno, externo e administradores criados e com associações corretas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globais aplicadas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HTTPS enforced, headers de segurança presentes, política base 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de rate/throttle e IPs internos cadastrados como named values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Policy fragments criados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criados e referenciados nas políticas dos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Controle de acesso e ciclo de vida de credenciais (RF-02)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TTL de subscription keys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Expiração definida nas assinaturas; configuração visível no portal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renovação documentado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renovação descrito e acessível ao time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Barreiras de segurança — acesso interno (RF-03)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restrição de IP no produto interno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IP restriction ativa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IPs da rede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IP interno autorizado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via IP interno: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IP externo bloqueado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via IP externo ao produto interno: resposta 403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Barreiras de segurança — acesso externo (RF-04)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validação de credenciais no produto externo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ativa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credencial válida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subscription key válida: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credencial inválida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sem chave ou com chave inválida: resposta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de sandbox (RF-05)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sandbox provisionado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ativo com API de exemplo publicada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do ambiente produtivo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Credencial sandbox não acessa produtos de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acesso ao sandbox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credencial sandbox à API de exemplo: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Catálogo corporativo / portal do desenvolvedor (RF-06)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 ativo e acessível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URL do portal acessível sem erro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diferenciada por perfil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Usuário interno vê APIs internas; usuário externo vê apenas APIs externas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Entra ID 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 com conta do tenant GASMIG redireciona e autentica corretamente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Workspace ArcelorMittal (RF-07)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Workspace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visível no portal, 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e assinaturas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dedicado + subscription keys geradas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Isolamento: credencial ArcelorMittal não acessa Usiminas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chave ArcelorMittal ao workspace Usiminas: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Workspace Usiminas (RF-08)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Workspace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visível no portal, 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e assinaturas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dedicado + subscription keys geradas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Isolamento: credencial Usiminas não acessa ArcelorMittal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chave Usiminas ao workspace ArcelorMittal: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Rate limiting por workspace (RF-09)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de rate limit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nv-ratelimit-arcelormittal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nv-ratelimit-usiminas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valores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aplicado nos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Fragment referenciado nas políticas dos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bloqueio ao exceder limite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Chamadas que excedem o limite retornam 429 Too Many Requests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Throttling por workspace (RF-10)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de throttle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nv-throttle-arcelormittal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nv-throttle-usiminas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valores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aplicado nos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Fragment referenciado nas políticas dos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comportamento ao exceder rajada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Chamadas em rajada retornam 429 com Retry-After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SSO / Entra ID (RNF-03)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Provedor de identidade Entra ID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IdP Entra ID (SAML 2.0) cadastrado no portal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 com conta GASMIG 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autenticação SAML completo e 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IaC e versionamento (RNF-05)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Bicep/ARM exportados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exportada como IaC no repositório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Azure DevOps GASMIG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Commits com histórico rastreável no repositório da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 da verificação técnica (checklist preenchido) comunicado por Cézar Hiraki a Abraão Oliveira em 13/05/2026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Eventuais itens pendentes são corrigidos antes da sessão de aceite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 da sessão de aceite com o cliente registrado em ATA-GASMIG02-002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Indicadores (itens verificados / total, pendências resolvidas) alimentam a medição do projeto conforme PLA-MED-001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Substituídos testes de software e Gherkin por checklist de verificação de configuração — adequação ao tipo de projeto (configuração de ferramenta, não desenvolvimento de software)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Verificação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