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MEDIÇÃO — CADASTRO DE CLIENTES · REDE D1000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≥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medidas coletadas ao longo do projeto Cadastro de Clientes — Rede D1000, conforme o PLA-MED-001 (Plano de Medição Organizacional), de modo a apoiar a análise de aderência ao prazo, qualidade das entregas e capacidade de processo. As medidas documentadas neste registro abrangem o ciclo completo do projeto: do kickoff em março/2025 ao encerramento formal em janeiro/2026.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Medidas de prazo e progresso</w:t>
      </w:r>
    </w:p>
    <w:p>
      <w:pPr>
        <w:pStyle w:val="Heading2"/>
        <w:keepNext/>
        <w:keepLines/>
      </w:pPr>
      <w:r>
        <w:t>2.1 Marcos do projeto — planejado vs. realizado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 / Marco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 planejado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 realizado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/ início do projeto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17/03/2025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+42 dias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 na liberação de acessos ao ambiente Azure da Rede D1000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Design e API core (Sprints 1–3)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Arquitetura, modelo de dados, endpoints core entregues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Integrações satélites (Sprints 4–7)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 sprint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BlueSoft e CloseUp adicionados ao escopo (CR-04 e CR-05)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Carga inicial e worker LGPD (Sprints 8–10)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Saneamento e carga dos 7M CPFs concluídos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Integração Propz CRM (Sprints 11–13)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 sprint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 incluído via CR-07 (ago/2025); escopo e esforço ampliados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 — Homologação e piloto (Sprints 14–17)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Set–Out/2025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Out/2025–Jan/2026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+3 sprints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AKS disponibilizado 2,5 meses após o planejado; GMUD adicionou ciclos extras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 (original) → Jan/2026 (revisado após CRs)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prazo revisado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 revisado formalmente após absorção dos 12 CRs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2.2 Sprints realizados vs. planejados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Total de sprints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~14 sprints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 sprints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Duração média por 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~2 semanas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~2 semanas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adicionais (expansão de escopo)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+5 sprints (CRs e bloqueios de ambiente)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Medidas de qualidade de produto</w:t>
      </w:r>
    </w:p>
    <w:p>
      <w:pPr>
        <w:pStyle w:val="Heading2"/>
        <w:keepNext/>
        <w:keepLines/>
      </w:pPr>
      <w:r>
        <w:t>3.1 Testes unitários e cobertura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Medida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Quantidade de testes unitários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273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 (100%)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código (Domain + Application)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80%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Performance e escalabilidade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Medida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/ SLA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p95 — GET /clientes/{cpf}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200ms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142ms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 (29% abaixo do limite)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Latência p95 — endpoint Call Center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500ms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SLA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Spike test 1.000 req/s — comportamento sob carga extrema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Degradação graciosa, sem crash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Degradação graciosa confirmada, sem crash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3.3 Defeitos por ciclo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Ciclo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Quantidade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Resolução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(loja 9)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 (crítico)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 (crítico)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Resolvidos em &lt; 24h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 (alto)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Resolvidos em &lt; 3 dias úteis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 (médio)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Resolvidos na sprint seguinte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homologação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resolvidos antes do aceite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Produção (piloto loja 9)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 (crítico)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Medidas de processo</w:t>
      </w:r>
    </w:p>
    <w:p>
      <w:pPr>
        <w:pStyle w:val="Heading2"/>
        <w:keepNext/>
        <w:keepLines/>
      </w:pPr>
      <w:r>
        <w:t>4.1 Entregas de escopo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Medida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Endpoints de API entregues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 (100%)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Integrações entregues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(ITEC, VTEX, Call Center, PBM, Propz)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 (+ BlueSoft e CloseUp via CRs)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Superado — escopo expandido via CRs formais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Incidentes S1 no piloto de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Atingido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4.2 Gestão de mudanças e desvio de prazo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Medida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Requests formais absorvidos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prazo total vs. plano original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+4 meses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Justificativa do desvio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 CRs formais aprovados que ampliaram o escopo de 5 para 7 integrações e acrescentaram o worker LGPD e o worker Propz; bloqueios de infraestrutura (Azure AKS, GMUD)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SPI — Schedule Performance Index (considerando escopo expandido)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0,91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Avaliação do SPI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dentro do aceitável dado o aumento de escopo formal; não caracteriza atraso de execução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de variâncias e causas-raiz</w:t>
      </w:r>
    </w:p>
    <w:p>
      <w:pPr>
        <w:pStyle w:val="Heading2"/>
        <w:keepNext/>
        <w:keepLines/>
      </w:pPr>
      <w:r>
        <w:t>5.1 Variâncias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Magnitude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Causa-raiz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 projeto atrasado em 42 dias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Liberação de acessos ao ambiente Azure da Rede D1000 dependeu de aprovação de segurança interna; fora do controle da 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com +1 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BlueSoft e CloseUp incorporados ao escopo via CR-04 e CR-05; aumento de escopo não previsto na baseline original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com +1 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Propz CRM adicionada via CR-07; protocolo de integração com o Propz exigiu alinhamento técnico adicional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 (Homologação) com +3 sprints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Duas causas independentes: (a) ambiente AKS disponibilizado 2,5 meses após o planejado, impedindo o início da homologação no AKS; (b) GMUD (Gestão de Mudanças) da Rede D1000 adicionou de 2 a 5 dias úteis por ciclo de release nas fases finais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Saneamento da base legada acima do estimado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 de 7M CPFs com grau de duplicidade e inconsistência superior ao levantado inicialmente; saneamento levou 3 semanas além do estimado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5.2 Avaliação consolidada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desvio acumulado de 4 meses em relação ao plano original é explicado integralmente por dois fatores formalmente reconhecidos e aprovados pelo cliente: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Aumento de escopo via CRs formais (12 CRs):</w:t>
      </w:r>
      <w:r>
        <w:rPr>
          <w:rFonts w:ascii="Calibri" w:hAnsi="Calibri"/>
          <w:b w:val="0"/>
          <w:i w:val="0"/>
          <w:sz w:val="22"/>
        </w:rPr>
        <w:t xml:space="preserve"> a inclusão de BlueSoft, CloseUp, worker LGPD e Propz CRM ampliou o escopo de integração de 5 para 7 sistemas satélites, além de acrescentar dois workers novos. Nenhum dos CRs foi rejeitado pelo cliente — todos foram absorvidos com ajuste de prazo acordado.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Bloqueios de infraestrutura externos à Timeware:</w:t>
      </w:r>
      <w:r>
        <w:rPr>
          <w:rFonts w:ascii="Calibri" w:hAnsi="Calibri"/>
          <w:b w:val="0"/>
          <w:i w:val="0"/>
          <w:sz w:val="22"/>
        </w:rPr>
        <w:t xml:space="preserve"> o ambiente AKS foi disponibilizado 2,5 meses após o planejado pela equipe de infraestrutura da Rede D1000, e o processo de GMUD adicionou latência nos ciclos finais de release.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Não foram identificados desvios de produtividade ou qualidade de execução que expliquem os atrasos. A equipe entregou 16/16 endpoints planejados (100%) e 7 integrações (acima das 5 originais), com 0 incidentes S1 no piloto e 142ms de latência p95 no endpoint principal (29% abaixo do SLA).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de medição consolidado do projeto Cadastro de Clientes — Rede D1000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≥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