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Observacao, Segredo, CodigoFonteAPI e tratamentos de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atividades de alinhamento registradas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