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KICKOFF — AASP GERENCIADOR · GRUPOS DE USUÁRIOS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ATA-AASP01-001   ·   Versão 1.0   ·   19/05/2026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Grupos de Usuários — AASP Gerenciador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— Inicio formal do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Horario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09h30 – 11h00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Facilitador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(Timeware)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— Gerência de Projetos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· 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(Abraão) · Arquiteto/Tech Lead (Cezar) · Facilitador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Kiyoshi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Product Owner / Representante do Cliente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Leonardo Francisco Pereira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/ Homologadora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da equipe Timeware ao time AASP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Revisão do escopo e objetivos — Feature AG (Grupos de Usuários)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Arquitetura técnica da solução (stack, banco de dados, integrações)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Cadência de trabalho (sprints, cerimonias, canais de comunicação)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Gestão de acessos: GitLab, banco auxo3, ambiente de homologação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Alinhamentos sobre o banco auxo3 (schema existente, restrições)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Proximos passos e ações imediatas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Resumo das Discussões</w:t>
      </w:r>
    </w:p>
    <w:p>
      <w:pPr>
        <w:pStyle w:val="Heading2"/>
        <w:keepNext/>
        <w:keepLines/>
      </w:pPr>
      <w:r>
        <w:t>3.1 Apresentação da Equipe e Alinhamento de Papeis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Abraão abriu a reunião apresentando a equipe Timeware responsável pela entrega da Feature AG: Abraão como Gerente de Projeto, Cezar Hiraki como Arquiteto e Tech Lead, e Renan Kiyoshi, Henry Komatsu e Mateus Veloso como desenvolvedores. Marcos Turnes foi apresentado como Product Owner da AASP e principal tomador de decisões de negocio para o projeto. Leonardo Francisco Pereira ficou estabelecida como responsável pela execução dos testes de homologação e pelo aceite técnico dos entregaveis. Ficou acordado que Abraão e Marcos Turnes seriam os pontos focais primarios de comunicação entre Timeware e AASP.</w:t>
      </w:r>
    </w:p>
    <w:p>
      <w:pPr>
        <w:pStyle w:val="Heading2"/>
        <w:keepNext/>
        <w:keepLines/>
      </w:pPr>
      <w:r>
        <w:t>3.2 Revisão do Escopo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Abraão apresentou o escopo completo da Feature AG — Grupos de Usuários, que compreende: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CRUD de Grupos</w:t>
      </w:r>
      <w:r>
        <w:rPr>
          <w:rFonts w:ascii="Calibri" w:hAnsi="Calibri"/>
          <w:b w:val="0"/>
          <w:i w:val="0"/>
          <w:sz w:val="22"/>
        </w:rPr>
        <w:t>: criação, leitura, atualização e exclusão (soft delete) de grupos de usuários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Função do usuário no grupo</w:t>
      </w:r>
      <w:r>
        <w:rPr>
          <w:rFonts w:ascii="Calibri" w:hAnsi="Calibri"/>
          <w:b w:val="0"/>
          <w:i w:val="0"/>
          <w:sz w:val="22"/>
        </w:rPr>
        <w:t>: definição do papel de cada usuário no grupo (Usuario ou Administrador)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Vinculação Usuario-Grupo</w:t>
      </w:r>
      <w:r>
        <w:rPr>
          <w:rFonts w:ascii="Calibri" w:hAnsi="Calibri"/>
          <w:b w:val="0"/>
          <w:i w:val="0"/>
          <w:sz w:val="22"/>
        </w:rPr>
        <w:t>: endpoints para adicionar e remover usuários de grupos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Auditoria</w:t>
      </w:r>
      <w:r>
        <w:rPr>
          <w:rFonts w:ascii="Calibri" w:hAnsi="Calibri"/>
          <w:b w:val="0"/>
          <w:i w:val="0"/>
          <w:sz w:val="22"/>
        </w:rPr>
        <w:t xml:space="preserve"> (planejada): registro de ações sobre grupos e membros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Integração com ms.temis.vinculos</w:t>
      </w:r>
      <w:r>
        <w:rPr>
          <w:rFonts w:ascii="Calibri" w:hAnsi="Calibri"/>
          <w:b w:val="0"/>
          <w:i w:val="0"/>
          <w:sz w:val="22"/>
        </w:rPr>
        <w:t>: consumo do microserviço de vinculos para validações de acesso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Relatórios</w:t>
      </w:r>
      <w:r>
        <w:rPr>
          <w:rFonts w:ascii="Calibri" w:hAnsi="Calibri"/>
          <w:b w:val="0"/>
          <w:i w:val="0"/>
          <w:sz w:val="22"/>
        </w:rPr>
        <w:t>: listagens e consultas de grupos e seus membros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Marcos Turnes confirmou os objetivos de negocio e reafirmou a criticidade do controle de acesso por grupo para a operação do sistema Gerenciador pela AASP. O microserviço será entregue como </w:t>
      </w:r>
      <w:r>
        <w:rPr>
          <w:rFonts w:ascii="Courier New" w:hAnsi="Courier New"/>
          <w:b w:val="0"/>
          <w:i w:val="0"/>
          <w:color w:val="333333"/>
          <w:sz w:val="20"/>
        </w:rPr>
        <w:t>ms.auxo.gruposusuarios</w:t>
      </w:r>
      <w:r>
        <w:rPr>
          <w:rFonts w:ascii="Calibri" w:hAnsi="Calibri"/>
          <w:b w:val="0"/>
          <w:i w:val="0"/>
          <w:sz w:val="22"/>
        </w:rPr>
        <w:t>, consumido internamente pelo Gerenciador.</w:t>
      </w:r>
    </w:p>
    <w:p>
      <w:pPr>
        <w:pStyle w:val="Heading2"/>
        <w:keepNext/>
        <w:keepLines/>
      </w:pPr>
      <w:r>
        <w:t>3.3 Arquitetura Técnica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Cezar Hiraki apresentou a proposta de arquitetura técnica: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Framework</w:t>
      </w:r>
      <w:r>
        <w:rPr>
          <w:rFonts w:ascii="Calibri" w:hAnsi="Calibri"/>
          <w:b w:val="0"/>
          <w:i w:val="0"/>
          <w:sz w:val="22"/>
        </w:rPr>
        <w:t>: ASP.NET Core Web API (.NET Framework 4.7.2)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ORM</w:t>
      </w:r>
      <w:r>
        <w:rPr>
          <w:rFonts w:ascii="Calibri" w:hAnsi="Calibri"/>
          <w:b w:val="0"/>
          <w:i w:val="0"/>
          <w:sz w:val="22"/>
        </w:rPr>
        <w:t>: Dapper (decisão tomada na reunião — ver D-01 e GDE-001)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Banco de dados</w:t>
      </w:r>
      <w:r>
        <w:rPr>
          <w:rFonts w:ascii="Calibri" w:hAnsi="Calibri"/>
          <w:b w:val="0"/>
          <w:i w:val="0"/>
          <w:sz w:val="22"/>
        </w:rPr>
        <w:t xml:space="preserve">: SQL Server — banco </w:t>
      </w:r>
      <w:r>
        <w:rPr>
          <w:rFonts w:ascii="Courier New" w:hAnsi="Courier New"/>
          <w:b w:val="0"/>
          <w:i w:val="0"/>
          <w:color w:val="333333"/>
          <w:sz w:val="20"/>
        </w:rPr>
        <w:t>auxo3</w:t>
      </w:r>
      <w:r>
        <w:rPr>
          <w:rFonts w:ascii="Calibri" w:hAnsi="Calibri"/>
          <w:b w:val="0"/>
          <w:i w:val="0"/>
          <w:sz w:val="22"/>
        </w:rPr>
        <w:t xml:space="preserve"> (banco existente do Gerenciador AASP)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Branching</w:t>
      </w:r>
      <w:r>
        <w:rPr>
          <w:rFonts w:ascii="Calibri" w:hAnsi="Calibri"/>
          <w:b w:val="0"/>
          <w:i w:val="0"/>
          <w:sz w:val="22"/>
        </w:rPr>
        <w:t>: Git Flow no repositório GitLab (</w:t>
      </w:r>
      <w:r>
        <w:rPr>
          <w:rFonts w:ascii="Courier New" w:hAnsi="Courier New"/>
          <w:b w:val="0"/>
          <w:i w:val="0"/>
          <w:color w:val="333333"/>
          <w:sz w:val="20"/>
        </w:rPr>
        <w:t>ms.auxo.gruposusuarios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Autenticação</w:t>
      </w:r>
      <w:r>
        <w:rPr>
          <w:rFonts w:ascii="Calibri" w:hAnsi="Calibri"/>
          <w:b w:val="0"/>
          <w:i w:val="0"/>
          <w:sz w:val="22"/>
        </w:rPr>
        <w:t>: JWT Bearer Token em todos os endpoints (D-05)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Configuração</w:t>
      </w:r>
      <w:r>
        <w:rPr>
          <w:rFonts w:ascii="Calibri" w:hAnsi="Calibri"/>
          <w:b w:val="0"/>
          <w:i w:val="0"/>
          <w:sz w:val="22"/>
        </w:rPr>
        <w:t>: connection strings via variáveis de ambiente, sem hardcode (D-06)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Marcos Turnes confirmou que o banco </w:t>
      </w:r>
      <w:r>
        <w:rPr>
          <w:rFonts w:ascii="Courier New" w:hAnsi="Courier New"/>
          <w:b w:val="0"/>
          <w:i w:val="0"/>
          <w:color w:val="333333"/>
          <w:sz w:val="20"/>
        </w:rPr>
        <w:t>auxo3</w:t>
      </w:r>
      <w:r>
        <w:rPr>
          <w:rFonts w:ascii="Calibri" w:hAnsi="Calibri"/>
          <w:b w:val="0"/>
          <w:i w:val="0"/>
          <w:sz w:val="22"/>
        </w:rPr>
        <w:t xml:space="preserve"> e o repositório GitLab estão disponíveis e serão compartilhados com a equipe Timeware até 23/05/2026. Renan Kiyoshi levantou a questao sobre soft delete versus hard delete para grupos. Após discussão sobre integridade referencial e rastreabilidade auditavel exigida pelo MPS-SW, ficou decidido pelo soft delete via campo </w:t>
      </w:r>
      <w:r>
        <w:rPr>
          <w:rFonts w:ascii="Courier New" w:hAnsi="Courier New"/>
          <w:b w:val="0"/>
          <w:i w:val="0"/>
          <w:color w:val="333333"/>
          <w:sz w:val="20"/>
        </w:rPr>
        <w:t>Ativo = false</w:t>
      </w:r>
      <w:r>
        <w:rPr>
          <w:rFonts w:ascii="Calibri" w:hAnsi="Calibri"/>
          <w:b w:val="0"/>
          <w:i w:val="0"/>
          <w:sz w:val="22"/>
        </w:rPr>
        <w:t xml:space="preserve"> (D-02 — GDE-002).</w:t>
      </w:r>
    </w:p>
    <w:p>
      <w:pPr>
        <w:pStyle w:val="Heading2"/>
        <w:keepNext/>
        <w:keepLines/>
      </w:pPr>
      <w:r>
        <w:t>3.4 Cadência de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Ficou estabelecida a seguinte cadência de trabalho para todo o projeto: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Daily Standup</w:t>
      </w:r>
      <w:r>
        <w:rPr>
          <w:rFonts w:ascii="Calibri" w:hAnsi="Calibri"/>
          <w:b w:val="0"/>
          <w:i w:val="0"/>
          <w:sz w:val="22"/>
        </w:rPr>
        <w:t>: todos os dias úteis as 09h30 via Microsoft Teams (todas as partes — Abraão, Cezar e os desenvolvedores; quando necessário Marcos Turnes e Leonardo)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Sprint</w:t>
      </w:r>
      <w:r>
        <w:rPr>
          <w:rFonts w:ascii="Calibri" w:hAnsi="Calibri"/>
          <w:b w:val="0"/>
          <w:i w:val="0"/>
          <w:sz w:val="22"/>
        </w:rPr>
        <w:t>: duração de 2 semanas; Sprint 1 com inicio em 26/05/2026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Sprint Planning</w:t>
      </w:r>
      <w:r>
        <w:rPr>
          <w:rFonts w:ascii="Calibri" w:hAnsi="Calibri"/>
          <w:b w:val="0"/>
          <w:i w:val="0"/>
          <w:sz w:val="22"/>
        </w:rPr>
        <w:t>: segunda-feira de abertura do sprint (Abraão e a equipe de desenvolvimento, com alinhamento previo com Marcos Turnes)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Sprint Review / Demo</w:t>
      </w:r>
      <w:r>
        <w:rPr>
          <w:rFonts w:ascii="Calibri" w:hAnsi="Calibri"/>
          <w:b w:val="0"/>
          <w:i w:val="0"/>
          <w:sz w:val="22"/>
        </w:rPr>
        <w:t>: sexta-feira de encerramento do sprint, as 14h00 via Teams, com participação obrigatória de Marcos Turnes e Leonardo Francisco Pereira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Relatório de Status Semanal</w:t>
      </w:r>
      <w:r>
        <w:rPr>
          <w:rFonts w:ascii="Calibri" w:hAnsi="Calibri"/>
          <w:b w:val="0"/>
          <w:i w:val="0"/>
          <w:sz w:val="22"/>
        </w:rPr>
        <w:t>: Abraão envia email de status a Marcos Turnes toda sexta-feira, cobrindo progresso, impedimentos e proximos passos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Canal de comunicação assincronico</w:t>
      </w:r>
      <w:r>
        <w:rPr>
          <w:rFonts w:ascii="Calibri" w:hAnsi="Calibri"/>
          <w:b w:val="0"/>
          <w:i w:val="0"/>
          <w:sz w:val="22"/>
        </w:rPr>
        <w:t>: Microsoft Teams (canal do projeto) para duvidas e alinhamentos não urgentes; urgências por telefone direto Abraão–Marcos</w:t>
      </w:r>
    </w:p>
    <w:p>
      <w:pPr>
        <w:pStyle w:val="Heading2"/>
        <w:keepNext/>
        <w:keepLines/>
      </w:pPr>
      <w:r>
        <w:t>3.5 Gestão de Acessos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Marcos Turnes confirmou que os seguintes acessos seriam providenciados até </w:t>
      </w:r>
      <w:r>
        <w:rPr>
          <w:rFonts w:ascii="Calibri" w:hAnsi="Calibri"/>
          <w:b/>
          <w:i w:val="0"/>
          <w:sz w:val="22"/>
        </w:rPr>
        <w:t>23/05/2026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Acesso ao repositório GitLab (</w:t>
      </w:r>
      <w:r>
        <w:rPr>
          <w:rFonts w:ascii="Courier New" w:hAnsi="Courier New"/>
          <w:b w:val="0"/>
          <w:i w:val="0"/>
          <w:color w:val="333333"/>
          <w:sz w:val="20"/>
        </w:rPr>
        <w:t>ms.auxo.gruposusuarios</w:t>
      </w:r>
      <w:r>
        <w:rPr>
          <w:rFonts w:ascii="Calibri" w:hAnsi="Calibri"/>
          <w:b w:val="0"/>
          <w:i w:val="0"/>
          <w:sz w:val="22"/>
        </w:rPr>
        <w:t>) para Renan Kiyoshi, Henry Komatsu e Mateus Veloso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Acesso ao banco </w:t>
      </w:r>
      <w:r>
        <w:rPr>
          <w:rFonts w:ascii="Courier New" w:hAnsi="Courier New"/>
          <w:b w:val="0"/>
          <w:i w:val="0"/>
          <w:color w:val="333333"/>
          <w:sz w:val="20"/>
        </w:rPr>
        <w:t>auxo3</w:t>
      </w:r>
      <w:r>
        <w:rPr>
          <w:rFonts w:ascii="Calibri" w:hAnsi="Calibri"/>
          <w:b w:val="0"/>
          <w:i w:val="0"/>
          <w:sz w:val="22"/>
        </w:rPr>
        <w:t xml:space="preserve"> (ambiente dev) para Renan Kiyoshi, Henry Komatsu e Mateus Veloso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Documentação do contrato de API do </w:t>
      </w:r>
      <w:r>
        <w:rPr>
          <w:rFonts w:ascii="Courier New" w:hAnsi="Courier New"/>
          <w:b w:val="0"/>
          <w:i w:val="0"/>
          <w:color w:val="333333"/>
          <w:sz w:val="20"/>
        </w:rPr>
        <w:t>ms.temis.vinculos</w:t>
      </w:r>
      <w:r>
        <w:rPr>
          <w:rFonts w:ascii="Calibri" w:hAnsi="Calibri"/>
          <w:b w:val="0"/>
          <w:i w:val="0"/>
          <w:sz w:val="22"/>
        </w:rPr>
        <w:t xml:space="preserve"> (microserviço de vinculos)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Leonardo Francisco Pereira ficou responsável por preparar o ambiente de homologação AASP (banco de dados de homologação e servidor de aplicação) para estar disponível no inicio da Sprint 2, em </w:t>
      </w:r>
      <w:r>
        <w:rPr>
          <w:rFonts w:ascii="Calibri" w:hAnsi="Calibri"/>
          <w:b/>
          <w:i w:val="0"/>
          <w:sz w:val="22"/>
        </w:rPr>
        <w:t>09/06/2026</w:t>
      </w:r>
      <w:r>
        <w:rPr>
          <w:rFonts w:ascii="Calibri" w:hAnsi="Calibri"/>
          <w:b w:val="0"/>
          <w:i w:val="0"/>
          <w:sz w:val="22"/>
        </w:rPr>
        <w:t>, data em que os primeiros testes de homologação estão previstos.</w:t>
      </w:r>
    </w:p>
    <w:p>
      <w:pPr>
        <w:pStyle w:val="Heading2"/>
        <w:keepNext/>
        <w:keepLines/>
      </w:pPr>
      <w:r>
        <w:t>3.6 Schema do Banco auxo3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Cezar Hiraki levantou a necessidade de analisar o schema existente do banco </w:t>
      </w:r>
      <w:r>
        <w:rPr>
          <w:rFonts w:ascii="Courier New" w:hAnsi="Courier New"/>
          <w:b w:val="0"/>
          <w:i w:val="0"/>
          <w:color w:val="333333"/>
          <w:sz w:val="20"/>
        </w:rPr>
        <w:t>auxo3</w:t>
      </w:r>
      <w:r>
        <w:rPr>
          <w:rFonts w:ascii="Calibri" w:hAnsi="Calibri"/>
          <w:b w:val="0"/>
          <w:i w:val="0"/>
          <w:sz w:val="22"/>
        </w:rPr>
        <w:t xml:space="preserve"> para identificar tabelas relevantes e evitar conflitos de nomenclatura ou redundancia. Marcos Turnes informou que há uma tabela </w:t>
      </w:r>
      <w:r>
        <w:rPr>
          <w:rFonts w:ascii="Courier New" w:hAnsi="Courier New"/>
          <w:b w:val="0"/>
          <w:i w:val="0"/>
          <w:color w:val="333333"/>
          <w:sz w:val="20"/>
        </w:rPr>
        <w:t>Usuarios</w:t>
      </w:r>
      <w:r>
        <w:rPr>
          <w:rFonts w:ascii="Calibri" w:hAnsi="Calibri"/>
          <w:b w:val="0"/>
          <w:i w:val="0"/>
          <w:sz w:val="22"/>
        </w:rPr>
        <w:t xml:space="preserve"> no banco, com </w:t>
      </w:r>
      <w:r>
        <w:rPr>
          <w:rFonts w:ascii="Courier New" w:hAnsi="Courier New"/>
          <w:b w:val="0"/>
          <w:i w:val="0"/>
          <w:color w:val="333333"/>
          <w:sz w:val="20"/>
        </w:rPr>
        <w:t>UsuarioId</w:t>
      </w:r>
      <w:r>
        <w:rPr>
          <w:rFonts w:ascii="Calibri" w:hAnsi="Calibri"/>
          <w:b w:val="0"/>
          <w:i w:val="0"/>
          <w:sz w:val="22"/>
        </w:rPr>
        <w:t xml:space="preserve"> como chave primaria utilizada em todo o sistema Gerenciador. As novas tabelas necessárias para a Feature AG (</w:t>
      </w:r>
      <w:r>
        <w:rPr>
          <w:rFonts w:ascii="Courier New" w:hAnsi="Courier New"/>
          <w:b w:val="0"/>
          <w:i w:val="0"/>
          <w:color w:val="333333"/>
          <w:sz w:val="20"/>
        </w:rPr>
        <w:t>grupos_usuarios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grupos_usuarios_vinculos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grupos_usuarios_funcao</w:t>
      </w:r>
      <w:r>
        <w:rPr>
          <w:rFonts w:ascii="Calibri" w:hAnsi="Calibri"/>
          <w:b w:val="0"/>
          <w:i w:val="0"/>
          <w:sz w:val="22"/>
        </w:rPr>
        <w:t>) serão criadas via scripts de migration versionados no repositório, garantindo rastreabilidade e reproducibilidade dos ambientes (dev, homologação, produção). Ficou acordado que Cezar Hiraki elaboraria os scripts de migration até 28/05/2026.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Tomadas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Dapper como ORM — escolhido em detrimento do Entity Framework Core por compatibilidade com .NET FW 4.7.2 e por ser o padrão de acesso a dados adotado no projeto Gerenciador AASP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Soft Delete para grupos — 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Ativo = false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ao inves de exclusão física; garante integridade referencial e rastreabilidade auditavel conforme requisitos MPS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GDE-002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Git Flow como modelo de branching — padrão: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feature/ag-{id}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-&gt;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-&gt;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release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-&gt;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nenhum commit direto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ou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de 2 semanas com daily as 09h30 no Teams; Sprint Review na sexta-feira de encerramento as 14h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+ Marcos Turnes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JWT Bearer Token para autenticação em todos os endpoints do ms.auxo.gruposusuarios, sem exceção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Connection strings via variáveis de ambiente — proibido hardcode de strings de conexão no código-fonte ou em arquivos commitados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por sprint realizado por Marcos Turnes, com participação de Leonardo Francisco Pereira na execução dos testes de homologação; aceite documentado em 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Turnes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VV-AASP01-001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Imediatas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Providenciar acesso ao repositório GitLab (ms.auxo.gruposusuarios) para Renan Kiyoshi, Henry Komatsu e Mateus Veloso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Compartilhar schema do banco auxo3 (tabelas existentes, PKs, FKs relevantes)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Compartilhar contrato de API do ms.temis.vinculos (swagger ou documento de especificação)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Preparar ambiente de homologação AASP (banco de dados e servidor de aplicação) para testes de homologação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Leonardo Francisco Pereira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 (inicio Sprint 2)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Configurar pipeline CI/CD no GitLab (build automático, execução de testes unitarios no MR)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branches de feature no repositório: feature/ag-20, feature/ag-21, feature/ag-22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Kiyoshi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Elaborar scripts de migration para criação das tabelas grupos_usuarios, grupos_usuarios_vinculos e grupos_usuarios_funcao no banco auxo3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Enviar convite recorrente do Teams para daily 09h30 (equipe Timeware e AASP)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 (neste dia)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Enviar convite do Teams para Sprint Review Sprint 1 — 06/06/2026 as 14h00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 (neste dia)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Proximos Passos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Sprint 1</w:t>
      </w:r>
      <w:r>
        <w:rPr>
          <w:rFonts w:ascii="Calibri" w:hAnsi="Calibri"/>
          <w:b w:val="0"/>
          <w:i w:val="0"/>
          <w:sz w:val="22"/>
        </w:rPr>
        <w:t xml:space="preserve"> inicia em </w:t>
      </w:r>
      <w:r>
        <w:rPr>
          <w:rFonts w:ascii="Calibri" w:hAnsi="Calibri"/>
          <w:b/>
          <w:i w:val="0"/>
          <w:sz w:val="22"/>
        </w:rPr>
        <w:t>26/05/2026</w:t>
      </w:r>
      <w:r>
        <w:rPr>
          <w:rFonts w:ascii="Calibri" w:hAnsi="Calibri"/>
          <w:b w:val="0"/>
          <w:i w:val="0"/>
          <w:sz w:val="22"/>
        </w:rPr>
        <w:t>, com foco na implementação de AG-20 (CRUD base de grupos: incluirgrupo, listargrupo, buscargrupoporid, alterargrupo, excluirgrupo, ativardesativar)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Próxima reunião formal</w:t>
      </w:r>
      <w:r>
        <w:rPr>
          <w:rFonts w:ascii="Calibri" w:hAnsi="Calibri"/>
          <w:b w:val="0"/>
          <w:i w:val="0"/>
          <w:sz w:val="22"/>
        </w:rPr>
        <w:t xml:space="preserve">: Sprint Review Sprint 1 — </w:t>
      </w:r>
      <w:r>
        <w:rPr>
          <w:rFonts w:ascii="Calibri" w:hAnsi="Calibri"/>
          <w:b/>
          <w:i w:val="0"/>
          <w:sz w:val="22"/>
        </w:rPr>
        <w:t>06/06/2026 as 14h00</w:t>
      </w:r>
      <w:r>
        <w:rPr>
          <w:rFonts w:ascii="Calibri" w:hAnsi="Calibri"/>
          <w:b w:val="0"/>
          <w:i w:val="0"/>
          <w:sz w:val="22"/>
        </w:rPr>
        <w:t xml:space="preserve"> via Microsoft Teams, com Marcos Turnes e Leonardo Francisco Pereira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Equipe Timeware iniciara o setup do projeto (.NET FW 4.7.2, Dapper, estrutura de pastas, pipeline CI) imediatamente após recebimento dos acessos (previsto 23/05/2026)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da reunião de kickoff realizada em 19/05/2026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ATA-AASP01-001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