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GERÊNCIA DE CONFIGURAÇÃO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✅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GCO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(Gerente de Projeto / Tech Lead)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o gerenciamento de configuração do projeto: itens de configuração (ICs), estratégia de controle de versão, branches e gestão de mudanças. Conforme ADAP-AASP-GOV-001, a Gerência de Configuração foi mantida integralmente, com controle de versão via Azure DevOps e GitFlow.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Itens sob controle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configuração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Repositório / Localização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SensrJiraSync.Core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(.NET 8)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repositório SensrJiraSync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SensrJiraSync.Infrastructure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(.NET 8)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repositório SensrJiraSync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SensrJiraSync.App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(.NET 8)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repositório SensrJiraSync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appsettings.json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Arquivo de configuração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Gerenciado fora do repositório; fornecido ao Azure de forma segura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Executável publicado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 de implantação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— ambiente de hospedagem do Scheduled Job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Controle de versão e branches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GitFlow no Azure DevOps: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feature/*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Funcionalidades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bugfix/*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Correções</w:t>
            </w:r>
          </w:p>
        </w:tc>
      </w:tr>
    </w:tbl>
    <w:p>
      <w:pPr>
        <w:spacing w:before="0" w:after="160"/>
      </w:pP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merge para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exige revisão de ao menos um membro além do autor (ver REV-AASP-GOV-001).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ourier New" w:hAnsi="Courier New"/>
          <w:b w:val="0"/>
          <w:i w:val="0"/>
          <w:color w:val="333333"/>
          <w:sz w:val="20"/>
        </w:rPr>
        <w:t>appsettings.json</w:t>
      </w:r>
      <w:r>
        <w:rPr>
          <w:rFonts w:ascii="Calibri" w:hAnsi="Calibri"/>
          <w:b w:val="0"/>
          <w:i w:val="0"/>
          <w:sz w:val="22"/>
        </w:rPr>
        <w:t xml:space="preserve"> é mantido </w:t>
      </w:r>
      <w:r>
        <w:rPr>
          <w:rFonts w:ascii="Calibri" w:hAnsi="Calibri"/>
          <w:b/>
          <w:i w:val="0"/>
          <w:sz w:val="22"/>
        </w:rPr>
        <w:t>fora do repositório</w:t>
      </w:r>
      <w:r>
        <w:rPr>
          <w:rFonts w:ascii="Calibri" w:hAnsi="Calibri"/>
          <w:b w:val="0"/>
          <w:i w:val="0"/>
          <w:sz w:val="22"/>
        </w:rPr>
        <w:t xml:space="preserve"> para proteger credenciais (RNF05).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Gestão de mudanças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Mudanças de escopo formalizadas por alinhamento entre o time. O escopo permaneceu fixo desde a abertura; não houve solicitações de mudança de escopo (apenas correções de defeitos na Fase 4).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implantação no Azure é realizada manualmente após a validação em homologação, com substituição do artefato anterior e verificação do agendamento.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Auditoria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ICs versionados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 a IC-03 no repositório SensrJiraSync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 fora do código e dos logs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appsettings.json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fornecido ao Azure de forma segura (RNF05)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Merges revisados antes da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com no mínimo 1 revisor além do autor (ver REV-AASP-GOV-001)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 de implantação verificado no agendamento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Substituição do artefato e verificação do Azure Scheduled Job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configuração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✅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