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REQUISITOS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REQ-AASP-GOV-001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(GP / Tech Lead)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AASP utilizava o Sensr para gerenciamento de projetos e atividades do time de desenvolvimento e decidiu migrar para o Jira de forma gradual, exigindo operação simultânea das duas ferramentas durante a transição. A migração gradual criava três problemas simultâneos que precisavam ser resolvidos sem impacto na operação do time: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Volume de dados:</w:t>
      </w:r>
      <w:r>
        <w:rPr>
          <w:rFonts w:ascii="Calibri" w:hAnsi="Calibri"/>
          <w:b w:val="0"/>
          <w:i w:val="0"/>
          <w:sz w:val="22"/>
        </w:rPr>
        <w:t xml:space="preserve"> o Sensr acumulava histórico de atividades, subtarefas, descrições e comentários que precisariam ser replicados no Jira com fidelidade, inviabilizando qualquer abordagem manual.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Sincronização durante a transição:</w:t>
      </w:r>
      <w:r>
        <w:rPr>
          <w:rFonts w:ascii="Calibri" w:hAnsi="Calibri"/>
          <w:b w:val="0"/>
          <w:i w:val="0"/>
          <w:sz w:val="22"/>
        </w:rPr>
        <w:t xml:space="preserve"> enquanto a migração não estivesse completa, as atividades continuariam sendo atualizadas no Sensr; qualquer divergência de status comprometeria a visibilidade do gestor no Jira.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Diferenças estruturais entre as plataformas:</w:t>
      </w:r>
      <w:r>
        <w:rPr>
          <w:rFonts w:ascii="Calibri" w:hAnsi="Calibri"/>
          <w:b w:val="0"/>
          <w:i w:val="0"/>
          <w:sz w:val="22"/>
        </w:rPr>
        <w:t xml:space="preserve"> Sensr e Jira possuem modelos de dados, formatos de autenticação, estruturas hierárquicas e convenções de status diferentes, exigindo mapeamento e transformação em cada sincronização.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objetivo é desenvolver o serviço </w:t>
      </w:r>
      <w:r>
        <w:rPr>
          <w:rFonts w:ascii="Calibri" w:hAnsi="Calibri"/>
          <w:b/>
          <w:i w:val="0"/>
          <w:sz w:val="22"/>
        </w:rPr>
        <w:t>SensrJiraSync</w:t>
      </w:r>
      <w:r>
        <w:rPr>
          <w:rFonts w:ascii="Calibri" w:hAnsi="Calibri"/>
          <w:b w:val="0"/>
          <w:i w:val="0"/>
          <w:sz w:val="22"/>
        </w:rPr>
        <w:t>, que migra atividades do Sensr para o Jira e mantém a sincronização incremental de status durante a transição.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Objetivos do projeto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Desenvolver serviço automatizado que migre atividades do Sensr para o Jira, preservando hierarquia, descrição, status, responsáveis, labels, datas e histórico.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Implementar sincronização incremental de status para cards já migrados.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Executar a sincronização via Azure Scheduled Job de forma não supervisionada.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Suportar múltiplos desenvolvedores e projetos com credenciais independentes por desenvolvedor.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Garantir idempotência: execuções repetidas não criam duplicatas nem sobrescrevem dados corretos.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serviço deve autenticar-se no Sensr por desenvolvedor utilizando credenciais individuais e obter a lista de atividades por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cada projeto no Sensr, o serviço deve criar ou reutilizar um Epic correspondente no Jira, identificado pelo nome do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Para cada atividade do Sensr ainda não existente no Jira, o serviço deve criar uma Task com summary no formato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 Nome</w:t>
            </w:r>
            <w:r>
              <w:rPr>
                <w:rFonts w:ascii="Calibri" w:hAnsi="Calibri"/>
                <w:b w:val="0"/>
                <w:i w:val="0"/>
                <w:sz w:val="20"/>
              </w:rPr>
              <w:t>, preservando descrição, responsável, labels, data de início e 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cada sub-atividade vinculada a uma atividade do Sensr, o serviço deve criar uma Subtask correspondente no Jira, vinculada à Task pai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Para cada atividade do Sensr já existente no Jira (identificada pelo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summary), o serviço deve verificar se o status mudou e aplicar a transição correspondente no Jira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histórico de alterações da atividade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  <w:r>
              <w:rPr>
                <w:rFonts w:ascii="Calibri" w:hAnsi="Calibri"/>
                <w:b w:val="0"/>
                <w:i w:val="0"/>
                <w:sz w:val="20"/>
              </w:rPr>
              <w:t>) deve ser migrado como comentários individuais na Task correspondente no Jira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Transformação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serviço deve converter HTML da descrição e do histórico do Sensr para texto plano compatível com o formato ADF (Atlassian Document Format) do Jira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Transformação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serviço deve mapear os status do Sensr (TODO, DOING, VALIDATION, STOPPED, DONE) para os equivalentes do Jira (To Do, In Progress, To Test, Blocked, Done)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Transformação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Labels contendo espaços ou caracteres especiais devem ser sanitizados antes da criação no Jira, substituindo espaços e barras por underscore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 serviço deve ser configurável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appsettings.json</w:t>
            </w:r>
            <w:r>
              <w:rPr>
                <w:rFonts w:ascii="Calibri" w:hAnsi="Calibri"/>
                <w:b w:val="0"/>
                <w:i w:val="0"/>
                <w:sz w:val="20"/>
              </w:rPr>
              <w:t>, com suporte a múltiplos desenvolvedores, cada um com credenciais Sensr, ID de usuário Sensr, ID de conta Jira e lista de projetos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serviço deve ser executável como processo isolado, compatível com agendamento via Azure Scheduler, retornando código de saída diferente de zero em caso de falha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Idempotência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Execuções repetidas não devem criar cards duplicados no Jira; verificação de existência pelo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 antes de qualquer criação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Falhas na sincronização de um desenvolvedor ou projeto não devem interromper o processamento dos demais; erros registrados em log com continuidade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 as operações realizadas devem ser registradas em log estruturado, permitindo auditoria completa de cada execução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Manutenibilidade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Solução organizada em camadas (Core, Infrastructure, App) para facilitar evolução sem impacto nas demais camadas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Segurança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armazenadas no arquivo de configuração, sem exposição em código-fonte ou logs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Compatível com .NET 8 e executável em ambiente Windows no Azure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Restrições e premissas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Sincronização unidirecional (Sensr → Jira); atualizações no Jira não são propagadas ao Sensr.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sincronização de status é a única atualização aplicada a cards já existentes no Jira.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Jira v3 exige ADF para campos de texto rico; versões anteriores não são suportadas.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identificação de cards migrados depende do prefixo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no summary; cards sem esse prefixo não são reconhecidos.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APIs do Sensr e do Jira permanecem disponíveis e com contratos de autenticação estáveis.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workspace Jira inclui os status: To Do, In Progress, To Test, Blocked e Done.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Cada desenvolvedor possui credenciais válidas no Sensr e </w:t>
      </w:r>
      <w:r>
        <w:rPr>
          <w:rFonts w:ascii="Courier New" w:hAnsi="Courier New"/>
          <w:b w:val="0"/>
          <w:i w:val="0"/>
          <w:color w:val="333333"/>
          <w:sz w:val="20"/>
        </w:rPr>
        <w:t>JiraAccountId</w:t>
      </w:r>
      <w:r>
        <w:rPr>
          <w:rFonts w:ascii="Calibri" w:hAnsi="Calibri"/>
          <w:b w:val="0"/>
          <w:i w:val="0"/>
          <w:sz w:val="22"/>
        </w:rPr>
        <w:t xml:space="preserve"> válido no workspace configurado.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Validação dos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Requisito/conjunto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e requisitos (RF01–RF11, RNF01–RNF06)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e validação interna com o cliente na reunião de abertura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(ver TAP-AASP-GOV-001 e ATA-AASP-GOV-001)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completo e critérios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em ambiente real e comparação de cards (Fase 4)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21/05 – 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(ver VV-AASP-GOV-001 e REL-VV-AASP-GOV-001)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REQ-AASP-GOV-001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