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REVISÃO POR PARES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REV-AASP-GOV-001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 /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Item revisado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dos serviços de integração (SensrService, JiraService, SyncService) e helpers de transformação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Prática de revisão por pares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revisão por pares é conduzida via Pull Request no Azure DevOps. O merge de branches </w:t>
      </w:r>
      <w:r>
        <w:rPr>
          <w:rFonts w:ascii="Courier New" w:hAnsi="Courier New"/>
          <w:b w:val="0"/>
          <w:i w:val="0"/>
          <w:color w:val="333333"/>
          <w:sz w:val="20"/>
        </w:rPr>
        <w:t>feature/*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bugfix/*</w:t>
      </w:r>
      <w:r>
        <w:rPr>
          <w:rFonts w:ascii="Calibri" w:hAnsi="Calibri"/>
          <w:b w:val="0"/>
          <w:i w:val="0"/>
          <w:sz w:val="22"/>
        </w:rPr>
        <w:t xml:space="preserve"> para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requer revisão de ao menos um membro da equipe além do autor (ver GCO-AASP-GOV-001 §3). O Pull Request correspondente é o registro da revisão.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Identificação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Allan Barbosa Patrocínio Alves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Revisor(es)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Membro da equipe distinto do autor (mínimo 1) — Cezar Hiraki Velazquez / Raony Chagas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Itens revisados (representativos)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Contexto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SensrService — login JWT por desenvolvedor e leitura de atividades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JiraService — criação de issues, transições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BuildAdfDocument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SyncService — fluxo de criação e atualização incremental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HtmlHelper e StatusMapper — camada de transformação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Apontamentos tratados (exemplos)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Apontamento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Comparação de status sensível a maiúsculas/minúsculas gerando transições desnecessárias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StringComparison.OrdinalIgnoreCase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UpdateIssueIfNeededAsync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(BUG-03)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Labels com espaços causando erro na criação de issues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Implementação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SanitizeLabel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(BUG-04)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Ausência de paginação na busca de issues por Epic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Paginação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nextPageToken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(BUG-05)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Aprovado (merges integrados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após revisão)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Abr–Mai/2026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Revisor(es) da equipe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prática de revisão por pares,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REV-AASP-GOV-001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