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Tag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projeto, incluindo identificação dos itens de configuração (ICs), estratégia de controle de versão, baselines estabelecidas e auditoria de configuração.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ADAP-PROFARMA01-001 (A-08), o papel de responsável por GCO foi acumulado pelo Gerente de Projeto (Abraão Oliveira), dada a maturidade do controle de versão via Azure DevOps e Git Flow já adotado pelo squad.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profarma.visualstudio.com/rede-d1000/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branches: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loja-balcao-frontend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YY.MM.NÚMERO.PATCH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(ex.: 25.12.1.1, 26.1.1.1)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merge em main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 verde obrigatório: build + testes unitários + análise estática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Mínimo 1 revisor; mudanças arquiteturais requerem aprovação de Armando Junior (D1000)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segredo comitado em repositório; todas as credenciais via Azure Key Vault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em Markdown versionados junto ao repositório MPS-SW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 de versão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no encerramento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de Cadastro de Clientes (.NET 8 / Clean Architecture)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rede-d1000/loja-backend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YY.MM.N.PATCH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 (26.1.1.1)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Frontend Balcão (.NET / Blazor)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rede-d1000/loja-balcao-frontend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YY.MM.N.PATCH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EF Core (esquema PostgreSQL: clientes, endereços, outbox, auditoria)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loja-backend/src/Infrastructure/Migrations/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Numeração sequencial EF Core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Sincronizado com BL-02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Manifests Kubernetes AKS (Deployment, Service, HPA, ConfigMap)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loja-backend/k8s/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Versionados junto ao tag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de pipeline CI/CD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azure-pipelines.yml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loja-balcao-frontend/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junto ao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Variáveis de ambiente e referências ao Azure Key Vault (sem valores sensíveis)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loja-backend/src/API/appsettings.*.json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junto ao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segredos expostos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de artefatos MPS-SW do projeto (TAP, PLA, REQ, PCP, VV e demais)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Timeware MPS-SW (branch de entrega)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por 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 artefatos entregues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APIs (Swagger/OpenAPI gerado automaticamente)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+ entregue ao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Vinculado ao tag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no pacote de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Tag / Referência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 incluídos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homologação — pré-UAT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25.12.1.1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(Infra D1000) após GMUD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piloto / aceite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26.1.1.1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 (aceite formal 29/01/2026); GMUD 2624117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encerramento (documentação)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Commit de encerramento no repositório MPS-SW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 (18 artefatos documentais)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Histórico de modificações dos ICs (principais marcos)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IC(s) afetado(s)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15/05/2025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Adição de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canal_origem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CR-03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01/08/2025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de RF-10 (endpoint PUT /reativar)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CR-03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CR-04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15/08/2025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BlueSoft e CloseUp (RF-15 e RF-16)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CR-04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contrato VTEX (novo schema CustomerProfile)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01/11/2025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telefone_secundario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RF-01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SLA Call Center de 1000 ms para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BL-01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a IC-06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25.12.1.1 — liberação para homologação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(número registrado na D1000)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BL-02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a IC-06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26.1.1.1 — liberação para piloto/produção loja 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2624117; PR 10684 (última correção S2)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p>
      <w:pPr>
        <w:pStyle w:val="Heading2"/>
        <w:keepNext/>
        <w:keepLines/>
      </w:pPr>
      <w:r>
        <w:t>Auditoria GCO-A01 — Auditoria de configuração de encerramento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integridade e completude dos ICs do projeto no encerramento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 / responsável GCO)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de auditoria: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ICs identificados estão versionados no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a IC-06 em Azure DevOps; IC-07 e IC-08 no repositório Timeware MPS-SW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Tags de baseline correspondem às versões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26.1.1.1 em produção na loja 9; GMUD 2624117 como evidência de deploy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segredo ou credencial comitado no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Inspeção manual: zero ocorrências de segredos em código (RNF-04); todas as credenciais via Azure Key Vault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entregue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entregue conforme ATA-PROFARMA01-002 (D-04); repositório Azure DevOps D1000 atualizado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de banco sincronizadas com a versão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 Core migrations executadas automaticamente no pipeline CI/CD; zero migrations pendentes em produção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Manifests Kubernetes consistentes com a infra em 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Deployment confirmado por Fagner Pereira (Operações D1000) conforme TAE-PROFARMA01-001 §8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de configuração de terceiros (Azure Key Vault, GMUD) registrados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arquivado na D1000; Key Vault provisionado em Azure conforme RNF-04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change requests sincronizado com 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a CR-12 registrados na RASTR-PROFARMA01-001 §5; todos com PR aprovado no Azure DevOps antes da implementação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Pacote de entrega final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26.1.1.1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loja-balcao-frontend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 artefatos documentais (PCP, REQ, VV e demais)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D1000 + repositório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banco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EF Core sincronizadas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PostgreSQL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Manifests Kubernetes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k8s/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 tag 26.1.1.1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D1000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monitoramento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APM, alertas, dashboards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Manual de monitoramento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Procedimentos de resposta a alertas Datadog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D1000 (Fagner Pereira)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no pacote de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Evidências de controle de configuração (Azure DevOps)</w:t>
      </w:r>
    </w:p>
    <w:p>
      <w:pPr>
        <w:pStyle w:val="Heading2"/>
        <w:keepNext/>
        <w:keepLines/>
      </w:pPr>
      <w:r>
        <w:t>8.1 Tags de baseline — repositório loja-backend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Tags geradas ao longo do ciclo de vida do projeto, evidenciando GCO3 (baselines nos marcos do projeto).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Tags 2024–2025 (24.4.1.1 a 25.11.1.1):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120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tags-baseline-2024-20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20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Tags de baseline 2024–2025 (24.4.1.1, 24.4.1.9, 24.4.1.10, 24.4.1.11, 24.9.1.2, 25.1.1.1, 25.2.1.1, 25.10.2.1, 25.11.1.1) — Azure DevOps loja-backend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Tags 2026 — pós go-live (26.1.1.1 a 26.3.2.1):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1753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tags-baseline-202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7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Tags de baseline 2026 (26.1.1.1, 26.1.1.1-cadastro-clientes, 26.1.1.2, 26.1.1.3, 26.2.1.1, 26.3.1.2, 26.3.1.3, 26.3.2.1) — Azure DevOps loja-backend</w:t>
      </w:r>
    </w:p>
    <w:p>
      <w:pPr>
        <w:pStyle w:val="Heading2"/>
        <w:keepNext/>
        <w:keepLines/>
      </w:pPr>
      <w:r>
        <w:t>8.2 Branches — estrutura Git Flow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Grupos feature/, fix/, hotfix/, release/ e branches de trabalho ativo: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08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branches-estrutura-feature-fix-hotfi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0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Branches: grupos feature/, fix/, hotfix/, release/ e branches Ajuste_OptIn_OptOut, ajuste_termoaceite, ajustes_cadastrais, Segmentacao_Clientes; develop (Default) — Azure DevOps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*</w:t>
      </w:r>
      <w:r>
        <w:rPr>
          <w:rFonts w:ascii="Calibri" w:hAnsi="Calibri"/>
          <w:b w:val="0"/>
          <w:i/>
          <w:sz w:val="22"/>
        </w:rPr>
        <w:t>Branches feature/</w:t>
      </w:r>
      <w:r>
        <w:rPr>
          <w:rFonts w:ascii="Calibri" w:hAnsi="Calibri"/>
          <w:b w:val="0"/>
          <w:i w:val="0"/>
          <w:sz w:val="22"/>
        </w:rPr>
        <w:t xml:space="preserve"> expandido — nomenclatura rastreável:**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991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branches-feature-detalh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Branches feature/*: database-profarma-der, initial-setup, migration-console-app, playwright-e2e-tests, requisitos-funcionais-completos, user-authentication, validacoes-robustas — Azure DevOps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consolidando o controle de configuração exercido durante 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§8 com evidências visuais de tags de baseline e branches do Azure DevOps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Tag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