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INTEGRAÇÃO DO PRODUTO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GUIA-CAP-006   ·   Versão Data   ·   22/09/2025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GUIA-CAP-006 — Mini-manual ITP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monta os componentes do produto numa solução integrada, consistente com o design e os requisitos, e a entrega às partes interessadas.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existe uma estratégia de integração com procedimentos, critérios e descrição de interfaces — não se integra "no improviso"; (2) há um ambiente de integração; (3) cada componente é avaliado como pronto antes de entrar; (4) o produto integrado é testado contra requisitos, design e compatibilidade de interfaces; e (5) o produto e seu material de apoio são entregues.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Componentes que funcionam isolados podem quebrar ao se juntar (interfaces incompatíveis, suposições conflitantes). A integração disciplinada pega esses problemas no momento certo, com critérios definidos antes, em vez de descobrir na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Defina a estratégia de integração cedo (procedimentos, critérios, ordem, interfaces) — seção 1.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Garanta um ambiente de integração (build, homologação) — seção 2.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Antes de integrar cada componente, confirme sua prontidão — seção 3.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Integre seguindo a estratégia e registre — seção 4.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Teste o produto integrado e registre os resultados — seção 5.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Prepare e entregue produto + material de apoio — seção 6.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Tratar integração como "só dar merge". Sem critérios de prontidão e sem teste do conjunto, a integração vira o ponto onde os bugs se acumulam. E não esquecer o material de apoio: produto entregue sem instrução de uso é entrega incompleta.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fluxo detalhado de ambientes Timeware (Dev → QA → Homolog → Stage → Prod)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22/09/2025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22/09/2025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GUIA-CAP-006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