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MATERIAL DE TREINAMENTO — GCO BASELINE / AUDITORIA DE CONFIGURAÇÃO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MAT-CAP-021   ·   Versão Data   ·   22/09/2025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MAT-CAP-021 — Trilha GCO Baseline / Auditoria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22/09/2025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— Baseline / Auditoria de Configuração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Processos cobertos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(Gerência de Configuração)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 fluxo do processo-padrão da Timeware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Faixa 1 — entrada, abertura e requisitos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1. Originação → 2. Escritório de Projetos → 3. Abertura → 4. Discovery + Requisitos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Faixa 2 — concepção e aprovação do plano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5. Concepção → 6. Planejamento e aprovação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Faixa 3 — construção e entrega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7. Grooming → Planning → Dev → QA → Homologação → Encerramento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↑ GCO é transversal — presente em todas as faixas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Seu papel no geral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Você estabelece o sistema de gerência de configuração: define os itens de configuração e níveis de controle, garante o controle de mudanças e executa as auditorias de configuração. A operação (commits, baselines no dia a dia) é do time técnico; você governa e audita.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Processo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Seu envolvimento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Etapa no fluxo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Protagonista — define + audita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Transversal (todo o projeto)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Separação de papéis:</w:t>
      </w:r>
      <w:r>
        <w:rPr>
          <w:rFonts w:ascii="Calibri" w:hAnsi="Calibri"/>
          <w:b w:val="0"/>
          <w:i w:val="0"/>
          <w:color w:val="1A5276"/>
          <w:sz w:val="22"/>
        </w:rPr>
        <w:t xml:space="preserve"> Tech Lead e DevOps </w:t>
      </w:r>
      <w:r>
        <w:rPr>
          <w:rFonts w:ascii="Calibri" w:hAnsi="Calibri"/>
          <w:b/>
          <w:i w:val="0"/>
          <w:color w:val="1A5276"/>
          <w:sz w:val="22"/>
        </w:rPr>
        <w:t>operam</w:t>
      </w:r>
      <w:r>
        <w:rPr>
          <w:rFonts w:ascii="Calibri" w:hAnsi="Calibri"/>
          <w:b w:val="0"/>
          <w:i w:val="0"/>
          <w:color w:val="1A5276"/>
          <w:sz w:val="22"/>
        </w:rPr>
        <w:t xml:space="preserve"> a configuração no dia a dia (commits, baselines, releases); você </w:t>
      </w:r>
      <w:r>
        <w:rPr>
          <w:rFonts w:ascii="Calibri" w:hAnsi="Calibri"/>
          <w:b/>
          <w:i w:val="0"/>
          <w:color w:val="1A5276"/>
          <w:sz w:val="22"/>
        </w:rPr>
        <w:t>define os níveis de controle e audita</w:t>
      </w:r>
      <w:r>
        <w:rPr>
          <w:rFonts w:ascii="Calibri" w:hAnsi="Calibri"/>
          <w:b w:val="0"/>
          <w:i w:val="0"/>
          <w:color w:val="1A5276"/>
          <w:sz w:val="22"/>
        </w:rPr>
        <w:t>. Deixe essa fronteira clara.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GCO — Gerência de Configuração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Plano de referência: </w:t>
      </w:r>
      <w:r>
        <w:rPr>
          <w:rFonts w:ascii="Calibri" w:hAnsi="Calibri"/>
          <w:b/>
          <w:i w:val="0"/>
          <w:sz w:val="22"/>
        </w:rPr>
        <w:t>PLA-GCO-001</w:t>
      </w:r>
      <w:r>
        <w:rPr>
          <w:rFonts w:ascii="Calibri" w:hAnsi="Calibri"/>
          <w:b w:val="0"/>
          <w:i w:val="0"/>
          <w:sz w:val="22"/>
        </w:rPr>
        <w:t xml:space="preserve">. Convenção: </w:t>
      </w:r>
      <w:r>
        <w:rPr>
          <w:rFonts w:ascii="Calibri" w:hAnsi="Calibri"/>
          <w:b/>
          <w:i w:val="0"/>
          <w:sz w:val="22"/>
        </w:rPr>
        <w:t>CONV-ORG-001</w:t>
      </w:r>
      <w:r>
        <w:rPr>
          <w:rFonts w:ascii="Calibri" w:hAnsi="Calibri"/>
          <w:b w:val="0"/>
          <w:i w:val="0"/>
          <w:sz w:val="22"/>
        </w:rPr>
        <w:t xml:space="preserve"> (nomenclatura e versionamento).</w:t>
      </w:r>
    </w:p>
    <w:p>
      <w:pPr>
        <w:pStyle w:val="Heading2"/>
        <w:keepNext/>
        <w:keepLines/>
      </w:pPr>
      <w:r>
        <w:t>3.1 Definição do sistema de configuração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Input:</w:t>
      </w:r>
      <w:r>
        <w:rPr>
          <w:rFonts w:ascii="Calibri" w:hAnsi="Calibri"/>
          <w:b w:val="0"/>
          <w:i w:val="0"/>
          <w:sz w:val="22"/>
        </w:rPr>
        <w:t xml:space="preserve"> Os artefatos e códigos dos projetos. A convenção de nomenclatura/versionamento (CONV-ORG-001).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você faz:</w:t>
      </w:r>
      <w:r>
        <w:rPr>
          <w:rFonts w:ascii="Calibri" w:hAnsi="Calibri"/>
          <w:b w:val="0"/>
          <w:i w:val="0"/>
          <w:sz w:val="22"/>
        </w:rPr>
        <w:t xml:space="preserve"> Identifica os itens de configuração e define os níveis de controle. Estabelece o sistema de GC e o controle de mudanças.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Output:</w:t>
      </w:r>
      <w:r>
        <w:rPr>
          <w:rFonts w:ascii="Calibri" w:hAnsi="Calibri"/>
          <w:b w:val="0"/>
          <w:i w:val="0"/>
          <w:sz w:val="22"/>
        </w:rPr>
        <w:t xml:space="preserve"> Definição de itens + níveis de controle → PLA-GCO-001 §3 (Confluence). Sistema de GC e controle de mudanças → PLA-GCO-001 §4 (Git/Azure DevOps).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Onde fica:</w:t>
      </w:r>
      <w:r>
        <w:rPr>
          <w:rFonts w:ascii="Calibri" w:hAnsi="Calibri"/>
          <w:b w:val="0"/>
          <w:i w:val="0"/>
          <w:sz w:val="22"/>
        </w:rPr>
        <w:t xml:space="preserve"> Confluence (definição); Git/Azure DevOps (sistema).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Atende:</w:t>
      </w:r>
      <w:r>
        <w:rPr>
          <w:rFonts w:ascii="Calibri" w:hAnsi="Calibri"/>
          <w:b w:val="0"/>
          <w:i w:val="0"/>
          <w:sz w:val="22"/>
        </w:rPr>
        <w:t xml:space="preserve"> GCO 1, 2.</w:t>
      </w:r>
    </w:p>
    <w:p>
      <w:pPr>
        <w:pStyle w:val="Heading2"/>
        <w:keepNext/>
        <w:keepLines/>
      </w:pPr>
      <w:r>
        <w:t>3.2 Baselines e registros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Input:</w:t>
      </w:r>
      <w:r>
        <w:rPr>
          <w:rFonts w:ascii="Calibri" w:hAnsi="Calibri"/>
          <w:b w:val="0"/>
          <w:i w:val="0"/>
          <w:sz w:val="22"/>
        </w:rPr>
        <w:t xml:space="preserve"> Itens de configuração em evolução.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você faz:</w:t>
      </w:r>
      <w:r>
        <w:rPr>
          <w:rFonts w:ascii="Calibri" w:hAnsi="Calibri"/>
          <w:b w:val="0"/>
          <w:i w:val="0"/>
          <w:sz w:val="22"/>
        </w:rPr>
        <w:t xml:space="preserve"> Garante que as baselines sejam estabelecidas (a operação faz tags/releases; você valida que seguem o padrão). Garante que itens e modificações sejam registrados.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Output:</w:t>
      </w:r>
      <w:r>
        <w:rPr>
          <w:rFonts w:ascii="Calibri" w:hAnsi="Calibri"/>
          <w:b w:val="0"/>
          <w:i w:val="0"/>
          <w:sz w:val="22"/>
        </w:rPr>
        <w:t xml:space="preserve"> Baselines estabelecidas → Git / Azure DevOps (PLA-GCO-001 §5). Registros de itens e modificações → Git / Azure DevOps (§6).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Onde fica:</w:t>
      </w:r>
      <w:r>
        <w:rPr>
          <w:rFonts w:ascii="Calibri" w:hAnsi="Calibri"/>
          <w:b w:val="0"/>
          <w:i w:val="0"/>
          <w:sz w:val="22"/>
        </w:rPr>
        <w:t xml:space="preserve"> Git / Azure DevOps.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Atende:</w:t>
      </w:r>
      <w:r>
        <w:rPr>
          <w:rFonts w:ascii="Calibri" w:hAnsi="Calibri"/>
          <w:b w:val="0"/>
          <w:i w:val="0"/>
          <w:sz w:val="22"/>
        </w:rPr>
        <w:t xml:space="preserve"> GCO 3, 4 (governança).</w:t>
      </w:r>
    </w:p>
    <w:p>
      <w:pPr>
        <w:pStyle w:val="Heading2"/>
        <w:keepNext/>
        <w:keepLines/>
      </w:pPr>
      <w:r>
        <w:t>3.3 Auditoria de configuração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Input:</w:t>
      </w:r>
      <w:r>
        <w:rPr>
          <w:rFonts w:ascii="Calibri" w:hAnsi="Calibri"/>
          <w:b w:val="0"/>
          <w:i w:val="0"/>
          <w:sz w:val="22"/>
        </w:rPr>
        <w:t xml:space="preserve"> Baselines e registros existentes.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você faz:</w:t>
      </w:r>
      <w:r>
        <w:rPr>
          <w:rFonts w:ascii="Calibri" w:hAnsi="Calibri"/>
          <w:b w:val="0"/>
          <w:i w:val="0"/>
          <w:sz w:val="22"/>
        </w:rPr>
        <w:t xml:space="preserve"> Executa as auditorias de configuração: verifica a integridade das baselines e se o que está versionado bate com o que deveria. A auditoria pode ser conduzida via GQA.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Output:</w:t>
      </w:r>
      <w:r>
        <w:rPr>
          <w:rFonts w:ascii="Calibri" w:hAnsi="Calibri"/>
          <w:b w:val="0"/>
          <w:i w:val="0"/>
          <w:sz w:val="22"/>
        </w:rPr>
        <w:t xml:space="preserve"> Registro de auditoria de configuração → PLA-GCO-001 §7 (Confluence).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Onde fica:</w:t>
      </w:r>
      <w:r>
        <w:rPr>
          <w:rFonts w:ascii="Calibri" w:hAnsi="Calibri"/>
          <w:b w:val="0"/>
          <w:i w:val="0"/>
          <w:sz w:val="22"/>
        </w:rPr>
        <w:t xml:space="preserve"> Confluence.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Atende:</w:t>
      </w:r>
      <w:r>
        <w:rPr>
          <w:rFonts w:ascii="Calibri" w:hAnsi="Calibri"/>
          <w:b w:val="0"/>
          <w:i w:val="0"/>
          <w:sz w:val="22"/>
        </w:rPr>
        <w:t xml:space="preserve"> GCO 5.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O que é medido no seu trabalho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Você não alimenta os 7 indicadores de projeto. O que você observa é a </w:t>
      </w:r>
      <w:r>
        <w:rPr>
          <w:rFonts w:ascii="Calibri" w:hAnsi="Calibri"/>
          <w:b/>
          <w:i w:val="0"/>
          <w:sz w:val="22"/>
        </w:rPr>
        <w:t>integridade da configuração</w:t>
      </w:r>
      <w:r>
        <w:rPr>
          <w:rFonts w:ascii="Calibri" w:hAnsi="Calibri"/>
          <w:b w:val="0"/>
          <w:i w:val="0"/>
          <w:sz w:val="22"/>
        </w:rPr>
        <w:t xml:space="preserve"> (resultado das auditorias): divergências encontradas, baselines fora do padrão.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Referência rápida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Você entrega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Referência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Onde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Itens + níveis de controle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PLA-GCO-001 §3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Sistema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Controle de mudanças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PLA-GCO-001 §4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Git / Azure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Baselines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 das baselines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PLA-GCO-001 §5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Git / Azure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auditoria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PLA-GCO-001 §7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10/03/2025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baseada no processo GCO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22/09/2025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da fronteira de papéis DevOps × GCO Baseline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22/09/2025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22/09/2025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MAT-CAP-021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