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Data   ·   API REST pública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(Arquiteto) · Abraão Oliveira (GP / Tech Lead)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06/04/2026.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(08/06/2026) — seção 4 (rotulada "OSW" na fonte) reclassificada como PCP.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