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PLANO DE PROJETO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PLA-FRUKI01-002   ·   Versão Data   ·   05/06/2026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 S.A.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Contrato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GPR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Identificação e objetivo do projeto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Desenvolver três novos módulos no SuperApp Fruki (React Native / Expo) como continuação do Pacote 1: Pedidos Não Alocados, Regra de Ouro (Caixa Preta) e PDV / Rota PDV. O resultado fecha o roadmap 2025 da Fruki com entregas incrementais mensais e encerramento formal em janeiro de 2026.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de escopo: ver </w:t>
      </w:r>
      <w:r>
        <w:rPr>
          <w:rFonts w:ascii="Courier New" w:hAnsi="Courier New"/>
          <w:b w:val="0"/>
          <w:i w:val="0"/>
          <w:color w:val="333333"/>
          <w:sz w:val="20"/>
        </w:rPr>
        <w:t>REQ-FRUKI01-002_Documento-de-Requisitos.md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Escopo (GPR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Incluído:</w:t>
      </w:r>
      <w:r>
        <w:rPr>
          <w:rFonts w:ascii="Calibri" w:hAnsi="Calibri"/>
          <w:b w:val="0"/>
          <w:i w:val="0"/>
          <w:sz w:val="22"/>
        </w:rPr>
        <w:t xml:space="preserve"> RF-05 a RF-14 conforme REQ-FRUKI01-002 — Módulo Pedidos Não Alocados (painel, cards, filtros, mensageria); Módulo Regra de Ouro (gráficos, indicadores por SKU/família, pesquisa); Módulo PDV (formulário digital, geolocalização, integração API Rota PDV); ajustes no módulo Metas/RV; builds APK/AAB versão 2.0.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Não incluído:</w:t>
      </w:r>
      <w:r>
        <w:rPr>
          <w:rFonts w:ascii="Calibri" w:hAnsi="Calibri"/>
          <w:b w:val="0"/>
          <w:i w:val="0"/>
          <w:sz w:val="22"/>
        </w:rPr>
        <w:t xml:space="preserve"> Desenvolvimento de APIs (responsabilidade Fruki); módulos fora do roadmap do Pacote Final 24; versão iOS.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Adaptação do processo (GPR 2)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Detalhamento completo em </w:t>
      </w:r>
      <w:r>
        <w:rPr>
          <w:rFonts w:ascii="Courier New" w:hAnsi="Courier New"/>
          <w:b w:val="0"/>
          <w:i w:val="0"/>
          <w:color w:val="333333"/>
          <w:sz w:val="20"/>
        </w:rPr>
        <w:t>ADAP-FRUKI01-002_Registro-de-Adaptacao.md</w:t>
      </w:r>
      <w:r>
        <w:rPr>
          <w:rFonts w:ascii="Calibri" w:hAnsi="Calibri"/>
          <w:b w:val="0"/>
          <w:i w:val="0"/>
          <w:sz w:val="22"/>
        </w:rPr>
        <w:t>. Resumo: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Aplicável — com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novos módulos com interface mobile; protótipos validados por Cecília antes de cada sprint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elabora, cliente valida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conduz design; Cecília e Alexsandro validam regras de negócio de cada módulo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módulos em ~3 meses; equipe de 5 pessoas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Combinação de papéis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Abraão: GP + PO; Brenda: UX + analista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Mesma configuração do Pacote 1; equipe enxuta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módulo — entrega incremental mensal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 (out); Regra de Ouro (nov); PDV (dez/jan)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APK + branch feature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de teste antes de cada merge; link Expo compartilhado com cliente para validação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Estimativas (GPR 3, 4)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Tamanho estimado:</w:t>
      </w:r>
      <w:r>
        <w:rPr>
          <w:rFonts w:ascii="Calibri" w:hAnsi="Calibri"/>
          <w:b w:val="0"/>
          <w:i w:val="0"/>
          <w:sz w:val="22"/>
        </w:rPr>
        <w:t xml:space="preserve"> ~75 story points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 / Feature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Complexidade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Story Points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a RF-08 — Pedidos Não Alocados (painel, cards, filtros, mensageria)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a RF-11 — Regra de Ouro (gráficos, indicadores, pesquisa de SKU)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a RF-14 — PDV (formulário, geolocalização, API Rota PDV)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21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Ajustes Metas/RV (normalização front-end, correções)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APK/AAB, versionamento 2.0, pull requests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Baixa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Documentação e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~75 SP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Velocity de referência:</w:t>
      </w:r>
      <w:r>
        <w:rPr>
          <w:rFonts w:ascii="Calibri" w:hAnsi="Calibri"/>
          <w:b w:val="0"/>
          <w:i w:val="0"/>
          <w:sz w:val="22"/>
        </w:rPr>
        <w:t xml:space="preserve"> ~25 SP/sprint (equipe de 2 devs front-end + 1 UX; sprints de 2 semanas; velocidade observada no Pacote 1)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Esforço/prazo estimado:</w:t>
      </w:r>
      <w:r>
        <w:rPr>
          <w:rFonts w:ascii="Calibri" w:hAnsi="Calibri"/>
          <w:b w:val="0"/>
          <w:i w:val="0"/>
          <w:sz w:val="22"/>
        </w:rPr>
        <w:t xml:space="preserve"> ~3 sprints / 3 meses (out/2025 – jan/2026)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Base histórica:</w:t>
      </w:r>
      <w:r>
        <w:rPr>
          <w:rFonts w:ascii="Calibri" w:hAnsi="Calibri"/>
          <w:b w:val="0"/>
          <w:i w:val="0"/>
          <w:sz w:val="22"/>
        </w:rPr>
        <w:t xml:space="preserve"> Velocity observada no Pacote 1 (Metas/RV) do próprio SuperApp Fruki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Cronograma e marcos (GPR 5)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Marco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 prevista / realizada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Apresentação da proposta ao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formal / aprovação da proposta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1 —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Out/2025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PR #57 — Módulo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25/10/2025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2 — Regra de Ouro (Caixa Preta)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Nov/2025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Alinhamento técnico e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02/12/2025 e 04/12/2025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Sprint 3 — PDV / Rota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Dez/2025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report parcial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27/12/2025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final e aceite via 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15/01/2026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Detalhamento por sprint: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Sprint 1 (out/2025) — Pedidos Não Alocados: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de requisitos com Cecília (regras de não alocação, filtros, mensageria)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Protótipo e validação com cliente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Desenvolvimento: painel, cards (nome fantasia, localização, número do pedido), filtros por data e cliente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Normalização de dados de pedidos não alocados no front-end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Entrega via PR #57 no Azure DevOps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Sprint 2 (nov/2025) — Regra de Ouro: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das regras de composição de RV por perfil (Cecília)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Prototipagem e validação (reuniões 22/10 e 13/11)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Desenvolvimento: tela da Regra de Ouro com gráficos circulares, indicadores por SKU/família, pesquisa de SKU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da Regra de Ouro (Jardel)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Sprint 3 (dez/2025 – jan/2026) — PDV / Rota PDV: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Levantamento do formulário de PDV com Alexsandro (Alinhamento PDV 04/12/2025)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Desenvolvimento: formulário digital de pesquisa de PDV com geolocalização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Integração com API Rota PDV (recebida de Jardel em 08/01/2026)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Geração de AAB para Play Store; versionamento 2.0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Aceite final via Microsoft Teams — 15/01/2026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Recursos (GPR 6, 7)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Equipe: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Dedicação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Product Owner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(gestão, alinhamentos com cliente)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Apoio Comercial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(reuniões e financeiro)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UX/UI Designer / Analista de Negócio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(protótipos, levantamento de regras)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React Native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(desenvolvimento)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Desenvolvedor Front-End React Native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Thiago Gomes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Integral (desenvolvimento)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Parcial (auditorias de processo)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Ambiente e ferramentas: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Ferramenta / Ambiente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Uso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React Native / Expo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Framework do aplicativo mobile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DevOps (Fruki)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Repositório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https://dev.azure.com/fruki/superapp/_git/fruki-app.git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REST Fruki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https://api.fruki.com.br/comercial/v1/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alocados, Rota PDV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Expo APK / AAB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Builds de teste e publicação Play Store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Google Meet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quinzenais de alinhamento de negócio e backlog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de aceite final (15/01/2026)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WhatsApp (grupo do projeto)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Comunicação ágil de alinhamentos técnicos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corporativo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Comunicações formais, status reports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7. Partes interessadas e comunicação (GPR 9)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Parte interessada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Interesse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Comunicação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e aceite formal de entregas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E-mail formal de status; presença no aceite final (Teams 15/01/2026)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Validação de negócio, protótipos e regras de RV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quinzenais recorrentes (quarta 15h)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Integração técnica das APIs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técnicas ad hoc; e-mail e WhatsApp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 (Fruki)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do formulário de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Reunião específica para levantamento (ago/2025) e alinhamento PDV (dez/2025)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Brenda Chrystie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e validação de UX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revisão de protótipos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 Watson / Thiago Gomes (Timeware)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Daily interno; alinhamento técnico com Jardel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8. Transição (GPR 8)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Código entregue via Pull Request ao repositório Azure DevOps da Fruki, revisado e mergeado por Jardel. AAB entregue para publicação na Play Store (versão 2.0). Toda a infraestrutura permanece no Azure da Fruki. Pós-encerramento do Pacote Final 24, novas demandas seguem nova proposta comercial.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9. Riscos (GPR 10)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Risco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Prob.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Impacto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Resposta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APIs da Fruki não disponibilizadas no prazo, bloqueando o desenvolvimento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Trabalhar com mock de dados; solicitar prazo formal no início de cada sprint; escalar via Leandro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na validação de protótipos por Cecília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Enviar protótipos com 1 semana de antecedência; reuniões quinzenais mantidas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Mudança de escopo durante a sprint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Registrar via e-mail; avaliar impacto no prazo antes de aceitar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R-04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Problema de agenda para aceite final (Teams 15/01/2026)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sessão de aceite com antecedência mínima de 2 semanas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10. Viabilidade (GPR 11)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Viável dentro do escopo e prazo: equipe com familiaridade na base de código do SuperApp Fruki (Pacote 1); APIs a serem fornecidas pela Fruki com interlocutores identificados e engajados; três módulos bem delimitados com entregas mensais. Principal risco é a dependência da disponibilização das APIs pelo time Fruki.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11. Aprovação do Plano (GPR 13)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Plano apresentado na reunião de Apresentação da Proposta em 26/09/2025 e aprovado formalmente por Leandro Lottermann em 09/10/2025.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Envolvido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Aceite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Ref.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 / Gestor — Fruki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(proposta aceita via e-mail)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Proposta Comercial - FRUKI - Pacote final 24 v1.1; e-mail 09/10/2025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— Timeware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Confirmado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09/10/2025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Fireflies ID: HWwWGbMe3glWfXgl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 do plano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PLA-FRUKI01-002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