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TERMO DE ENCERRAMENTO E ACEITE DO PROJETO — SUPERAPP FRUKI · PACOTE 1 — MÓDULO METAS E RV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TAE-FRUKI01-001   ·   Versão Data   ·   Set/2025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TAE-FRUKI01-001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SuperApp Fruki — Pacote 1 — Módulo Metas e Remuneração Variável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Fruki Bebidas S.A.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 de encerramento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Set/2025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Resumo do projeto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Pacote 1 do SuperApp Fruki entregou o Módulo de Metas e Remuneração Variável (RV), permitindo que os representantes e supervisores comerciais da Fruki visualizem, em tempo real, seus indicadores de performance (volume por família, cobertura, drop size, positivação) e a composição de sua remuneração variável diretamente no aplicativo mobile.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projeto foi executado de junho a setembro de 2025, com kickoff em 05/06/2025, levantamento formal de requisitos em 25/06/2025, acesso ao repositório Azure DevOps em 26/06/2025, piloto com vendedores selecionados em 05/08/2025 e encerramento após ajustes pós-piloto em setembro de 2025.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Entregas realizadas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Entrega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Observação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Módulo Metas/RV — Tela de metas por família de produtos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RF-01 — integração com API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/acompanhamentoMetasFamilias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Módulo Metas/RV — Indicadores de cobertura, drop size e positivação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RF-02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Módulo Metas/RV — Composição de RV estimada por perfil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RF-03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Adaptação de telas por perfil de vendedor (representante / supervisor)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RF-04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Tratamento de latência de API e normalização de dados no front-end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RNF-01 — deduplicação de famílias e ordenação alfabética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APK de teste gerado via Expo para piloto (05/08/2025)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Distribuído para vendedores selecionados pela Fruki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Ajustes pós-piloto (duplicação de famílias, cálculo de positivação)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Corrigidos após feedback do piloto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Pull Request entregue e mergeada no Azure DevOps Fruki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Revisada e aprovada por Jardel Dargas Silva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Escopo: planejado × realizado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Todos os itens previstos no PLA-FRUKI01-001 foram entregues. Não houve change requests ou expansão de escopo durante o Pacote 1.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 de escopo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Planejado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Realizado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RF-01 a RF-04 — Módulo Metas/RV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Integração com 4 APIs Fruki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Piloto com vendedores selecionados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Entrega via PR no Azure DevOps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APIs (responsabilidade Fruki)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Não incluído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Não aplicável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Não incluído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Não aplicável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Aceite do cliente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Cliente / responsável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Aceite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Ref. da ata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Leandro Lottermann (Coordenador de Sistemas — Fruki)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Set/2025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Comunicação via e-mail / Teams após merge da PR e validação do piloto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Cecília Ribeiro (Analista Digital — Fruki)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Ago/Set 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Validação dos ajustes pós-piloto com aprovação final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Transição / sustentação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código do Módulo Metas/RV foi entregue via Pull Request, revisado e mergeado por Jardel Dargas Silva no repositório Azure DevOps da Fruki (</w:t>
      </w:r>
      <w:r>
        <w:rPr>
          <w:rFonts w:ascii="Courier New" w:hAnsi="Courier New"/>
          <w:b w:val="0"/>
          <w:i w:val="0"/>
          <w:color w:val="333333"/>
          <w:sz w:val="20"/>
        </w:rPr>
        <w:t>https://dev.azure.com/fruki/superapp/_git/fruki-app.git</w:t>
      </w:r>
      <w:r>
        <w:rPr>
          <w:rFonts w:ascii="Calibri" w:hAnsi="Calibri"/>
          <w:b w:val="0"/>
          <w:i w:val="0"/>
          <w:sz w:val="22"/>
        </w:rPr>
        <w:t>). A partir do merge, o código integra o codebase do SuperApp Fruki sob custódia da equipe de TI da Fruki. A Timeware não mantém ambiente de sustentação — novas demandas seguem nova proposta comercial.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Sequência natural: encerramento do Pacote 1 → abertura do Pacote Final 24 (out/2025), com continuidade na mesma base de código.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6. Lições aprendidas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Tema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 que ocorreu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Lição / recomendação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Dependência de APIs externas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As APIs fornecidas pela Fruki apresentaram latência elevada (~3,10s) e retorno de dados duplicados; a Fruki não tinha disponibilidade para corrigir no prazo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Em projetos onde o back-end é responsabilidade do cliente, incluir no plano de projeto um sprint técnico inicial para validação das APIs antes do início do desenvolvimento das telas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Piloto revelou defeitos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 duplicação de famílias e o cálculo inconsistente de positivação foram identificados apenas no piloto (05/08/2025), não durante o desenvolvimento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Incluir cenários de teste com dados reais de API antes do APK de piloto; usar mocks que simulem casos extremos da API (duplicados, valores nulos)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Levantamento de regras de negócio via reunião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Uma reunião focada com Cecília (25/06/2025) foi suficiente para levantar e validar todas as regras de metas e RV do Pacote 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Reunião de levantamento estruturada com PO do cliente antes do início do desenvolvimento é suficiente para projetos de módulo único e bem delimitado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Parceria nova com fornecedor substituto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 Timeware assumiu um projeto já em andamento (SuperApp existente) sem documentação de arquitetura; o onboarding no codebase exigiu tempo adicional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Em projetos de substituição de fornecedor, solicitar ao cliente a documentação técnica e o acesso ao repositório pelo menos 1 semana antes do início do desenvolvimento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Registro de encerramento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Evento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Ref.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Piloto com vendedores selecionados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05/08/2025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APK gerado via Expo — feedback coletado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Ajustes pós-piloto e entrega final via PR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Ago/Set 2025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DevOps Fruki — PR revisada e mergeada por Jardel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Aceite do Pacote 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Set/2025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E-mail / Teams — Leandro Lottermann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Controle de atualizações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registro retroativo (projeto executado jun–set/2025)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Set/2025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Set/2025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TAE-FRUKI01-001</w:t>
    </w:r>
    <w:r>
      <w:tab/>
    </w:r>
    <w:r>
      <w:rPr>
        <w:rFonts w:ascii="Calibri" w:hAnsi="Calibri"/>
        <w:color w:val="555555"/>
        <w:sz w:val="18"/>
      </w:rPr>
      <w:t>Gerência de Projetos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