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6FF0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BIBLIA DE COMMITS - Formato Senior</w:t>
      </w:r>
    </w:p>
    <w:p w14:paraId="73BF0D52" w14:textId="77777777" w:rsidR="00155AB1" w:rsidRPr="00155AB1" w:rsidRDefault="00155AB1" w:rsidP="00155AB1">
      <w:pPr>
        <w:rPr>
          <w:rFonts w:ascii="Arial" w:hAnsi="Arial" w:cs="Arial"/>
        </w:rPr>
      </w:pPr>
      <w:r w:rsidRPr="00155AB1">
        <w:rPr>
          <w:rFonts w:ascii="Arial" w:hAnsi="Arial" w:cs="Arial"/>
          <w:b/>
          <w:bCs/>
        </w:rPr>
        <w:t>Equipo de Desarrollo - Versión 2025.1</w:t>
      </w:r>
    </w:p>
    <w:p w14:paraId="036EF968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OBJETIVO Y ALCANCE</w:t>
      </w:r>
    </w:p>
    <w:p w14:paraId="5362AC93" w14:textId="77777777" w:rsidR="00155AB1" w:rsidRDefault="00155AB1" w:rsidP="00155AB1">
      <w:pPr>
        <w:rPr>
          <w:rFonts w:ascii="Arial" w:hAnsi="Arial" w:cs="Arial"/>
        </w:rPr>
      </w:pPr>
      <w:r w:rsidRPr="00155AB1">
        <w:rPr>
          <w:rFonts w:ascii="Arial" w:hAnsi="Arial" w:cs="Arial"/>
        </w:rPr>
        <w:t xml:space="preserve">Esta guía define el formato oficial de mensajes de </w:t>
      </w:r>
      <w:proofErr w:type="spellStart"/>
      <w:r w:rsidRPr="00155AB1">
        <w:rPr>
          <w:rFonts w:ascii="Arial" w:hAnsi="Arial" w:cs="Arial"/>
        </w:rPr>
        <w:t>commit</w:t>
      </w:r>
      <w:proofErr w:type="spellEnd"/>
      <w:r w:rsidRPr="00155AB1">
        <w:rPr>
          <w:rFonts w:ascii="Arial" w:hAnsi="Arial" w:cs="Arial"/>
        </w:rPr>
        <w:t xml:space="preserve"> para cualquier repositorio que albergue código productivo. Cualquier mensaje que no cumpla el estándar será rechazado automáticamente por el sistema de CI/CD.</w:t>
      </w:r>
    </w:p>
    <w:p w14:paraId="784BAA19" w14:textId="77777777" w:rsidR="00155AB1" w:rsidRPr="00155AB1" w:rsidRDefault="00155AB1" w:rsidP="00155AB1">
      <w:pPr>
        <w:rPr>
          <w:rFonts w:ascii="Arial" w:hAnsi="Arial" w:cs="Arial"/>
        </w:rPr>
      </w:pPr>
    </w:p>
    <w:p w14:paraId="0B835A2C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LEYES INNEGOCIABLES</w:t>
      </w:r>
    </w:p>
    <w:p w14:paraId="49270A7F" w14:textId="77777777" w:rsidR="00155AB1" w:rsidRPr="00155AB1" w:rsidRDefault="00155AB1" w:rsidP="00155AB1">
      <w:pPr>
        <w:numPr>
          <w:ilvl w:val="0"/>
          <w:numId w:val="5"/>
        </w:numPr>
        <w:rPr>
          <w:rFonts w:ascii="Arial" w:hAnsi="Arial" w:cs="Arial"/>
        </w:rPr>
      </w:pPr>
      <w:r w:rsidRPr="00155AB1">
        <w:rPr>
          <w:rFonts w:ascii="Arial" w:hAnsi="Arial" w:cs="Arial"/>
          <w:b/>
          <w:bCs/>
        </w:rPr>
        <w:t xml:space="preserve">Un </w:t>
      </w:r>
      <w:proofErr w:type="spellStart"/>
      <w:r w:rsidRPr="00155AB1">
        <w:rPr>
          <w:rFonts w:ascii="Arial" w:hAnsi="Arial" w:cs="Arial"/>
          <w:b/>
          <w:bCs/>
        </w:rPr>
        <w:t>commit</w:t>
      </w:r>
      <w:proofErr w:type="spellEnd"/>
      <w:r w:rsidRPr="00155AB1">
        <w:rPr>
          <w:rFonts w:ascii="Arial" w:hAnsi="Arial" w:cs="Arial"/>
          <w:b/>
          <w:bCs/>
        </w:rPr>
        <w:t xml:space="preserve"> = un cambio atómico</w:t>
      </w:r>
      <w:r w:rsidRPr="00155AB1">
        <w:rPr>
          <w:rFonts w:ascii="Arial" w:hAnsi="Arial" w:cs="Arial"/>
        </w:rPr>
        <w:t xml:space="preserve"> (se puede revertir sin efectos colaterales)</w:t>
      </w:r>
    </w:p>
    <w:p w14:paraId="79CA9308" w14:textId="77777777" w:rsidR="00155AB1" w:rsidRPr="00155AB1" w:rsidRDefault="00155AB1" w:rsidP="00155AB1">
      <w:pPr>
        <w:numPr>
          <w:ilvl w:val="0"/>
          <w:numId w:val="5"/>
        </w:numPr>
        <w:rPr>
          <w:rFonts w:ascii="Arial" w:hAnsi="Arial" w:cs="Arial"/>
        </w:rPr>
      </w:pPr>
      <w:r w:rsidRPr="00155AB1">
        <w:rPr>
          <w:rFonts w:ascii="Arial" w:hAnsi="Arial" w:cs="Arial"/>
          <w:b/>
          <w:bCs/>
        </w:rPr>
        <w:t xml:space="preserve">No se </w:t>
      </w:r>
      <w:proofErr w:type="spellStart"/>
      <w:r w:rsidRPr="00155AB1">
        <w:rPr>
          <w:rFonts w:ascii="Arial" w:hAnsi="Arial" w:cs="Arial"/>
          <w:b/>
          <w:bCs/>
        </w:rPr>
        <w:t>mergea</w:t>
      </w:r>
      <w:proofErr w:type="spellEnd"/>
      <w:r w:rsidRPr="00155AB1">
        <w:rPr>
          <w:rFonts w:ascii="Arial" w:hAnsi="Arial" w:cs="Arial"/>
          <w:b/>
          <w:bCs/>
        </w:rPr>
        <w:t xml:space="preserve"> sin validación automática</w:t>
      </w:r>
      <w:r w:rsidRPr="00155AB1">
        <w:rPr>
          <w:rFonts w:ascii="Arial" w:hAnsi="Arial" w:cs="Arial"/>
        </w:rPr>
        <w:t xml:space="preserve"> (</w:t>
      </w:r>
      <w:proofErr w:type="spellStart"/>
      <w:r w:rsidRPr="00155AB1">
        <w:rPr>
          <w:rFonts w:ascii="Arial" w:hAnsi="Arial" w:cs="Arial"/>
        </w:rPr>
        <w:t>commitlint</w:t>
      </w:r>
      <w:proofErr w:type="spellEnd"/>
      <w:r w:rsidRPr="00155AB1">
        <w:rPr>
          <w:rFonts w:ascii="Arial" w:hAnsi="Arial" w:cs="Arial"/>
        </w:rPr>
        <w:t xml:space="preserve"> + </w:t>
      </w:r>
      <w:proofErr w:type="spellStart"/>
      <w:r w:rsidRPr="00155AB1">
        <w:rPr>
          <w:rFonts w:ascii="Arial" w:hAnsi="Arial" w:cs="Arial"/>
        </w:rPr>
        <w:t>gitlint</w:t>
      </w:r>
      <w:proofErr w:type="spellEnd"/>
      <w:r w:rsidRPr="00155AB1">
        <w:rPr>
          <w:rFonts w:ascii="Arial" w:hAnsi="Arial" w:cs="Arial"/>
        </w:rPr>
        <w:t xml:space="preserve"> + </w:t>
      </w:r>
      <w:proofErr w:type="spellStart"/>
      <w:r w:rsidRPr="00155AB1">
        <w:rPr>
          <w:rFonts w:ascii="Arial" w:hAnsi="Arial" w:cs="Arial"/>
        </w:rPr>
        <w:t>pre-commit</w:t>
      </w:r>
      <w:proofErr w:type="spellEnd"/>
      <w:r w:rsidRPr="00155AB1">
        <w:rPr>
          <w:rFonts w:ascii="Arial" w:hAnsi="Arial" w:cs="Arial"/>
        </w:rPr>
        <w:t xml:space="preserve"> </w:t>
      </w:r>
      <w:proofErr w:type="spellStart"/>
      <w:r w:rsidRPr="00155AB1">
        <w:rPr>
          <w:rFonts w:ascii="Arial" w:hAnsi="Arial" w:cs="Arial"/>
        </w:rPr>
        <w:t>hooks</w:t>
      </w:r>
      <w:proofErr w:type="spellEnd"/>
      <w:r w:rsidRPr="00155AB1">
        <w:rPr>
          <w:rFonts w:ascii="Arial" w:hAnsi="Arial" w:cs="Arial"/>
        </w:rPr>
        <w:t>)</w:t>
      </w:r>
    </w:p>
    <w:p w14:paraId="6B77A57F" w14:textId="77777777" w:rsidR="00155AB1" w:rsidRPr="00155AB1" w:rsidRDefault="00155AB1" w:rsidP="00155AB1">
      <w:pPr>
        <w:numPr>
          <w:ilvl w:val="0"/>
          <w:numId w:val="5"/>
        </w:numPr>
        <w:rPr>
          <w:rFonts w:ascii="Arial" w:hAnsi="Arial" w:cs="Arial"/>
        </w:rPr>
      </w:pPr>
      <w:r w:rsidRPr="00155AB1">
        <w:rPr>
          <w:rFonts w:ascii="Arial" w:hAnsi="Arial" w:cs="Arial"/>
          <w:b/>
          <w:bCs/>
        </w:rPr>
        <w:t>El mensaje es contrato legal</w:t>
      </w:r>
      <w:r w:rsidRPr="00155AB1">
        <w:rPr>
          <w:rFonts w:ascii="Arial" w:hAnsi="Arial" w:cs="Arial"/>
        </w:rPr>
        <w:t xml:space="preserve"> (</w:t>
      </w:r>
      <w:proofErr w:type="spellStart"/>
      <w:r w:rsidRPr="00155AB1">
        <w:rPr>
          <w:rFonts w:ascii="Arial" w:hAnsi="Arial" w:cs="Arial"/>
        </w:rPr>
        <w:t>changelog</w:t>
      </w:r>
      <w:proofErr w:type="spellEnd"/>
      <w:r w:rsidRPr="00155AB1">
        <w:rPr>
          <w:rFonts w:ascii="Arial" w:hAnsi="Arial" w:cs="Arial"/>
        </w:rPr>
        <w:t xml:space="preserve">, auditoría, </w:t>
      </w:r>
      <w:proofErr w:type="spellStart"/>
      <w:r w:rsidRPr="00155AB1">
        <w:rPr>
          <w:rFonts w:ascii="Arial" w:hAnsi="Arial" w:cs="Arial"/>
        </w:rPr>
        <w:t>rollback</w:t>
      </w:r>
      <w:proofErr w:type="spellEnd"/>
      <w:r w:rsidRPr="00155AB1">
        <w:rPr>
          <w:rFonts w:ascii="Arial" w:hAnsi="Arial" w:cs="Arial"/>
        </w:rPr>
        <w:t>)</w:t>
      </w:r>
    </w:p>
    <w:p w14:paraId="6814E242" w14:textId="77777777" w:rsidR="00155AB1" w:rsidRDefault="00155AB1" w:rsidP="00155AB1">
      <w:pPr>
        <w:numPr>
          <w:ilvl w:val="0"/>
          <w:numId w:val="5"/>
        </w:numPr>
        <w:rPr>
          <w:rFonts w:ascii="Arial" w:hAnsi="Arial" w:cs="Arial"/>
        </w:rPr>
      </w:pPr>
      <w:r w:rsidRPr="00155AB1">
        <w:rPr>
          <w:rFonts w:ascii="Arial" w:hAnsi="Arial" w:cs="Arial"/>
          <w:b/>
          <w:bCs/>
        </w:rPr>
        <w:t xml:space="preserve">El </w:t>
      </w:r>
      <w:proofErr w:type="spellStart"/>
      <w:r w:rsidRPr="00155AB1">
        <w:rPr>
          <w:rFonts w:ascii="Arial" w:hAnsi="Arial" w:cs="Arial"/>
          <w:b/>
          <w:bCs/>
        </w:rPr>
        <w:t>commit</w:t>
      </w:r>
      <w:proofErr w:type="spellEnd"/>
      <w:r w:rsidRPr="00155AB1">
        <w:rPr>
          <w:rFonts w:ascii="Arial" w:hAnsi="Arial" w:cs="Arial"/>
          <w:b/>
          <w:bCs/>
        </w:rPr>
        <w:t xml:space="preserve"> </w:t>
      </w:r>
      <w:proofErr w:type="spellStart"/>
      <w:r w:rsidRPr="00155AB1">
        <w:rPr>
          <w:rFonts w:ascii="Arial" w:hAnsi="Arial" w:cs="Arial"/>
          <w:b/>
          <w:bCs/>
        </w:rPr>
        <w:t>message</w:t>
      </w:r>
      <w:proofErr w:type="spellEnd"/>
      <w:r w:rsidRPr="00155AB1">
        <w:rPr>
          <w:rFonts w:ascii="Arial" w:hAnsi="Arial" w:cs="Arial"/>
          <w:b/>
          <w:bCs/>
        </w:rPr>
        <w:t xml:space="preserve"> manda sobre el código</w:t>
      </w:r>
      <w:r w:rsidRPr="00155AB1">
        <w:rPr>
          <w:rFonts w:ascii="Arial" w:hAnsi="Arial" w:cs="Arial"/>
        </w:rPr>
        <w:t xml:space="preserve"> en caso de discrepancia</w:t>
      </w:r>
    </w:p>
    <w:p w14:paraId="1AB099A3" w14:textId="77777777" w:rsidR="00155AB1" w:rsidRPr="00155AB1" w:rsidRDefault="00155AB1" w:rsidP="00155AB1">
      <w:pPr>
        <w:ind w:left="720"/>
        <w:rPr>
          <w:rFonts w:ascii="Arial" w:hAnsi="Arial" w:cs="Arial"/>
        </w:rPr>
      </w:pPr>
    </w:p>
    <w:p w14:paraId="0438F830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ESTRUCTURA OFICIAL</w:t>
      </w:r>
    </w:p>
    <w:p w14:paraId="74243087" w14:textId="77777777" w:rsidR="00155AB1" w:rsidRDefault="00155AB1" w:rsidP="00155AB1">
      <w:pPr>
        <w:rPr>
          <w:rFonts w:ascii="Arial" w:hAnsi="Arial" w:cs="Arial"/>
          <w:b/>
          <w:bCs/>
        </w:rPr>
      </w:pPr>
    </w:p>
    <w:p w14:paraId="0FBE8C68" w14:textId="0D4A3D74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Formato Base</w:t>
      </w:r>
    </w:p>
    <w:p w14:paraId="22132022" w14:textId="3108EC0A" w:rsidR="00155AB1" w:rsidRPr="00155AB1" w:rsidRDefault="00155AB1" w:rsidP="00155AB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“ </w:t>
      </w:r>
      <w:r w:rsidRPr="00155AB1">
        <w:rPr>
          <w:rFonts w:ascii="Arial" w:hAnsi="Arial" w:cs="Arial"/>
        </w:rPr>
        <w:t>[</w:t>
      </w:r>
      <w:proofErr w:type="gramEnd"/>
      <w:r w:rsidRPr="00155AB1">
        <w:rPr>
          <w:rFonts w:ascii="Arial" w:hAnsi="Arial" w:cs="Arial"/>
        </w:rPr>
        <w:t>TAG] módulo: descripción breve en imperativo (</w:t>
      </w:r>
      <w:proofErr w:type="spellStart"/>
      <w:r w:rsidRPr="00155AB1">
        <w:rPr>
          <w:rFonts w:ascii="Arial" w:hAnsi="Arial" w:cs="Arial"/>
        </w:rPr>
        <w:t>max</w:t>
      </w:r>
      <w:proofErr w:type="spellEnd"/>
      <w:r w:rsidRPr="00155AB1">
        <w:rPr>
          <w:rFonts w:ascii="Arial" w:hAnsi="Arial" w:cs="Arial"/>
        </w:rPr>
        <w:t xml:space="preserve"> 50 </w:t>
      </w:r>
      <w:proofErr w:type="spellStart"/>
      <w:r w:rsidRPr="00155AB1">
        <w:rPr>
          <w:rFonts w:ascii="Arial" w:hAnsi="Arial" w:cs="Arial"/>
        </w:rPr>
        <w:t>chars</w:t>
      </w:r>
      <w:proofErr w:type="spellEnd"/>
      <w:r w:rsidRPr="00155AB1">
        <w:rPr>
          <w:rFonts w:ascii="Arial" w:hAnsi="Arial" w:cs="Arial"/>
        </w:rPr>
        <w:t>)</w:t>
      </w:r>
    </w:p>
    <w:p w14:paraId="52C48C92" w14:textId="77777777" w:rsidR="00155AB1" w:rsidRPr="00155AB1" w:rsidRDefault="00155AB1" w:rsidP="00155AB1">
      <w:pPr>
        <w:rPr>
          <w:rFonts w:ascii="Arial" w:hAnsi="Arial" w:cs="Arial"/>
        </w:rPr>
      </w:pPr>
    </w:p>
    <w:p w14:paraId="59519D2C" w14:textId="77777777" w:rsidR="00155AB1" w:rsidRPr="00155AB1" w:rsidRDefault="00155AB1" w:rsidP="00155AB1">
      <w:pPr>
        <w:rPr>
          <w:rFonts w:ascii="Arial" w:hAnsi="Arial" w:cs="Arial"/>
        </w:rPr>
      </w:pPr>
      <w:r w:rsidRPr="00155AB1">
        <w:rPr>
          <w:rFonts w:ascii="Arial" w:hAnsi="Arial" w:cs="Arial"/>
        </w:rPr>
        <w:t>Cuerpo opcional explicando el qué y por qué (</w:t>
      </w:r>
      <w:proofErr w:type="spellStart"/>
      <w:r w:rsidRPr="00155AB1">
        <w:rPr>
          <w:rFonts w:ascii="Arial" w:hAnsi="Arial" w:cs="Arial"/>
        </w:rPr>
        <w:t>max</w:t>
      </w:r>
      <w:proofErr w:type="spellEnd"/>
      <w:r w:rsidRPr="00155AB1">
        <w:rPr>
          <w:rFonts w:ascii="Arial" w:hAnsi="Arial" w:cs="Arial"/>
        </w:rPr>
        <w:t xml:space="preserve"> 72 </w:t>
      </w:r>
      <w:proofErr w:type="spellStart"/>
      <w:r w:rsidRPr="00155AB1">
        <w:rPr>
          <w:rFonts w:ascii="Arial" w:hAnsi="Arial" w:cs="Arial"/>
        </w:rPr>
        <w:t>chars</w:t>
      </w:r>
      <w:proofErr w:type="spellEnd"/>
      <w:r w:rsidRPr="00155AB1">
        <w:rPr>
          <w:rFonts w:ascii="Arial" w:hAnsi="Arial" w:cs="Arial"/>
        </w:rPr>
        <w:t>/línea)</w:t>
      </w:r>
    </w:p>
    <w:p w14:paraId="2B077C8C" w14:textId="77777777" w:rsidR="00155AB1" w:rsidRPr="00155AB1" w:rsidRDefault="00155AB1" w:rsidP="00155AB1">
      <w:pPr>
        <w:rPr>
          <w:rFonts w:ascii="Arial" w:hAnsi="Arial" w:cs="Arial"/>
        </w:rPr>
      </w:pPr>
    </w:p>
    <w:p w14:paraId="12C0D70E" w14:textId="5110AC1D" w:rsidR="00155AB1" w:rsidRDefault="00155AB1" w:rsidP="00155AB1">
      <w:pPr>
        <w:rPr>
          <w:rFonts w:ascii="Arial" w:hAnsi="Arial" w:cs="Arial"/>
        </w:rPr>
      </w:pPr>
      <w:proofErr w:type="spellStart"/>
      <w:r w:rsidRPr="00155AB1">
        <w:rPr>
          <w:rFonts w:ascii="Arial" w:hAnsi="Arial" w:cs="Arial"/>
        </w:rPr>
        <w:t>Footer</w:t>
      </w:r>
      <w:proofErr w:type="spellEnd"/>
      <w:r w:rsidRPr="00155AB1">
        <w:rPr>
          <w:rFonts w:ascii="Arial" w:hAnsi="Arial" w:cs="Arial"/>
        </w:rPr>
        <w:t xml:space="preserve"> con referencias (</w:t>
      </w:r>
      <w:proofErr w:type="spellStart"/>
      <w:r w:rsidRPr="00155AB1">
        <w:rPr>
          <w:rFonts w:ascii="Arial" w:hAnsi="Arial" w:cs="Arial"/>
        </w:rPr>
        <w:t>Fixes</w:t>
      </w:r>
      <w:proofErr w:type="spellEnd"/>
      <w:r w:rsidRPr="00155AB1">
        <w:rPr>
          <w:rFonts w:ascii="Arial" w:hAnsi="Arial" w:cs="Arial"/>
        </w:rPr>
        <w:t xml:space="preserve"> #123, </w:t>
      </w:r>
      <w:proofErr w:type="spellStart"/>
      <w:r w:rsidRPr="00155AB1">
        <w:rPr>
          <w:rFonts w:ascii="Arial" w:hAnsi="Arial" w:cs="Arial"/>
        </w:rPr>
        <w:t>Task</w:t>
      </w:r>
      <w:proofErr w:type="spellEnd"/>
      <w:r w:rsidRPr="00155AB1">
        <w:rPr>
          <w:rFonts w:ascii="Arial" w:hAnsi="Arial" w:cs="Arial"/>
        </w:rPr>
        <w:t>-Id: 456)</w:t>
      </w:r>
      <w:r>
        <w:rPr>
          <w:rFonts w:ascii="Arial" w:hAnsi="Arial" w:cs="Arial"/>
        </w:rPr>
        <w:t xml:space="preserve"> “</w:t>
      </w:r>
    </w:p>
    <w:p w14:paraId="38A38D55" w14:textId="77777777" w:rsidR="00155AB1" w:rsidRDefault="00155AB1" w:rsidP="00155AB1">
      <w:pPr>
        <w:rPr>
          <w:rFonts w:ascii="Arial" w:hAnsi="Arial" w:cs="Arial"/>
        </w:rPr>
      </w:pPr>
    </w:p>
    <w:p w14:paraId="2763583D" w14:textId="2D159013" w:rsidR="00155AB1" w:rsidRDefault="00155AB1" w:rsidP="00155A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REGEX: </w:t>
      </w:r>
      <w:r w:rsidRPr="00155AB1">
        <w:rPr>
          <w:rFonts w:ascii="Arial" w:hAnsi="Arial" w:cs="Arial"/>
        </w:rPr>
        <w:t>^\[(ADD|BUILD|CHORE|CI|DOC|FEAT|FIX|FMT|I18N|IMP|MOV|PERF|REF|REM|REVERT|SEC|STYLE|TEST|TYP|</w:t>
      </w:r>
      <w:proofErr w:type="gramStart"/>
      <w:r w:rsidRPr="00155AB1">
        <w:rPr>
          <w:rFonts w:ascii="Arial" w:hAnsi="Arial" w:cs="Arial"/>
        </w:rPr>
        <w:t>WIP)\</w:t>
      </w:r>
      <w:proofErr w:type="gramEnd"/>
      <w:r w:rsidRPr="00155AB1">
        <w:rPr>
          <w:rFonts w:ascii="Arial" w:hAnsi="Arial" w:cs="Arial"/>
        </w:rPr>
        <w:t>](?:\s+\[BREAK-CHANGE\]</w:t>
      </w:r>
      <w:proofErr w:type="gramStart"/>
      <w:r w:rsidRPr="00155AB1">
        <w:rPr>
          <w:rFonts w:ascii="Arial" w:hAnsi="Arial" w:cs="Arial"/>
        </w:rPr>
        <w:t>)?(</w:t>
      </w:r>
      <w:proofErr w:type="gramEnd"/>
      <w:r w:rsidRPr="00155AB1">
        <w:rPr>
          <w:rFonts w:ascii="Arial" w:hAnsi="Arial" w:cs="Arial"/>
        </w:rPr>
        <w:t>?:\s+[\w\.\-]+</w:t>
      </w:r>
      <w:proofErr w:type="gramStart"/>
      <w:r w:rsidRPr="00155AB1">
        <w:rPr>
          <w:rFonts w:ascii="Arial" w:hAnsi="Arial" w:cs="Arial"/>
        </w:rPr>
        <w:t>:)?\</w:t>
      </w:r>
      <w:proofErr w:type="gramEnd"/>
      <w:r w:rsidRPr="00155AB1">
        <w:rPr>
          <w:rFonts w:ascii="Arial" w:hAnsi="Arial" w:cs="Arial"/>
        </w:rPr>
        <w:t>s+.{10,50}$</w:t>
      </w:r>
    </w:p>
    <w:p w14:paraId="68D504BA" w14:textId="77777777" w:rsidR="00155AB1" w:rsidRDefault="00155AB1" w:rsidP="00155AB1">
      <w:pPr>
        <w:rPr>
          <w:rFonts w:ascii="Arial" w:hAnsi="Arial" w:cs="Arial"/>
        </w:rPr>
      </w:pPr>
    </w:p>
    <w:p w14:paraId="156391DE" w14:textId="77777777" w:rsidR="00155AB1" w:rsidRDefault="00155AB1" w:rsidP="00155AB1">
      <w:pPr>
        <w:rPr>
          <w:rFonts w:ascii="Arial" w:hAnsi="Arial" w:cs="Arial"/>
        </w:rPr>
      </w:pPr>
    </w:p>
    <w:p w14:paraId="4D2CE780" w14:textId="77777777" w:rsidR="00155AB1" w:rsidRDefault="00155AB1" w:rsidP="00155AB1">
      <w:pPr>
        <w:rPr>
          <w:rFonts w:ascii="Arial" w:hAnsi="Arial" w:cs="Arial"/>
        </w:rPr>
      </w:pPr>
    </w:p>
    <w:p w14:paraId="4D5A720E" w14:textId="77777777" w:rsidR="00155AB1" w:rsidRDefault="00155AB1" w:rsidP="00155AB1">
      <w:pPr>
        <w:rPr>
          <w:rFonts w:ascii="Arial" w:hAnsi="Arial" w:cs="Arial"/>
        </w:rPr>
      </w:pPr>
    </w:p>
    <w:p w14:paraId="3841BB90" w14:textId="08794EBD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DICCIONARIO COMPLETO DE TAGS</w:t>
      </w:r>
    </w:p>
    <w:p w14:paraId="018D727B" w14:textId="77777777" w:rsidR="00155AB1" w:rsidRDefault="00155AB1" w:rsidP="00155AB1">
      <w:pPr>
        <w:rPr>
          <w:rFonts w:ascii="Arial" w:hAnsi="Arial" w:cs="Arial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1"/>
        <w:gridCol w:w="2563"/>
        <w:gridCol w:w="3614"/>
        <w:gridCol w:w="1061"/>
        <w:gridCol w:w="1061"/>
      </w:tblGrid>
      <w:tr w:rsidR="00155AB1" w:rsidRPr="00155AB1" w14:paraId="6E56075A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3D424D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TAG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258680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gram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CUÁNDO</w:t>
            </w:r>
            <w:proofErr w:type="gram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USAR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A5A02A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EJEMPLO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FE1F8E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0D828C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55AB1" w:rsidRPr="00155AB1" w14:paraId="0A8B6889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65075F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[ADD]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D8B522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Nueva funcionalidad/archivo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A9A94C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[ADD] website: shopping cart integration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D0C18B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9DD1ED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780A966F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3617C7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[BUILD]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3AF620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Cambios en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build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system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00F261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[BUILD] docker: update node to 18.18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5F5B63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41D164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44A84973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3A0780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[CHORE]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3EA65F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Tareas mantenimiento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81616E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[CHORE] release: bump to v2.1.3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83876A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EEA7CE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0FC67DF4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16A2CA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[CI]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6FC2FA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Configuración CI/CD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97AF02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[CI]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github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: add security scanning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21D6C9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39CEFC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0317FC96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DABC67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[DOC]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7A8F2F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Documentación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D40120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[DOC]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api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: add authentication examples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3BF6A0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713556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0B6A1376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41BFE3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[FEAT]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6B468D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Sinónimo de [ADD]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7E6CF5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[FEAT]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auth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: OAuth2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support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26D5C3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E35CBF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55AB1" w:rsidRPr="00155AB1" w14:paraId="4E274A9D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7943F2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[FIX]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308FF3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Corrección de bug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0F52FD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[FIX] payment: race condition in 3DS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EF9B76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2BD8C2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7EBB9910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665575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[FMT]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E93CF9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Formateo automático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D503A2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[FMT] *: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apply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black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24.1.0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F93C56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8C8AF4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55AB1" w:rsidRPr="00155AB1" w14:paraId="445AC926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EC06A0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[I18N]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C7263A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Traducciones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1273E3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[I18N] es: update checkout strings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F485C3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BC4975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43B8A198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E380C2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[IMP]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CF7707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Mejora (no nueva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func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.)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163E9B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[IMP]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search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: 40%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faster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indexing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6C8BD6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3D6E2F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55AB1" w:rsidRPr="00155AB1" w14:paraId="614E52F0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1C179E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[MOV]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2C23E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Mover/renombrar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A2A70E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[MOV]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utils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/ →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lib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/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helpers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/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EF9875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B88836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55AB1" w:rsidRPr="00155AB1" w14:paraId="36E4873C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D09A6E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[PERF]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C12E40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Optimización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182140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[PERF]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db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: add composite index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C0391E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5BF575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2163C5D4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24DAB1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[REF]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E6A699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Refactor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91FD73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[REF] invoice: extract tax calculator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B4CB4B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E7BDA9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4D55BC2B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A909CB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[REM]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E977ED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Eliminar código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AAAE5F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[REM] legacy: drop Python 2.7 support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F01BF2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6CFDEA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002E2F7F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20A65F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[REVERT]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9B6D45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Deshacer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commit</w:t>
            </w:r>
            <w:proofErr w:type="spellEnd"/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BBB321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[REVERT]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auth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: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undo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1a2b3c4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D3C245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D09D46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155AB1" w:rsidRPr="00155AB1" w14:paraId="4E657985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E0BCEF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[SEC]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BCCD3A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Seguridad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1A1F53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[SEC] login: patch SQL injection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30880C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E0067C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5AE48182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F3BF2E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[STYLE]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A15B7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Estilo visual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1FC455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[STYLE]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css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: align buttons vertically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BBA2DC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638B51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181AF5B3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494553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[TEST]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F5469D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Pruebas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A2B720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[TEST] cart: cover discount edge case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58020C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533B68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4CE62558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50A39A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[TYP]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A12109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Tipado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7D4B29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 xml:space="preserve">[TYP] </w:t>
            </w:r>
            <w:proofErr w:type="spellStart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api</w:t>
            </w:r>
            <w:proofErr w:type="spellEnd"/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: add TypeScript interfaces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B92529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D35163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  <w:tr w:rsidR="00155AB1" w:rsidRPr="00155AB1" w14:paraId="13F9A9D8" w14:textId="77777777" w:rsidTr="00155AB1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338DC4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[WIP]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D26827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Trabajo en progreso</w:t>
            </w:r>
          </w:p>
        </w:tc>
        <w:tc>
          <w:tcPr>
            <w:tcW w:w="36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F272BC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  <w:r w:rsidRPr="00155A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  <w:t>[WIP] checkout: new flow structure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289CF1" w14:textId="77777777" w:rsidR="00155AB1" w:rsidRPr="00155AB1" w:rsidRDefault="00155AB1" w:rsidP="00155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s-MX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19B320" w14:textId="77777777" w:rsidR="00155AB1" w:rsidRPr="00155AB1" w:rsidRDefault="00155AB1" w:rsidP="00155A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MX"/>
                <w14:ligatures w14:val="none"/>
              </w:rPr>
            </w:pPr>
          </w:p>
        </w:tc>
      </w:tr>
    </w:tbl>
    <w:p w14:paraId="47BDD188" w14:textId="77777777" w:rsidR="00155AB1" w:rsidRPr="00155AB1" w:rsidRDefault="00155AB1" w:rsidP="00155AB1">
      <w:pPr>
        <w:rPr>
          <w:rFonts w:ascii="Arial" w:hAnsi="Arial" w:cs="Arial"/>
          <w:lang w:val="en-US"/>
        </w:rPr>
      </w:pPr>
    </w:p>
    <w:p w14:paraId="775B4624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TAGS ESPECIALES Y COMBINACIONES</w:t>
      </w:r>
    </w:p>
    <w:p w14:paraId="039ECA38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[BREAK-CHANGE]</w:t>
      </w:r>
    </w:p>
    <w:p w14:paraId="2622AA5E" w14:textId="0EA8E25A" w:rsidR="00155AB1" w:rsidRPr="00155AB1" w:rsidRDefault="00155AB1" w:rsidP="00155AB1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“ </w:t>
      </w:r>
      <w:r w:rsidRPr="00155AB1">
        <w:rPr>
          <w:rFonts w:ascii="Arial" w:hAnsi="Arial" w:cs="Arial"/>
          <w:lang w:val="en-US"/>
        </w:rPr>
        <w:t>[</w:t>
      </w:r>
      <w:proofErr w:type="gramEnd"/>
      <w:r w:rsidRPr="00155AB1">
        <w:rPr>
          <w:rFonts w:ascii="Arial" w:hAnsi="Arial" w:cs="Arial"/>
          <w:lang w:val="en-US"/>
        </w:rPr>
        <w:t xml:space="preserve">REF] </w:t>
      </w:r>
      <w:proofErr w:type="spellStart"/>
      <w:r w:rsidRPr="00155AB1">
        <w:rPr>
          <w:rFonts w:ascii="Arial" w:hAnsi="Arial" w:cs="Arial"/>
          <w:lang w:val="en-US"/>
        </w:rPr>
        <w:t>api</w:t>
      </w:r>
      <w:proofErr w:type="spellEnd"/>
      <w:r w:rsidRPr="00155AB1">
        <w:rPr>
          <w:rFonts w:ascii="Arial" w:hAnsi="Arial" w:cs="Arial"/>
          <w:lang w:val="en-US"/>
        </w:rPr>
        <w:t>: remove deprecated v1 endpoints [BREAK-CHANGE]</w:t>
      </w:r>
    </w:p>
    <w:p w14:paraId="1AEEB13E" w14:textId="77777777" w:rsidR="00155AB1" w:rsidRPr="00155AB1" w:rsidRDefault="00155AB1" w:rsidP="00155AB1">
      <w:pPr>
        <w:rPr>
          <w:rFonts w:ascii="Arial" w:hAnsi="Arial" w:cs="Arial"/>
          <w:lang w:val="en-US"/>
        </w:rPr>
      </w:pPr>
      <w:r w:rsidRPr="00155AB1">
        <w:rPr>
          <w:rFonts w:ascii="Arial" w:hAnsi="Arial" w:cs="Arial"/>
          <w:lang w:val="en-US"/>
        </w:rPr>
        <w:t>All v1 endpoints now return 410 Gone.</w:t>
      </w:r>
    </w:p>
    <w:p w14:paraId="48078352" w14:textId="7A03EB29" w:rsidR="00155AB1" w:rsidRDefault="00155AB1" w:rsidP="00155AB1">
      <w:pPr>
        <w:rPr>
          <w:rFonts w:ascii="Arial" w:hAnsi="Arial" w:cs="Arial"/>
          <w:lang w:val="en-US"/>
        </w:rPr>
      </w:pPr>
      <w:r w:rsidRPr="00155AB1">
        <w:rPr>
          <w:rFonts w:ascii="Arial" w:hAnsi="Arial" w:cs="Arial"/>
          <w:lang w:val="en-US"/>
        </w:rPr>
        <w:t>Migration guide: docs/api/v2-migration.md</w:t>
      </w:r>
      <w:r>
        <w:rPr>
          <w:rFonts w:ascii="Arial" w:hAnsi="Arial" w:cs="Arial"/>
          <w:lang w:val="en-US"/>
        </w:rPr>
        <w:t xml:space="preserve"> “</w:t>
      </w:r>
    </w:p>
    <w:p w14:paraId="76BEB59D" w14:textId="1E859AA3" w:rsidR="00155AB1" w:rsidRDefault="00155AB1" w:rsidP="00155AB1">
      <w:pPr>
        <w:rPr>
          <w:rFonts w:ascii="Arial" w:hAnsi="Arial" w:cs="Arial"/>
          <w:lang w:val="en-US"/>
        </w:rPr>
      </w:pPr>
    </w:p>
    <w:p w14:paraId="068A341D" w14:textId="77777777" w:rsidR="00155AB1" w:rsidRDefault="00155A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0581761" w14:textId="48509B91" w:rsidR="00155AB1" w:rsidRDefault="00155AB1" w:rsidP="00155AB1">
      <w:pPr>
        <w:rPr>
          <w:rFonts w:ascii="Arial" w:hAnsi="Arial" w:cs="Arial"/>
          <w:lang w:val="en-US"/>
        </w:rPr>
      </w:pPr>
    </w:p>
    <w:p w14:paraId="57F1EC0A" w14:textId="202D2A84" w:rsidR="00155AB1" w:rsidRPr="00155AB1" w:rsidRDefault="00155AB1" w:rsidP="00155AB1">
      <w:pPr>
        <w:rPr>
          <w:rFonts w:ascii="Arial" w:hAnsi="Arial" w:cs="Arial"/>
          <w:lang w:val="en-US"/>
        </w:rPr>
      </w:pPr>
      <w:proofErr w:type="spellStart"/>
      <w:r w:rsidRPr="00155AB1">
        <w:rPr>
          <w:rFonts w:ascii="Arial" w:hAnsi="Arial" w:cs="Arial"/>
          <w:b/>
          <w:bCs/>
          <w:lang w:val="en-US"/>
        </w:rPr>
        <w:t>Combinaciones</w:t>
      </w:r>
      <w:proofErr w:type="spellEnd"/>
      <w:r w:rsidRPr="00155AB1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155AB1">
        <w:rPr>
          <w:rFonts w:ascii="Arial" w:hAnsi="Arial" w:cs="Arial"/>
          <w:b/>
          <w:bCs/>
          <w:lang w:val="en-US"/>
        </w:rPr>
        <w:t>Múltiples</w:t>
      </w:r>
      <w:proofErr w:type="spellEnd"/>
    </w:p>
    <w:p w14:paraId="01366DA9" w14:textId="6EE0338F" w:rsidR="00155AB1" w:rsidRPr="00155AB1" w:rsidRDefault="00155AB1" w:rsidP="00155A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155AB1">
        <w:rPr>
          <w:rFonts w:ascii="Arial" w:hAnsi="Arial" w:cs="Arial"/>
          <w:lang w:val="en-US"/>
        </w:rPr>
        <w:t>[FIX+TEST] payment: handle currency conversion</w:t>
      </w:r>
    </w:p>
    <w:p w14:paraId="0FF1B527" w14:textId="0C985B0A" w:rsidR="00155AB1" w:rsidRDefault="00155AB1" w:rsidP="00155AB1">
      <w:pPr>
        <w:rPr>
          <w:rFonts w:ascii="Arial" w:hAnsi="Arial" w:cs="Arial"/>
          <w:lang w:val="en-US"/>
        </w:rPr>
      </w:pPr>
      <w:r w:rsidRPr="00155AB1">
        <w:rPr>
          <w:rFonts w:ascii="Arial" w:hAnsi="Arial" w:cs="Arial"/>
          <w:lang w:val="en-US"/>
        </w:rPr>
        <w:t>Add missing test for EUR to USD scenario.</w:t>
      </w:r>
      <w:r>
        <w:rPr>
          <w:rFonts w:ascii="Arial" w:hAnsi="Arial" w:cs="Arial"/>
          <w:lang w:val="en-US"/>
        </w:rPr>
        <w:t xml:space="preserve"> “</w:t>
      </w:r>
    </w:p>
    <w:p w14:paraId="3A0E51D9" w14:textId="77777777" w:rsidR="00155AB1" w:rsidRDefault="00155AB1" w:rsidP="00155AB1">
      <w:pPr>
        <w:rPr>
          <w:rFonts w:ascii="Arial" w:hAnsi="Arial" w:cs="Arial"/>
          <w:lang w:val="en-US"/>
        </w:rPr>
      </w:pPr>
    </w:p>
    <w:p w14:paraId="74AA80EA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MÉTRICAS DE CALIDAD</w:t>
      </w:r>
    </w:p>
    <w:p w14:paraId="4C208BD1" w14:textId="77777777" w:rsidR="00155AB1" w:rsidRPr="00155AB1" w:rsidRDefault="00155AB1" w:rsidP="00155AB1">
      <w:pPr>
        <w:numPr>
          <w:ilvl w:val="0"/>
          <w:numId w:val="6"/>
        </w:numPr>
        <w:rPr>
          <w:rFonts w:ascii="Arial" w:hAnsi="Arial" w:cs="Arial"/>
        </w:rPr>
      </w:pPr>
      <w:r w:rsidRPr="00155AB1">
        <w:rPr>
          <w:rFonts w:ascii="Arial" w:hAnsi="Arial" w:cs="Arial"/>
          <w:b/>
          <w:bCs/>
        </w:rPr>
        <w:t xml:space="preserve">Tiempo promedio de </w:t>
      </w:r>
      <w:proofErr w:type="spellStart"/>
      <w:r w:rsidRPr="00155AB1">
        <w:rPr>
          <w:rFonts w:ascii="Arial" w:hAnsi="Arial" w:cs="Arial"/>
          <w:b/>
          <w:bCs/>
        </w:rPr>
        <w:t>review</w:t>
      </w:r>
      <w:proofErr w:type="spellEnd"/>
      <w:r w:rsidRPr="00155AB1">
        <w:rPr>
          <w:rFonts w:ascii="Arial" w:hAnsi="Arial" w:cs="Arial"/>
        </w:rPr>
        <w:t>: &lt; 30 minutos (mensajes claros)</w:t>
      </w:r>
    </w:p>
    <w:p w14:paraId="17A09FAE" w14:textId="77777777" w:rsidR="00155AB1" w:rsidRPr="00155AB1" w:rsidRDefault="00155AB1" w:rsidP="00155AB1">
      <w:pPr>
        <w:numPr>
          <w:ilvl w:val="0"/>
          <w:numId w:val="6"/>
        </w:numPr>
        <w:rPr>
          <w:rFonts w:ascii="Arial" w:hAnsi="Arial" w:cs="Arial"/>
        </w:rPr>
      </w:pPr>
      <w:r w:rsidRPr="00155AB1">
        <w:rPr>
          <w:rFonts w:ascii="Arial" w:hAnsi="Arial" w:cs="Arial"/>
          <w:b/>
          <w:bCs/>
        </w:rPr>
        <w:t>Tasa de rechazo CI por formato</w:t>
      </w:r>
      <w:r w:rsidRPr="00155AB1">
        <w:rPr>
          <w:rFonts w:ascii="Arial" w:hAnsi="Arial" w:cs="Arial"/>
        </w:rPr>
        <w:t>: &lt; 2%</w:t>
      </w:r>
    </w:p>
    <w:p w14:paraId="081A8605" w14:textId="77777777" w:rsidR="00155AB1" w:rsidRPr="00155AB1" w:rsidRDefault="00155AB1" w:rsidP="00155AB1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55AB1">
        <w:rPr>
          <w:rFonts w:ascii="Arial" w:hAnsi="Arial" w:cs="Arial"/>
          <w:b/>
          <w:bCs/>
        </w:rPr>
        <w:t>Changelog</w:t>
      </w:r>
      <w:proofErr w:type="spellEnd"/>
      <w:r w:rsidRPr="00155AB1">
        <w:rPr>
          <w:rFonts w:ascii="Arial" w:hAnsi="Arial" w:cs="Arial"/>
          <w:b/>
          <w:bCs/>
        </w:rPr>
        <w:t xml:space="preserve"> automático</w:t>
      </w:r>
      <w:r w:rsidRPr="00155AB1">
        <w:rPr>
          <w:rFonts w:ascii="Arial" w:hAnsi="Arial" w:cs="Arial"/>
        </w:rPr>
        <w:t xml:space="preserve">: 100% de </w:t>
      </w:r>
      <w:proofErr w:type="spellStart"/>
      <w:r w:rsidRPr="00155AB1">
        <w:rPr>
          <w:rFonts w:ascii="Arial" w:hAnsi="Arial" w:cs="Arial"/>
        </w:rPr>
        <w:t>commits</w:t>
      </w:r>
      <w:proofErr w:type="spellEnd"/>
      <w:r w:rsidRPr="00155AB1">
        <w:rPr>
          <w:rFonts w:ascii="Arial" w:hAnsi="Arial" w:cs="Arial"/>
        </w:rPr>
        <w:t xml:space="preserve"> categorizados</w:t>
      </w:r>
    </w:p>
    <w:p w14:paraId="7C941CF1" w14:textId="77777777" w:rsidR="00155AB1" w:rsidRPr="00155AB1" w:rsidRDefault="00155AB1" w:rsidP="00155AB1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55AB1">
        <w:rPr>
          <w:rFonts w:ascii="Arial" w:hAnsi="Arial" w:cs="Arial"/>
          <w:b/>
          <w:bCs/>
          <w:lang w:val="en-US"/>
        </w:rPr>
        <w:t>Revert success rate</w:t>
      </w:r>
      <w:r w:rsidRPr="00155AB1">
        <w:rPr>
          <w:rFonts w:ascii="Arial" w:hAnsi="Arial" w:cs="Arial"/>
          <w:lang w:val="en-US"/>
        </w:rPr>
        <w:t xml:space="preserve">: 99% (commits </w:t>
      </w:r>
      <w:proofErr w:type="spellStart"/>
      <w:r w:rsidRPr="00155AB1">
        <w:rPr>
          <w:rFonts w:ascii="Arial" w:hAnsi="Arial" w:cs="Arial"/>
          <w:lang w:val="en-US"/>
        </w:rPr>
        <w:t>atómicos</w:t>
      </w:r>
      <w:proofErr w:type="spellEnd"/>
      <w:r w:rsidRPr="00155AB1">
        <w:rPr>
          <w:rFonts w:ascii="Arial" w:hAnsi="Arial" w:cs="Arial"/>
          <w:lang w:val="en-US"/>
        </w:rPr>
        <w:t>)</w:t>
      </w:r>
    </w:p>
    <w:p w14:paraId="5927536B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FLUJO DE TRABAJO RECOMENDADO</w:t>
      </w:r>
    </w:p>
    <w:p w14:paraId="54B8121A" w14:textId="77777777" w:rsidR="00155AB1" w:rsidRPr="00155AB1" w:rsidRDefault="00155AB1" w:rsidP="00155AB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55AB1">
        <w:rPr>
          <w:rFonts w:ascii="Arial" w:hAnsi="Arial" w:cs="Arial"/>
          <w:b/>
          <w:bCs/>
        </w:rPr>
        <w:t>git</w:t>
      </w:r>
      <w:proofErr w:type="spellEnd"/>
      <w:r w:rsidRPr="00155AB1">
        <w:rPr>
          <w:rFonts w:ascii="Arial" w:hAnsi="Arial" w:cs="Arial"/>
          <w:b/>
          <w:bCs/>
        </w:rPr>
        <w:t xml:space="preserve"> </w:t>
      </w:r>
      <w:proofErr w:type="spellStart"/>
      <w:r w:rsidRPr="00155AB1">
        <w:rPr>
          <w:rFonts w:ascii="Arial" w:hAnsi="Arial" w:cs="Arial"/>
          <w:b/>
          <w:bCs/>
        </w:rPr>
        <w:t>add</w:t>
      </w:r>
      <w:proofErr w:type="spellEnd"/>
      <w:r w:rsidRPr="00155AB1">
        <w:rPr>
          <w:rFonts w:ascii="Arial" w:hAnsi="Arial" w:cs="Arial"/>
        </w:rPr>
        <w:t xml:space="preserve"> → cambios relacionados</w:t>
      </w:r>
    </w:p>
    <w:p w14:paraId="349B4E4E" w14:textId="77777777" w:rsidR="00155AB1" w:rsidRPr="00155AB1" w:rsidRDefault="00155AB1" w:rsidP="00155AB1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155AB1">
        <w:rPr>
          <w:rFonts w:ascii="Arial" w:hAnsi="Arial" w:cs="Arial"/>
          <w:b/>
          <w:bCs/>
          <w:lang w:val="en-US"/>
        </w:rPr>
        <w:t>git commit</w:t>
      </w:r>
      <w:r w:rsidRPr="00155AB1">
        <w:rPr>
          <w:rFonts w:ascii="Arial" w:hAnsi="Arial" w:cs="Arial"/>
          <w:lang w:val="en-US"/>
        </w:rPr>
        <w:t xml:space="preserve"> → usar template (.</w:t>
      </w:r>
      <w:proofErr w:type="spellStart"/>
      <w:r w:rsidRPr="00155AB1">
        <w:rPr>
          <w:rFonts w:ascii="Arial" w:hAnsi="Arial" w:cs="Arial"/>
          <w:lang w:val="en-US"/>
        </w:rPr>
        <w:t>gitmessage</w:t>
      </w:r>
      <w:proofErr w:type="spellEnd"/>
      <w:r w:rsidRPr="00155AB1">
        <w:rPr>
          <w:rFonts w:ascii="Arial" w:hAnsi="Arial" w:cs="Arial"/>
          <w:lang w:val="en-US"/>
        </w:rPr>
        <w:t>)</w:t>
      </w:r>
    </w:p>
    <w:p w14:paraId="4517DE87" w14:textId="77777777" w:rsidR="00155AB1" w:rsidRPr="00155AB1" w:rsidRDefault="00155AB1" w:rsidP="00155AB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55AB1">
        <w:rPr>
          <w:rFonts w:ascii="Arial" w:hAnsi="Arial" w:cs="Arial"/>
          <w:b/>
          <w:bCs/>
        </w:rPr>
        <w:t>pre-commit</w:t>
      </w:r>
      <w:proofErr w:type="spellEnd"/>
      <w:r w:rsidRPr="00155AB1">
        <w:rPr>
          <w:rFonts w:ascii="Arial" w:hAnsi="Arial" w:cs="Arial"/>
        </w:rPr>
        <w:t xml:space="preserve"> → validación local</w:t>
      </w:r>
    </w:p>
    <w:p w14:paraId="3FC0B2DD" w14:textId="77777777" w:rsidR="00155AB1" w:rsidRPr="00155AB1" w:rsidRDefault="00155AB1" w:rsidP="00155AB1">
      <w:pPr>
        <w:numPr>
          <w:ilvl w:val="0"/>
          <w:numId w:val="7"/>
        </w:numPr>
        <w:rPr>
          <w:rFonts w:ascii="Arial" w:hAnsi="Arial" w:cs="Arial"/>
        </w:rPr>
      </w:pPr>
      <w:r w:rsidRPr="00155AB1">
        <w:rPr>
          <w:rFonts w:ascii="Arial" w:hAnsi="Arial" w:cs="Arial"/>
          <w:b/>
          <w:bCs/>
        </w:rPr>
        <w:t>CI/CD</w:t>
      </w:r>
      <w:r w:rsidRPr="00155AB1">
        <w:rPr>
          <w:rFonts w:ascii="Arial" w:hAnsi="Arial" w:cs="Arial"/>
        </w:rPr>
        <w:t xml:space="preserve"> → validación remota</w:t>
      </w:r>
    </w:p>
    <w:p w14:paraId="5E9AAF9C" w14:textId="77777777" w:rsidR="00155AB1" w:rsidRPr="00155AB1" w:rsidRDefault="00155AB1" w:rsidP="00155AB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55AB1">
        <w:rPr>
          <w:rFonts w:ascii="Arial" w:hAnsi="Arial" w:cs="Arial"/>
          <w:b/>
          <w:bCs/>
        </w:rPr>
        <w:t>Review</w:t>
      </w:r>
      <w:proofErr w:type="spellEnd"/>
      <w:r w:rsidRPr="00155AB1">
        <w:rPr>
          <w:rFonts w:ascii="Arial" w:hAnsi="Arial" w:cs="Arial"/>
        </w:rPr>
        <w:t xml:space="preserve"> → foco en lógica, no en formato</w:t>
      </w:r>
    </w:p>
    <w:p w14:paraId="6F4FE004" w14:textId="77777777" w:rsidR="00155AB1" w:rsidRPr="00155AB1" w:rsidRDefault="00155AB1" w:rsidP="00155AB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55AB1">
        <w:rPr>
          <w:rFonts w:ascii="Arial" w:hAnsi="Arial" w:cs="Arial"/>
          <w:b/>
          <w:bCs/>
        </w:rPr>
        <w:t>Merge</w:t>
      </w:r>
      <w:proofErr w:type="spellEnd"/>
      <w:r w:rsidRPr="00155AB1">
        <w:rPr>
          <w:rFonts w:ascii="Arial" w:hAnsi="Arial" w:cs="Arial"/>
        </w:rPr>
        <w:t xml:space="preserve"> → solo si pasa todas las validaciones</w:t>
      </w:r>
    </w:p>
    <w:p w14:paraId="6651EC51" w14:textId="77777777" w:rsidR="00155AB1" w:rsidRPr="00155AB1" w:rsidRDefault="00155AB1" w:rsidP="00155AB1">
      <w:pPr>
        <w:rPr>
          <w:rFonts w:ascii="Arial" w:hAnsi="Arial" w:cs="Arial"/>
        </w:rPr>
      </w:pPr>
      <w:r w:rsidRPr="00155AB1">
        <w:rPr>
          <w:rFonts w:ascii="Arial" w:hAnsi="Arial" w:cs="Arial"/>
          <w:b/>
          <w:bCs/>
        </w:rPr>
        <w:t>Documento mantenido por: Arquitectura de Plataforma</w:t>
      </w:r>
      <w:r w:rsidRPr="00155AB1">
        <w:rPr>
          <w:rFonts w:ascii="Arial" w:hAnsi="Arial" w:cs="Arial"/>
        </w:rPr>
        <w:br/>
      </w:r>
      <w:r w:rsidRPr="00155AB1">
        <w:rPr>
          <w:rFonts w:ascii="Arial" w:hAnsi="Arial" w:cs="Arial"/>
          <w:b/>
          <w:bCs/>
        </w:rPr>
        <w:t xml:space="preserve">Última revisión: </w:t>
      </w:r>
      <w:proofErr w:type="gramStart"/>
      <w:r w:rsidRPr="00155AB1">
        <w:rPr>
          <w:rFonts w:ascii="Arial" w:hAnsi="Arial" w:cs="Arial"/>
          <w:b/>
          <w:bCs/>
        </w:rPr>
        <w:t>Septiembre</w:t>
      </w:r>
      <w:proofErr w:type="gramEnd"/>
      <w:r w:rsidRPr="00155AB1">
        <w:rPr>
          <w:rFonts w:ascii="Arial" w:hAnsi="Arial" w:cs="Arial"/>
          <w:b/>
          <w:bCs/>
        </w:rPr>
        <w:t xml:space="preserve"> 2025</w:t>
      </w:r>
      <w:r w:rsidRPr="00155AB1">
        <w:rPr>
          <w:rFonts w:ascii="Arial" w:hAnsi="Arial" w:cs="Arial"/>
        </w:rPr>
        <w:br/>
      </w:r>
      <w:r w:rsidRPr="00155AB1">
        <w:rPr>
          <w:rFonts w:ascii="Arial" w:hAnsi="Arial" w:cs="Arial"/>
          <w:b/>
          <w:bCs/>
        </w:rPr>
        <w:t xml:space="preserve">Próxima revisión: </w:t>
      </w:r>
      <w:proofErr w:type="gramStart"/>
      <w:r w:rsidRPr="00155AB1">
        <w:rPr>
          <w:rFonts w:ascii="Arial" w:hAnsi="Arial" w:cs="Arial"/>
          <w:b/>
          <w:bCs/>
        </w:rPr>
        <w:t>Marzo</w:t>
      </w:r>
      <w:proofErr w:type="gramEnd"/>
      <w:r w:rsidRPr="00155AB1">
        <w:rPr>
          <w:rFonts w:ascii="Arial" w:hAnsi="Arial" w:cs="Arial"/>
          <w:b/>
          <w:bCs/>
        </w:rPr>
        <w:t xml:space="preserve"> 2026</w:t>
      </w:r>
    </w:p>
    <w:p w14:paraId="4CB7561F" w14:textId="77777777" w:rsidR="00155AB1" w:rsidRPr="00155AB1" w:rsidRDefault="00155AB1" w:rsidP="00155AB1">
      <w:pPr>
        <w:rPr>
          <w:rFonts w:ascii="Arial" w:hAnsi="Arial" w:cs="Arial"/>
        </w:rPr>
      </w:pPr>
    </w:p>
    <w:p w14:paraId="4BE94ED9" w14:textId="77777777" w:rsidR="00155AB1" w:rsidRPr="00155AB1" w:rsidRDefault="00155AB1">
      <w:pPr>
        <w:rPr>
          <w:rFonts w:ascii="Arial" w:hAnsi="Arial" w:cs="Arial"/>
        </w:rPr>
      </w:pPr>
      <w:r w:rsidRPr="00155AB1">
        <w:rPr>
          <w:rFonts w:ascii="Arial" w:hAnsi="Arial" w:cs="Arial"/>
        </w:rPr>
        <w:br w:type="page"/>
      </w:r>
    </w:p>
    <w:p w14:paraId="2EB2634D" w14:textId="7B31D029" w:rsidR="00155AB1" w:rsidRPr="00155AB1" w:rsidRDefault="00155AB1" w:rsidP="00155AB1">
      <w:pPr>
        <w:rPr>
          <w:rFonts w:ascii="Arial" w:hAnsi="Arial" w:cs="Arial"/>
          <w:b/>
          <w:bCs/>
          <w:lang w:val="en-US"/>
        </w:rPr>
      </w:pPr>
      <w:r w:rsidRPr="00155AB1">
        <w:rPr>
          <w:rFonts w:ascii="Arial" w:hAnsi="Arial" w:cs="Arial"/>
          <w:b/>
          <w:bCs/>
          <w:lang w:val="en-US"/>
        </w:rPr>
        <w:lastRenderedPageBreak/>
        <w:t xml:space="preserve">Tags </w:t>
      </w:r>
      <w:proofErr w:type="spellStart"/>
      <w:r w:rsidRPr="00155AB1">
        <w:rPr>
          <w:rFonts w:ascii="Arial" w:hAnsi="Arial" w:cs="Arial"/>
          <w:b/>
          <w:bCs/>
          <w:lang w:val="en-US"/>
        </w:rPr>
        <w:t>Temporales</w:t>
      </w:r>
      <w:proofErr w:type="spellEnd"/>
    </w:p>
    <w:p w14:paraId="7D0B157B" w14:textId="46F43A9A" w:rsidR="00155AB1" w:rsidRPr="00155AB1" w:rsidRDefault="00155AB1" w:rsidP="00155A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155AB1">
        <w:rPr>
          <w:rFonts w:ascii="Arial" w:hAnsi="Arial" w:cs="Arial"/>
          <w:lang w:val="en-US"/>
        </w:rPr>
        <w:t>[TEMP] debug: add request logging middleware</w:t>
      </w:r>
    </w:p>
    <w:p w14:paraId="0DEECEE8" w14:textId="6E2D8288" w:rsidR="00155AB1" w:rsidRDefault="00155AB1" w:rsidP="00155AB1">
      <w:pPr>
        <w:rPr>
          <w:rFonts w:ascii="Arial" w:hAnsi="Arial" w:cs="Arial"/>
        </w:rPr>
      </w:pPr>
      <w:r w:rsidRPr="00155AB1">
        <w:rPr>
          <w:rFonts w:ascii="Arial" w:hAnsi="Arial" w:cs="Arial"/>
          <w:lang w:val="en-US"/>
        </w:rPr>
        <w:t xml:space="preserve">Remove before merging </w:t>
      </w:r>
      <w:proofErr w:type="gramStart"/>
      <w:r w:rsidRPr="00155AB1">
        <w:rPr>
          <w:rFonts w:ascii="Arial" w:hAnsi="Arial" w:cs="Arial"/>
          <w:lang w:val="en-US"/>
        </w:rPr>
        <w:t>to</w:t>
      </w:r>
      <w:proofErr w:type="gramEnd"/>
      <w:r w:rsidRPr="00155AB1">
        <w:rPr>
          <w:rFonts w:ascii="Arial" w:hAnsi="Arial" w:cs="Arial"/>
          <w:lang w:val="en-US"/>
        </w:rPr>
        <w:t xml:space="preserve"> main.</w:t>
      </w:r>
      <w:r>
        <w:rPr>
          <w:rFonts w:ascii="Arial" w:hAnsi="Arial" w:cs="Arial"/>
          <w:lang w:val="en-US"/>
        </w:rPr>
        <w:t xml:space="preserve"> </w:t>
      </w:r>
      <w:r w:rsidRPr="00155AB1">
        <w:rPr>
          <w:rFonts w:ascii="Arial" w:hAnsi="Arial" w:cs="Arial"/>
        </w:rPr>
        <w:t>“</w:t>
      </w:r>
    </w:p>
    <w:p w14:paraId="35151356" w14:textId="77777777" w:rsidR="00155AB1" w:rsidRPr="00155AB1" w:rsidRDefault="00155AB1" w:rsidP="00155AB1">
      <w:pPr>
        <w:rPr>
          <w:rFonts w:ascii="Arial" w:hAnsi="Arial" w:cs="Arial"/>
        </w:rPr>
      </w:pPr>
    </w:p>
    <w:p w14:paraId="2FEA722D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EJEMPLOS COMPLETOS POR CATEGORÍA</w:t>
      </w:r>
    </w:p>
    <w:p w14:paraId="502AE3FD" w14:textId="77777777" w:rsidR="00155AB1" w:rsidRPr="00155AB1" w:rsidRDefault="00155AB1" w:rsidP="00155AB1">
      <w:pPr>
        <w:rPr>
          <w:rFonts w:ascii="Arial" w:hAnsi="Arial" w:cs="Arial"/>
          <w:b/>
          <w:bCs/>
        </w:rPr>
      </w:pPr>
      <w:r w:rsidRPr="00155AB1">
        <w:rPr>
          <w:rFonts w:ascii="Arial" w:hAnsi="Arial" w:cs="Arial"/>
          <w:b/>
          <w:bCs/>
        </w:rPr>
        <w:t>FIX (Correcciones)</w:t>
      </w:r>
    </w:p>
    <w:p w14:paraId="75562923" w14:textId="77777777" w:rsidR="00155AB1" w:rsidRPr="00155AB1" w:rsidRDefault="00155AB1" w:rsidP="00155AB1">
      <w:pPr>
        <w:rPr>
          <w:rFonts w:ascii="Arial" w:hAnsi="Arial" w:cs="Arial"/>
          <w:lang w:val="en-US"/>
        </w:rPr>
      </w:pPr>
      <w:r w:rsidRPr="00155AB1">
        <w:rPr>
          <w:rFonts w:ascii="Arial" w:hAnsi="Arial" w:cs="Arial"/>
          <w:lang w:val="en-US"/>
        </w:rPr>
        <w:t>[FIX] payment: validate card expiry before charge</w:t>
      </w:r>
    </w:p>
    <w:p w14:paraId="057508F2" w14:textId="3DF0AEBC" w:rsidR="00155AB1" w:rsidRPr="00155AB1" w:rsidRDefault="00155AB1" w:rsidP="00155A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Pr="00155AB1">
        <w:rPr>
          <w:rFonts w:ascii="Arial" w:hAnsi="Arial" w:cs="Arial"/>
          <w:lang w:val="en-US"/>
        </w:rPr>
        <w:t>Previously allowed expired cards to proceed to 3DS.</w:t>
      </w:r>
    </w:p>
    <w:p w14:paraId="75E4EEAC" w14:textId="77777777" w:rsidR="00155AB1" w:rsidRPr="00155AB1" w:rsidRDefault="00155AB1" w:rsidP="00155AB1">
      <w:pPr>
        <w:rPr>
          <w:rFonts w:ascii="Arial" w:hAnsi="Arial" w:cs="Arial"/>
          <w:lang w:val="en-US"/>
        </w:rPr>
      </w:pPr>
      <w:r w:rsidRPr="00155AB1">
        <w:rPr>
          <w:rFonts w:ascii="Arial" w:hAnsi="Arial" w:cs="Arial"/>
          <w:lang w:val="en-US"/>
        </w:rPr>
        <w:t>Now blocked at validation step with user-friendly error.</w:t>
      </w:r>
    </w:p>
    <w:p w14:paraId="065A558D" w14:textId="19485E66" w:rsidR="00155AB1" w:rsidRPr="00155AB1" w:rsidRDefault="00155AB1" w:rsidP="00155AB1">
      <w:pPr>
        <w:rPr>
          <w:rFonts w:ascii="Arial" w:hAnsi="Arial" w:cs="Arial"/>
        </w:rPr>
      </w:pPr>
      <w:proofErr w:type="spellStart"/>
      <w:r w:rsidRPr="00155AB1">
        <w:rPr>
          <w:rFonts w:ascii="Arial" w:hAnsi="Arial" w:cs="Arial"/>
        </w:rPr>
        <w:t>Fixes</w:t>
      </w:r>
      <w:proofErr w:type="spellEnd"/>
      <w:r w:rsidRPr="00155AB1">
        <w:rPr>
          <w:rFonts w:ascii="Arial" w:hAnsi="Arial" w:cs="Arial"/>
        </w:rPr>
        <w:t xml:space="preserve"> #789</w:t>
      </w:r>
      <w:r>
        <w:rPr>
          <w:rFonts w:ascii="Arial" w:hAnsi="Arial" w:cs="Arial"/>
        </w:rPr>
        <w:t>”</w:t>
      </w:r>
    </w:p>
    <w:sectPr w:rsidR="00155AB1" w:rsidRPr="00155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03F0"/>
    <w:multiLevelType w:val="multilevel"/>
    <w:tmpl w:val="9302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A08DE"/>
    <w:multiLevelType w:val="multilevel"/>
    <w:tmpl w:val="C1B0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E2E3A"/>
    <w:multiLevelType w:val="multilevel"/>
    <w:tmpl w:val="5CF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67E77"/>
    <w:multiLevelType w:val="multilevel"/>
    <w:tmpl w:val="E0E8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762140"/>
    <w:multiLevelType w:val="multilevel"/>
    <w:tmpl w:val="8AE0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4406C"/>
    <w:multiLevelType w:val="multilevel"/>
    <w:tmpl w:val="4A0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016D7"/>
    <w:multiLevelType w:val="multilevel"/>
    <w:tmpl w:val="CAC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162061">
    <w:abstractNumId w:val="0"/>
  </w:num>
  <w:num w:numId="2" w16cid:durableId="602735061">
    <w:abstractNumId w:val="3"/>
  </w:num>
  <w:num w:numId="3" w16cid:durableId="67073604">
    <w:abstractNumId w:val="5"/>
  </w:num>
  <w:num w:numId="4" w16cid:durableId="947663265">
    <w:abstractNumId w:val="1"/>
  </w:num>
  <w:num w:numId="5" w16cid:durableId="16275046">
    <w:abstractNumId w:val="4"/>
  </w:num>
  <w:num w:numId="6" w16cid:durableId="101346111">
    <w:abstractNumId w:val="6"/>
  </w:num>
  <w:num w:numId="7" w16cid:durableId="1808740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B1"/>
    <w:rsid w:val="00134ADD"/>
    <w:rsid w:val="0015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F95C"/>
  <w15:chartTrackingRefBased/>
  <w15:docId w15:val="{8E56E646-A48F-4B77-B334-876735F0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5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5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532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Abraham Rivera Sánchez</dc:creator>
  <cp:keywords/>
  <dc:description/>
  <cp:lastModifiedBy>Ángel Abraham Rivera Sánchez</cp:lastModifiedBy>
  <cp:revision>1</cp:revision>
  <dcterms:created xsi:type="dcterms:W3CDTF">2025-10-01T02:08:00Z</dcterms:created>
  <dcterms:modified xsi:type="dcterms:W3CDTF">2025-10-01T02:15:00Z</dcterms:modified>
</cp:coreProperties>
</file>