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3939C" w14:textId="4D637592" w:rsidR="00E857EA" w:rsidRDefault="1D1F1F4D" w:rsidP="6151D64A">
      <w:pPr>
        <w:rPr>
          <w:rFonts w:ascii="Times New Roman" w:eastAsia="Times New Roman" w:hAnsi="Times New Roman" w:cs="Times New Roman"/>
          <w:color w:val="000000" w:themeColor="text1"/>
          <w:sz w:val="22"/>
          <w:szCs w:val="22"/>
        </w:rPr>
      </w:pPr>
      <w:r w:rsidRPr="6151D64A">
        <w:rPr>
          <w:rFonts w:ascii="Times New Roman" w:eastAsia="Times New Roman" w:hAnsi="Times New Roman" w:cs="Times New Roman"/>
          <w:color w:val="000000" w:themeColor="text1"/>
          <w:sz w:val="22"/>
          <w:szCs w:val="22"/>
          <w:lang w:val="en-AU"/>
        </w:rPr>
        <w:t>Name &amp; ID:</w:t>
      </w:r>
      <w:r w:rsidR="001626AF">
        <w:rPr>
          <w:rFonts w:ascii="Times New Roman" w:eastAsia="Times New Roman" w:hAnsi="Times New Roman" w:cs="Times New Roman"/>
          <w:color w:val="000000" w:themeColor="text1"/>
          <w:sz w:val="22"/>
          <w:szCs w:val="22"/>
          <w:lang w:val="en-AU"/>
        </w:rPr>
        <w:t xml:space="preserve"> Abraham Kuriakose 550217239</w:t>
      </w:r>
    </w:p>
    <w:p w14:paraId="33CDF85D" w14:textId="5D665B19" w:rsidR="00E857EA" w:rsidRDefault="1D1F1F4D" w:rsidP="6151D64A">
      <w:pPr>
        <w:jc w:val="right"/>
        <w:rPr>
          <w:rFonts w:ascii="Times New Roman" w:eastAsia="Times New Roman" w:hAnsi="Times New Roman" w:cs="Times New Roman"/>
          <w:color w:val="000000" w:themeColor="text1"/>
          <w:sz w:val="22"/>
          <w:szCs w:val="22"/>
        </w:rPr>
      </w:pPr>
      <w:r w:rsidRPr="6151D64A">
        <w:rPr>
          <w:rFonts w:ascii="Times New Roman" w:eastAsia="Times New Roman" w:hAnsi="Times New Roman" w:cs="Times New Roman"/>
          <w:i/>
          <w:iCs/>
          <w:color w:val="000000" w:themeColor="text1"/>
          <w:sz w:val="22"/>
          <w:szCs w:val="22"/>
          <w:lang w:val="en-AU"/>
        </w:rPr>
        <w:t>Please provide comprehensive answers to each question.</w:t>
      </w:r>
    </w:p>
    <w:p w14:paraId="66E49831" w14:textId="78ECB0C5" w:rsidR="00E857EA" w:rsidRDefault="00E857EA" w:rsidP="6151D64A">
      <w:pPr>
        <w:jc w:val="right"/>
        <w:rPr>
          <w:rFonts w:ascii="Times New Roman" w:eastAsia="Times New Roman" w:hAnsi="Times New Roman" w:cs="Times New Roman"/>
          <w:color w:val="000000" w:themeColor="text1"/>
          <w:sz w:val="22"/>
          <w:szCs w:val="22"/>
        </w:rPr>
      </w:pPr>
    </w:p>
    <w:p w14:paraId="28B68B85" w14:textId="1F326B7E" w:rsidR="00E857EA" w:rsidRDefault="1D1F1F4D" w:rsidP="6151D64A">
      <w:pPr>
        <w:spacing w:after="0"/>
        <w:ind w:right="10"/>
        <w:jc w:val="center"/>
        <w:rPr>
          <w:rFonts w:ascii="Times New Roman" w:eastAsia="Times New Roman" w:hAnsi="Times New Roman" w:cs="Times New Roman"/>
          <w:color w:val="000000" w:themeColor="text1"/>
          <w:sz w:val="36"/>
          <w:szCs w:val="36"/>
        </w:rPr>
      </w:pPr>
      <w:r w:rsidRPr="6151D64A">
        <w:rPr>
          <w:rFonts w:ascii="Times New Roman" w:eastAsia="Times New Roman" w:hAnsi="Times New Roman" w:cs="Times New Roman"/>
          <w:b/>
          <w:bCs/>
          <w:color w:val="000000" w:themeColor="text1"/>
          <w:sz w:val="36"/>
          <w:szCs w:val="36"/>
          <w:lang w:val="en-GB"/>
        </w:rPr>
        <w:t xml:space="preserve">INFO5992 Understanding IT Innovations </w:t>
      </w:r>
    </w:p>
    <w:p w14:paraId="4CC08E31" w14:textId="3925AB7C" w:rsidR="00E857EA" w:rsidRDefault="1D1F1F4D" w:rsidP="6151D64A">
      <w:pPr>
        <w:spacing w:after="0"/>
        <w:ind w:right="4"/>
        <w:jc w:val="center"/>
        <w:rPr>
          <w:rFonts w:ascii="Times New Roman" w:eastAsia="Times New Roman" w:hAnsi="Times New Roman" w:cs="Times New Roman"/>
          <w:color w:val="000000" w:themeColor="text1"/>
          <w:sz w:val="28"/>
          <w:szCs w:val="28"/>
        </w:rPr>
      </w:pPr>
      <w:r w:rsidRPr="6151D64A">
        <w:rPr>
          <w:rFonts w:ascii="Times New Roman" w:eastAsia="Times New Roman" w:hAnsi="Times New Roman" w:cs="Times New Roman"/>
          <w:b/>
          <w:bCs/>
          <w:color w:val="000000" w:themeColor="text1"/>
          <w:sz w:val="28"/>
          <w:szCs w:val="28"/>
          <w:lang w:val="en-GB"/>
        </w:rPr>
        <w:t>Tutorial 09 Worksheet</w:t>
      </w:r>
    </w:p>
    <w:p w14:paraId="482605C3" w14:textId="7BA30B76" w:rsidR="00E857EA" w:rsidRDefault="00E857EA" w:rsidP="6151D64A">
      <w:pPr>
        <w:spacing w:after="217"/>
        <w:ind w:left="-29" w:right="-28"/>
        <w:rPr>
          <w:rFonts w:ascii="Times New Roman" w:eastAsia="Times New Roman" w:hAnsi="Times New Roman" w:cs="Times New Roman"/>
          <w:color w:val="000000" w:themeColor="text1"/>
          <w:sz w:val="22"/>
          <w:szCs w:val="22"/>
        </w:rPr>
      </w:pPr>
    </w:p>
    <w:p w14:paraId="404EF9D4" w14:textId="0FB4AABC" w:rsidR="00E857EA" w:rsidRDefault="1D1F1F4D" w:rsidP="6151D64A">
      <w:pPr>
        <w:spacing w:after="187"/>
        <w:ind w:right="3"/>
        <w:jc w:val="center"/>
        <w:rPr>
          <w:rFonts w:ascii="Times New Roman" w:eastAsia="Times New Roman" w:hAnsi="Times New Roman" w:cs="Times New Roman"/>
          <w:color w:val="000000" w:themeColor="text1"/>
          <w:sz w:val="32"/>
          <w:szCs w:val="32"/>
        </w:rPr>
      </w:pPr>
      <w:r w:rsidRPr="6151D64A">
        <w:rPr>
          <w:rFonts w:ascii="Times New Roman" w:eastAsia="Times New Roman" w:hAnsi="Times New Roman" w:cs="Times New Roman"/>
          <w:b/>
          <w:bCs/>
          <w:color w:val="000000" w:themeColor="text1"/>
          <w:sz w:val="32"/>
          <w:szCs w:val="32"/>
        </w:rPr>
        <w:t>Business Model Canvas</w:t>
      </w:r>
    </w:p>
    <w:p w14:paraId="576511C1" w14:textId="77751C06" w:rsidR="00E857EA" w:rsidRDefault="00E857EA" w:rsidP="6151D64A">
      <w:pPr>
        <w:spacing w:after="187"/>
        <w:ind w:right="3"/>
        <w:jc w:val="center"/>
        <w:rPr>
          <w:rFonts w:ascii="Times New Roman" w:eastAsia="Times New Roman" w:hAnsi="Times New Roman" w:cs="Times New Roman"/>
          <w:color w:val="000000" w:themeColor="text1"/>
          <w:sz w:val="32"/>
          <w:szCs w:val="32"/>
        </w:rPr>
      </w:pPr>
    </w:p>
    <w:p w14:paraId="4F12EAF5" w14:textId="574E7256" w:rsidR="00E857EA" w:rsidRDefault="1D1F1F4D" w:rsidP="6151D64A">
      <w:pPr>
        <w:spacing w:before="90" w:after="90"/>
        <w:rPr>
          <w:rFonts w:ascii="Aptos" w:eastAsia="Aptos" w:hAnsi="Aptos" w:cs="Aptos"/>
          <w:color w:val="000000" w:themeColor="text1"/>
        </w:rPr>
      </w:pPr>
      <w:r w:rsidRPr="6151D64A">
        <w:rPr>
          <w:rFonts w:ascii="Aptos" w:eastAsia="Aptos" w:hAnsi="Aptos" w:cs="Aptos"/>
          <w:b/>
          <w:bCs/>
          <w:color w:val="000000" w:themeColor="text1"/>
        </w:rPr>
        <w:t>Question 1:</w:t>
      </w:r>
    </w:p>
    <w:p w14:paraId="11EF31FF" w14:textId="259153DB" w:rsidR="00E857EA" w:rsidRDefault="1D1F1F4D" w:rsidP="6151D64A">
      <w:pPr>
        <w:pStyle w:val="ListParagraph"/>
        <w:numPr>
          <w:ilvl w:val="0"/>
          <w:numId w:val="1"/>
        </w:numPr>
        <w:spacing w:before="180" w:after="90"/>
        <w:jc w:val="both"/>
        <w:rPr>
          <w:rFonts w:ascii="Aptos" w:eastAsia="Aptos" w:hAnsi="Aptos" w:cs="Aptos"/>
          <w:color w:val="000000" w:themeColor="text1"/>
        </w:rPr>
      </w:pPr>
      <w:r w:rsidRPr="6151D64A">
        <w:rPr>
          <w:rFonts w:ascii="Aptos" w:eastAsia="Aptos" w:hAnsi="Aptos" w:cs="Aptos"/>
          <w:color w:val="000000" w:themeColor="text1"/>
        </w:rPr>
        <w:t xml:space="preserve">Using the </w:t>
      </w:r>
      <w:r w:rsidR="1DD904C8" w:rsidRPr="6151D64A">
        <w:rPr>
          <w:rFonts w:ascii="Aptos" w:eastAsia="Aptos" w:hAnsi="Aptos" w:cs="Aptos"/>
          <w:color w:val="000000" w:themeColor="text1"/>
        </w:rPr>
        <w:t>Business</w:t>
      </w:r>
      <w:r w:rsidRPr="6151D64A">
        <w:rPr>
          <w:rFonts w:ascii="Aptos" w:eastAsia="Aptos" w:hAnsi="Aptos" w:cs="Aptos"/>
          <w:color w:val="000000" w:themeColor="text1"/>
        </w:rPr>
        <w:t xml:space="preserve"> Model Canvas: select a familiar Australian tech startup (e.g. </w:t>
      </w:r>
      <w:proofErr w:type="spellStart"/>
      <w:r w:rsidRPr="6151D64A">
        <w:rPr>
          <w:rFonts w:ascii="Aptos" w:eastAsia="Aptos" w:hAnsi="Aptos" w:cs="Aptos"/>
          <w:color w:val="000000" w:themeColor="text1"/>
        </w:rPr>
        <w:t>Afterpay</w:t>
      </w:r>
      <w:proofErr w:type="spellEnd"/>
      <w:r w:rsidRPr="6151D64A">
        <w:rPr>
          <w:rFonts w:ascii="Aptos" w:eastAsia="Aptos" w:hAnsi="Aptos" w:cs="Aptos"/>
          <w:color w:val="000000" w:themeColor="text1"/>
        </w:rPr>
        <w:t xml:space="preserve">, Canva, Atlassian) and attempt to fill in all nine segments for that company: </w:t>
      </w:r>
    </w:p>
    <w:p w14:paraId="41610E48" w14:textId="4C17C76C" w:rsidR="00E857EA" w:rsidRDefault="1D1F1F4D" w:rsidP="6151D64A">
      <w:pPr>
        <w:pStyle w:val="ListParagraph"/>
        <w:numPr>
          <w:ilvl w:val="0"/>
          <w:numId w:val="1"/>
        </w:numPr>
        <w:spacing w:before="180" w:after="90"/>
        <w:jc w:val="both"/>
        <w:rPr>
          <w:rFonts w:ascii="Aptos" w:eastAsia="Aptos" w:hAnsi="Aptos" w:cs="Aptos"/>
          <w:color w:val="000000" w:themeColor="text1"/>
        </w:rPr>
      </w:pPr>
      <w:r w:rsidRPr="6151D64A">
        <w:rPr>
          <w:rFonts w:ascii="Aptos" w:eastAsia="Aptos" w:hAnsi="Aptos" w:cs="Aptos"/>
          <w:color w:val="000000" w:themeColor="text1"/>
        </w:rPr>
        <w:t>Discuss which blocks are likely the hardest for a startup to clarify at launch and why.</w:t>
      </w:r>
    </w:p>
    <w:p w14:paraId="41EFC0DD" w14:textId="492CE747" w:rsidR="00E857EA" w:rsidRDefault="1D1F1F4D" w:rsidP="6151D64A">
      <w:pPr>
        <w:spacing w:before="180" w:after="90"/>
        <w:jc w:val="both"/>
        <w:rPr>
          <w:rFonts w:ascii="Aptos" w:eastAsia="Aptos" w:hAnsi="Aptos" w:cs="Aptos"/>
          <w:color w:val="000000" w:themeColor="text1"/>
        </w:rPr>
      </w:pPr>
      <w:r w:rsidRPr="6151D64A">
        <w:rPr>
          <w:rFonts w:ascii="Aptos" w:eastAsia="Aptos" w:hAnsi="Aptos" w:cs="Aptos"/>
          <w:color w:val="000000" w:themeColor="text1"/>
        </w:rPr>
        <w:t>Answer:</w:t>
      </w:r>
    </w:p>
    <w:p w14:paraId="577812E4" w14:textId="77777777" w:rsidR="001626AF" w:rsidRDefault="001626AF" w:rsidP="001626AF">
      <w:r>
        <w:t>Company Selected: Canva</w:t>
      </w:r>
    </w:p>
    <w:tbl>
      <w:tblPr>
        <w:tblW w:w="0" w:type="auto"/>
        <w:tblLook w:val="04A0" w:firstRow="1" w:lastRow="0" w:firstColumn="1" w:lastColumn="0" w:noHBand="0" w:noVBand="1"/>
      </w:tblPr>
      <w:tblGrid>
        <w:gridCol w:w="4320"/>
        <w:gridCol w:w="4320"/>
      </w:tblGrid>
      <w:tr w:rsidR="001626AF" w14:paraId="44ECE4F1" w14:textId="77777777" w:rsidTr="00A11CA8">
        <w:tc>
          <w:tcPr>
            <w:tcW w:w="4320" w:type="dxa"/>
          </w:tcPr>
          <w:p w14:paraId="3479A419" w14:textId="77777777" w:rsidR="001626AF" w:rsidRDefault="001626AF" w:rsidP="00A11CA8">
            <w:r>
              <w:t>Business Model Canvas Segment</w:t>
            </w:r>
          </w:p>
        </w:tc>
        <w:tc>
          <w:tcPr>
            <w:tcW w:w="4320" w:type="dxa"/>
          </w:tcPr>
          <w:p w14:paraId="399930AB" w14:textId="77777777" w:rsidR="001626AF" w:rsidRDefault="001626AF" w:rsidP="00A11CA8">
            <w:r>
              <w:t>Description</w:t>
            </w:r>
          </w:p>
        </w:tc>
      </w:tr>
      <w:tr w:rsidR="001626AF" w14:paraId="465EFFD2" w14:textId="77777777" w:rsidTr="00A11CA8">
        <w:tc>
          <w:tcPr>
            <w:tcW w:w="4320" w:type="dxa"/>
          </w:tcPr>
          <w:p w14:paraId="4F17BCB4" w14:textId="77777777" w:rsidR="001626AF" w:rsidRDefault="001626AF" w:rsidP="00A11CA8">
            <w:r>
              <w:t>Customer Segments</w:t>
            </w:r>
          </w:p>
        </w:tc>
        <w:tc>
          <w:tcPr>
            <w:tcW w:w="4320" w:type="dxa"/>
          </w:tcPr>
          <w:p w14:paraId="5CAF2659" w14:textId="77777777" w:rsidR="001626AF" w:rsidRDefault="001626AF" w:rsidP="00A11CA8">
            <w:r>
              <w:t xml:space="preserve">Individual users, small and medium-sized businesses, enterprises, educational institutions, and non-profit </w:t>
            </w:r>
            <w:proofErr w:type="spellStart"/>
            <w:r>
              <w:t>organisations</w:t>
            </w:r>
            <w:proofErr w:type="spellEnd"/>
            <w:r>
              <w:t>.</w:t>
            </w:r>
          </w:p>
        </w:tc>
      </w:tr>
      <w:tr w:rsidR="001626AF" w14:paraId="436D76EC" w14:textId="77777777" w:rsidTr="00A11CA8">
        <w:tc>
          <w:tcPr>
            <w:tcW w:w="4320" w:type="dxa"/>
          </w:tcPr>
          <w:p w14:paraId="4588ECD0" w14:textId="77777777" w:rsidR="001626AF" w:rsidRDefault="001626AF" w:rsidP="00A11CA8">
            <w:r>
              <w:t>Value Proposition</w:t>
            </w:r>
          </w:p>
        </w:tc>
        <w:tc>
          <w:tcPr>
            <w:tcW w:w="4320" w:type="dxa"/>
          </w:tcPr>
          <w:p w14:paraId="30F1B304" w14:textId="77777777" w:rsidR="001626AF" w:rsidRDefault="001626AF" w:rsidP="00A11CA8">
            <w:r>
              <w:t>A user-friendly, web-based graphic design platform that enables non-designers to create professional visuals efficiently and affordably through templates and drag-and-drop functionality.</w:t>
            </w:r>
          </w:p>
        </w:tc>
      </w:tr>
      <w:tr w:rsidR="001626AF" w14:paraId="6A421DF0" w14:textId="77777777" w:rsidTr="00A11CA8">
        <w:tc>
          <w:tcPr>
            <w:tcW w:w="4320" w:type="dxa"/>
          </w:tcPr>
          <w:p w14:paraId="597806BD" w14:textId="77777777" w:rsidR="001626AF" w:rsidRDefault="001626AF" w:rsidP="00A11CA8">
            <w:r>
              <w:t>Channels</w:t>
            </w:r>
          </w:p>
        </w:tc>
        <w:tc>
          <w:tcPr>
            <w:tcW w:w="4320" w:type="dxa"/>
          </w:tcPr>
          <w:p w14:paraId="6CA753AE" w14:textId="77777777" w:rsidR="001626AF" w:rsidRDefault="001626AF" w:rsidP="00A11CA8">
            <w:r>
              <w:t xml:space="preserve">Web and mobile applications, social media marketing, search engine </w:t>
            </w:r>
            <w:proofErr w:type="spellStart"/>
            <w:r>
              <w:t>optimisation</w:t>
            </w:r>
            <w:proofErr w:type="spellEnd"/>
            <w:r>
              <w:t>, and partnerships with educational and enterprise platforms.</w:t>
            </w:r>
          </w:p>
        </w:tc>
      </w:tr>
      <w:tr w:rsidR="001626AF" w14:paraId="4D788C82" w14:textId="77777777" w:rsidTr="00A11CA8">
        <w:tc>
          <w:tcPr>
            <w:tcW w:w="4320" w:type="dxa"/>
          </w:tcPr>
          <w:p w14:paraId="05837767" w14:textId="77777777" w:rsidR="001626AF" w:rsidRDefault="001626AF" w:rsidP="00A11CA8">
            <w:r>
              <w:lastRenderedPageBreak/>
              <w:t>Customer Relationships</w:t>
            </w:r>
          </w:p>
        </w:tc>
        <w:tc>
          <w:tcPr>
            <w:tcW w:w="4320" w:type="dxa"/>
          </w:tcPr>
          <w:p w14:paraId="1F885D85" w14:textId="77777777" w:rsidR="001626AF" w:rsidRDefault="001626AF" w:rsidP="00A11CA8">
            <w:r>
              <w:t xml:space="preserve">Freemium model with premium upgrades, self-service onboarding, community support, and </w:t>
            </w:r>
            <w:proofErr w:type="spellStart"/>
            <w:r>
              <w:t>personalised</w:t>
            </w:r>
            <w:proofErr w:type="spellEnd"/>
            <w:r>
              <w:t xml:space="preserve"> user experiences through stored templates and designs.</w:t>
            </w:r>
          </w:p>
        </w:tc>
      </w:tr>
      <w:tr w:rsidR="001626AF" w14:paraId="426BE4CF" w14:textId="77777777" w:rsidTr="00A11CA8">
        <w:tc>
          <w:tcPr>
            <w:tcW w:w="4320" w:type="dxa"/>
          </w:tcPr>
          <w:p w14:paraId="24B34539" w14:textId="77777777" w:rsidR="001626AF" w:rsidRDefault="001626AF" w:rsidP="00A11CA8">
            <w:r>
              <w:t>Revenue Streams</w:t>
            </w:r>
          </w:p>
        </w:tc>
        <w:tc>
          <w:tcPr>
            <w:tcW w:w="4320" w:type="dxa"/>
          </w:tcPr>
          <w:p w14:paraId="0C736810" w14:textId="77777777" w:rsidR="001626AF" w:rsidRDefault="001626AF" w:rsidP="00A11CA8">
            <w:r>
              <w:t>Subscription fees (Canva Pro, Teams, and Enterprise), marketplace commissions, and print service revenues.</w:t>
            </w:r>
          </w:p>
        </w:tc>
      </w:tr>
      <w:tr w:rsidR="001626AF" w14:paraId="2D4B2B94" w14:textId="77777777" w:rsidTr="00A11CA8">
        <w:tc>
          <w:tcPr>
            <w:tcW w:w="4320" w:type="dxa"/>
          </w:tcPr>
          <w:p w14:paraId="4035BF7A" w14:textId="77777777" w:rsidR="001626AF" w:rsidRDefault="001626AF" w:rsidP="00A11CA8">
            <w:r>
              <w:t>Key Resources</w:t>
            </w:r>
          </w:p>
        </w:tc>
        <w:tc>
          <w:tcPr>
            <w:tcW w:w="4320" w:type="dxa"/>
          </w:tcPr>
          <w:p w14:paraId="68FF82D6" w14:textId="77777777" w:rsidR="001626AF" w:rsidRDefault="001626AF" w:rsidP="00A11CA8">
            <w:r>
              <w:t>Proprietary software, extensive design asset library, human capital (designers, engineers), and a strong brand community.</w:t>
            </w:r>
          </w:p>
        </w:tc>
      </w:tr>
      <w:tr w:rsidR="001626AF" w14:paraId="6BA96FBB" w14:textId="77777777" w:rsidTr="00A11CA8">
        <w:tc>
          <w:tcPr>
            <w:tcW w:w="4320" w:type="dxa"/>
          </w:tcPr>
          <w:p w14:paraId="37D38C75" w14:textId="77777777" w:rsidR="001626AF" w:rsidRDefault="001626AF" w:rsidP="00A11CA8">
            <w:r>
              <w:t>Key Activities</w:t>
            </w:r>
          </w:p>
        </w:tc>
        <w:tc>
          <w:tcPr>
            <w:tcW w:w="4320" w:type="dxa"/>
          </w:tcPr>
          <w:p w14:paraId="49C0271D" w14:textId="77777777" w:rsidR="001626AF" w:rsidRDefault="001626AF" w:rsidP="00A11CA8">
            <w:r>
              <w:t>Platform development, UX/UI enhancement, library expansion, marketing, and strategic partnership management.</w:t>
            </w:r>
          </w:p>
        </w:tc>
      </w:tr>
      <w:tr w:rsidR="001626AF" w14:paraId="5F9AB006" w14:textId="77777777" w:rsidTr="00A11CA8">
        <w:tc>
          <w:tcPr>
            <w:tcW w:w="4320" w:type="dxa"/>
          </w:tcPr>
          <w:p w14:paraId="5E303DDC" w14:textId="77777777" w:rsidR="001626AF" w:rsidRDefault="001626AF" w:rsidP="00A11CA8">
            <w:r>
              <w:t>Key Partnerships</w:t>
            </w:r>
          </w:p>
        </w:tc>
        <w:tc>
          <w:tcPr>
            <w:tcW w:w="4320" w:type="dxa"/>
          </w:tcPr>
          <w:p w14:paraId="7BC21488" w14:textId="77777777" w:rsidR="001626AF" w:rsidRDefault="001626AF" w:rsidP="00A11CA8">
            <w:r>
              <w:t xml:space="preserve">Stock content providers (e.g., </w:t>
            </w:r>
            <w:proofErr w:type="spellStart"/>
            <w:r>
              <w:t>Pexels</w:t>
            </w:r>
            <w:proofErr w:type="spellEnd"/>
            <w:r>
              <w:t xml:space="preserve">, </w:t>
            </w:r>
            <w:proofErr w:type="spellStart"/>
            <w:r>
              <w:t>Pixabay</w:t>
            </w:r>
            <w:proofErr w:type="spellEnd"/>
            <w:r>
              <w:t>), cloud service providers (e.g., AWS), payment processors, and educational institutions.</w:t>
            </w:r>
          </w:p>
        </w:tc>
      </w:tr>
      <w:tr w:rsidR="001626AF" w14:paraId="1F97E3D5" w14:textId="77777777" w:rsidTr="00A11CA8">
        <w:tc>
          <w:tcPr>
            <w:tcW w:w="4320" w:type="dxa"/>
          </w:tcPr>
          <w:p w14:paraId="4C5FB15E" w14:textId="77777777" w:rsidR="001626AF" w:rsidRDefault="001626AF" w:rsidP="00A11CA8">
            <w:r>
              <w:t>Cost Structure</w:t>
            </w:r>
          </w:p>
        </w:tc>
        <w:tc>
          <w:tcPr>
            <w:tcW w:w="4320" w:type="dxa"/>
          </w:tcPr>
          <w:p w14:paraId="0E243F2A" w14:textId="77777777" w:rsidR="001626AF" w:rsidRDefault="001626AF" w:rsidP="00A11CA8">
            <w:r>
              <w:t>Software development and maintenance, marketing and customer acquisition, employee salaries, licensing fees, and operational expenses.</w:t>
            </w:r>
          </w:p>
        </w:tc>
      </w:tr>
    </w:tbl>
    <w:p w14:paraId="210C375A" w14:textId="77777777" w:rsidR="001626AF" w:rsidRDefault="001626AF" w:rsidP="001626AF">
      <w:pPr>
        <w:pStyle w:val="Heading2"/>
      </w:pPr>
      <w:r>
        <w:t>Discussion</w:t>
      </w:r>
    </w:p>
    <w:p w14:paraId="6CB42A6B" w14:textId="77777777" w:rsidR="001626AF" w:rsidRDefault="001626AF" w:rsidP="001626AF">
      <w:r>
        <w:t xml:space="preserve">For startups, the most challenging components to define at launch are Customer Segments, Revenue Streams, and Key Partnerships. Startups often operate under high uncertainty and limited data, making it difficult to identify the most responsive market segment or establish sustainable </w:t>
      </w:r>
      <w:proofErr w:type="spellStart"/>
      <w:r>
        <w:t>monetisation</w:t>
      </w:r>
      <w:proofErr w:type="spellEnd"/>
      <w:r>
        <w:t xml:space="preserve"> models. Additionally, partnerships typically depend on reputation and traction, which are difficult to secure during the early stages. Consequently, these blocks evolve iteratively as startups gain user feedback and market validation.</w:t>
      </w:r>
    </w:p>
    <w:p w14:paraId="05B946AC" w14:textId="77777777" w:rsidR="00E758F1" w:rsidRDefault="00E758F1" w:rsidP="6151D64A">
      <w:pPr>
        <w:spacing w:before="180" w:after="90"/>
        <w:jc w:val="both"/>
        <w:rPr>
          <w:rFonts w:ascii="Aptos" w:eastAsia="Aptos" w:hAnsi="Aptos" w:cs="Aptos"/>
          <w:color w:val="000000" w:themeColor="text1"/>
        </w:rPr>
      </w:pPr>
    </w:p>
    <w:p w14:paraId="2C078E63" w14:textId="498D7D4A" w:rsidR="00E857EA" w:rsidRDefault="00E857EA" w:rsidP="6151D64A">
      <w:pPr>
        <w:spacing w:after="187"/>
        <w:ind w:right="3"/>
        <w:jc w:val="both"/>
        <w:rPr>
          <w:rFonts w:ascii="Times New Roman" w:eastAsia="Times New Roman" w:hAnsi="Times New Roman" w:cs="Times New Roman"/>
          <w:color w:val="000000" w:themeColor="text1"/>
          <w:sz w:val="32"/>
          <w:szCs w:val="32"/>
        </w:rPr>
      </w:pPr>
    </w:p>
    <w:sectPr w:rsidR="00E857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923884"/>
    <w:multiLevelType w:val="hybridMultilevel"/>
    <w:tmpl w:val="5AF02B78"/>
    <w:lvl w:ilvl="0" w:tplc="0192B40A">
      <w:start w:val="1"/>
      <w:numFmt w:val="bullet"/>
      <w:lvlText w:val=""/>
      <w:lvlJc w:val="left"/>
      <w:pPr>
        <w:ind w:left="720" w:hanging="360"/>
      </w:pPr>
      <w:rPr>
        <w:rFonts w:ascii="Symbol" w:hAnsi="Symbol" w:hint="default"/>
      </w:rPr>
    </w:lvl>
    <w:lvl w:ilvl="1" w:tplc="8AC8BC78">
      <w:start w:val="1"/>
      <w:numFmt w:val="bullet"/>
      <w:lvlText w:val="o"/>
      <w:lvlJc w:val="left"/>
      <w:pPr>
        <w:ind w:left="1440" w:hanging="360"/>
      </w:pPr>
      <w:rPr>
        <w:rFonts w:ascii="Symbol" w:hAnsi="Symbol" w:hint="default"/>
      </w:rPr>
    </w:lvl>
    <w:lvl w:ilvl="2" w:tplc="C7220F78">
      <w:start w:val="1"/>
      <w:numFmt w:val="bullet"/>
      <w:lvlText w:val=""/>
      <w:lvlJc w:val="left"/>
      <w:pPr>
        <w:ind w:left="2160" w:hanging="360"/>
      </w:pPr>
      <w:rPr>
        <w:rFonts w:ascii="Wingdings" w:hAnsi="Wingdings" w:hint="default"/>
      </w:rPr>
    </w:lvl>
    <w:lvl w:ilvl="3" w:tplc="D2E07642">
      <w:start w:val="1"/>
      <w:numFmt w:val="bullet"/>
      <w:lvlText w:val=""/>
      <w:lvlJc w:val="left"/>
      <w:pPr>
        <w:ind w:left="2880" w:hanging="360"/>
      </w:pPr>
      <w:rPr>
        <w:rFonts w:ascii="Symbol" w:hAnsi="Symbol" w:hint="default"/>
      </w:rPr>
    </w:lvl>
    <w:lvl w:ilvl="4" w:tplc="30A6A338">
      <w:start w:val="1"/>
      <w:numFmt w:val="bullet"/>
      <w:lvlText w:val="o"/>
      <w:lvlJc w:val="left"/>
      <w:pPr>
        <w:ind w:left="3600" w:hanging="360"/>
      </w:pPr>
      <w:rPr>
        <w:rFonts w:ascii="Courier New" w:hAnsi="Courier New" w:hint="default"/>
      </w:rPr>
    </w:lvl>
    <w:lvl w:ilvl="5" w:tplc="4704CA4A">
      <w:start w:val="1"/>
      <w:numFmt w:val="bullet"/>
      <w:lvlText w:val=""/>
      <w:lvlJc w:val="left"/>
      <w:pPr>
        <w:ind w:left="4320" w:hanging="360"/>
      </w:pPr>
      <w:rPr>
        <w:rFonts w:ascii="Wingdings" w:hAnsi="Wingdings" w:hint="default"/>
      </w:rPr>
    </w:lvl>
    <w:lvl w:ilvl="6" w:tplc="119A98A6">
      <w:start w:val="1"/>
      <w:numFmt w:val="bullet"/>
      <w:lvlText w:val=""/>
      <w:lvlJc w:val="left"/>
      <w:pPr>
        <w:ind w:left="5040" w:hanging="360"/>
      </w:pPr>
      <w:rPr>
        <w:rFonts w:ascii="Symbol" w:hAnsi="Symbol" w:hint="default"/>
      </w:rPr>
    </w:lvl>
    <w:lvl w:ilvl="7" w:tplc="7DD24A6E">
      <w:start w:val="1"/>
      <w:numFmt w:val="bullet"/>
      <w:lvlText w:val="o"/>
      <w:lvlJc w:val="left"/>
      <w:pPr>
        <w:ind w:left="5760" w:hanging="360"/>
      </w:pPr>
      <w:rPr>
        <w:rFonts w:ascii="Courier New" w:hAnsi="Courier New" w:hint="default"/>
      </w:rPr>
    </w:lvl>
    <w:lvl w:ilvl="8" w:tplc="EC365C60">
      <w:start w:val="1"/>
      <w:numFmt w:val="bullet"/>
      <w:lvlText w:val=""/>
      <w:lvlJc w:val="left"/>
      <w:pPr>
        <w:ind w:left="6480" w:hanging="360"/>
      </w:pPr>
      <w:rPr>
        <w:rFonts w:ascii="Wingdings" w:hAnsi="Wingdings" w:hint="default"/>
      </w:rPr>
    </w:lvl>
  </w:abstractNum>
  <w:num w:numId="1" w16cid:durableId="799493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FEEAC5A"/>
    <w:rsid w:val="001626AF"/>
    <w:rsid w:val="00730DB2"/>
    <w:rsid w:val="008A47E8"/>
    <w:rsid w:val="00E758F1"/>
    <w:rsid w:val="00E857EA"/>
    <w:rsid w:val="0F250E3F"/>
    <w:rsid w:val="1D1F1F4D"/>
    <w:rsid w:val="1DD904C8"/>
    <w:rsid w:val="34B368BB"/>
    <w:rsid w:val="6151D64A"/>
    <w:rsid w:val="7293F437"/>
    <w:rsid w:val="7BBC494F"/>
    <w:rsid w:val="7FEEAC5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EAC5A"/>
  <w15:chartTrackingRefBased/>
  <w15:docId w15:val="{4B7F710D-6652-4D6C-961F-76736D654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1626AF"/>
    <w:pPr>
      <w:keepNext/>
      <w:keepLines/>
      <w:spacing w:before="200" w:after="0" w:line="276" w:lineRule="auto"/>
      <w:outlineLvl w:val="1"/>
    </w:pPr>
    <w:rPr>
      <w:rFonts w:asciiTheme="majorHAnsi" w:eastAsiaTheme="majorEastAsia" w:hAnsiTheme="majorHAnsi" w:cstheme="majorBidi"/>
      <w:b/>
      <w:bCs/>
      <w:color w:val="156082" w:themeColor="accent1"/>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151D64A"/>
    <w:pPr>
      <w:ind w:left="720"/>
      <w:contextualSpacing/>
    </w:pPr>
  </w:style>
  <w:style w:type="character" w:customStyle="1" w:styleId="Heading2Char">
    <w:name w:val="Heading 2 Char"/>
    <w:basedOn w:val="DefaultParagraphFont"/>
    <w:link w:val="Heading2"/>
    <w:uiPriority w:val="9"/>
    <w:rsid w:val="001626AF"/>
    <w:rPr>
      <w:rFonts w:asciiTheme="majorHAnsi" w:eastAsiaTheme="majorEastAsia" w:hAnsiTheme="majorHAnsi" w:cstheme="majorBidi"/>
      <w:b/>
      <w:bCs/>
      <w:color w:val="156082" w:themeColor="accent1"/>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363</Words>
  <Characters>2073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pasindu.marasinghe@sydney.edu.au</dc:creator>
  <cp:keywords/>
  <dc:description/>
  <cp:lastModifiedBy>Abraham Kuriakose</cp:lastModifiedBy>
  <cp:revision>2</cp:revision>
  <dcterms:created xsi:type="dcterms:W3CDTF">2025-10-10T08:23:00Z</dcterms:created>
  <dcterms:modified xsi:type="dcterms:W3CDTF">2025-10-10T08:23:00Z</dcterms:modified>
</cp:coreProperties>
</file>