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5B" w:rsidRPr="005D73A6" w:rsidRDefault="00513293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>The following receipts and payments accounts for Victory Fun Club for the year ended 31/10/2015.</w:t>
      </w:r>
    </w:p>
    <w:p w:rsidR="00513293" w:rsidRPr="00523E23" w:rsidRDefault="00513293" w:rsidP="007A58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E23">
        <w:rPr>
          <w:rFonts w:ascii="Times New Roman" w:hAnsi="Times New Roman" w:cs="Times New Roman"/>
          <w:b/>
          <w:sz w:val="24"/>
          <w:szCs w:val="24"/>
        </w:rPr>
        <w:t>Receipts</w:t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="005D73A6" w:rsidRPr="00523E23">
        <w:rPr>
          <w:rFonts w:ascii="Times New Roman" w:hAnsi="Times New Roman" w:cs="Times New Roman"/>
          <w:b/>
          <w:sz w:val="24"/>
          <w:szCs w:val="24"/>
        </w:rPr>
        <w:tab/>
      </w:r>
      <w:r w:rsidR="00523E23" w:rsidRPr="00523E23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523E23">
        <w:rPr>
          <w:rFonts w:ascii="Times New Roman" w:hAnsi="Times New Roman" w:cs="Times New Roman"/>
          <w:b/>
          <w:sz w:val="24"/>
          <w:szCs w:val="24"/>
        </w:rPr>
        <w:t>’000</w:t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  <w:t>Payments</w:t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Pr="00523E23">
        <w:rPr>
          <w:rFonts w:ascii="Times New Roman" w:hAnsi="Times New Roman" w:cs="Times New Roman"/>
          <w:b/>
          <w:sz w:val="24"/>
          <w:szCs w:val="24"/>
        </w:rPr>
        <w:tab/>
      </w:r>
      <w:r w:rsidR="005D73A6" w:rsidRPr="00523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3A6" w:rsidRPr="00523E23">
        <w:rPr>
          <w:rFonts w:ascii="Times New Roman" w:hAnsi="Times New Roman" w:cs="Times New Roman"/>
          <w:b/>
          <w:sz w:val="24"/>
          <w:szCs w:val="24"/>
        </w:rPr>
        <w:tab/>
      </w:r>
      <w:r w:rsidR="00523E23" w:rsidRPr="00523E23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523E23">
        <w:rPr>
          <w:rFonts w:ascii="Times New Roman" w:hAnsi="Times New Roman" w:cs="Times New Roman"/>
          <w:b/>
          <w:sz w:val="24"/>
          <w:szCs w:val="24"/>
        </w:rPr>
        <w:t>’000</w:t>
      </w:r>
    </w:p>
    <w:p w:rsidR="00513293" w:rsidRPr="005D73A6" w:rsidRDefault="00513293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 xml:space="preserve">Subscription 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1,643,560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>P</w:t>
      </w:r>
      <w:r w:rsidR="00AA1E17" w:rsidRPr="005D73A6">
        <w:rPr>
          <w:rFonts w:ascii="Times New Roman" w:hAnsi="Times New Roman" w:cs="Times New Roman"/>
          <w:sz w:val="24"/>
          <w:szCs w:val="24"/>
        </w:rPr>
        <w:t>rinting and stationery</w:t>
      </w:r>
      <w:r w:rsidR="00AA1E17" w:rsidRPr="005D73A6">
        <w:rPr>
          <w:rFonts w:ascii="Times New Roman" w:hAnsi="Times New Roman" w:cs="Times New Roman"/>
          <w:sz w:val="24"/>
          <w:szCs w:val="24"/>
        </w:rPr>
        <w:tab/>
      </w:r>
      <w:r w:rsidR="00AA1E17" w:rsidRPr="005D73A6">
        <w:rPr>
          <w:rFonts w:ascii="Times New Roman" w:hAnsi="Times New Roman" w:cs="Times New Roman"/>
          <w:sz w:val="24"/>
          <w:szCs w:val="24"/>
        </w:rPr>
        <w:tab/>
        <w:t>59,160</w:t>
      </w:r>
    </w:p>
    <w:p w:rsidR="00AA1E17" w:rsidRPr="005D73A6" w:rsidRDefault="00AA1E17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 xml:space="preserve">Sponsored </w:t>
      </w:r>
      <w:r w:rsidR="005D73A6">
        <w:rPr>
          <w:rFonts w:ascii="Times New Roman" w:hAnsi="Times New Roman" w:cs="Times New Roman"/>
          <w:sz w:val="24"/>
          <w:szCs w:val="24"/>
        </w:rPr>
        <w:t>walk</w:t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D73A6">
        <w:rPr>
          <w:rFonts w:ascii="Times New Roman" w:hAnsi="Times New Roman" w:cs="Times New Roman"/>
          <w:sz w:val="24"/>
          <w:szCs w:val="24"/>
        </w:rPr>
        <w:t>478,802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>Bar steward’s salary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69,600</w:t>
      </w:r>
    </w:p>
    <w:p w:rsidR="00AA1E17" w:rsidRPr="005D73A6" w:rsidRDefault="00AA1E17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 xml:space="preserve">President’s ball collections </w:t>
      </w:r>
      <w:r w:rsidRPr="005D73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408,000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 xml:space="preserve"> Caterer for president’s ball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250,000</w:t>
      </w:r>
    </w:p>
    <w:p w:rsidR="00AA1E17" w:rsidRPr="005D73A6" w:rsidRDefault="00AA1E17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>Sundry Income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 xml:space="preserve">  </w:t>
      </w:r>
      <w:r w:rsidR="00A20300" w:rsidRPr="005D73A6">
        <w:rPr>
          <w:rFonts w:ascii="Times New Roman" w:hAnsi="Times New Roman" w:cs="Times New Roman"/>
          <w:sz w:val="24"/>
          <w:szCs w:val="24"/>
        </w:rPr>
        <w:t>75,000</w:t>
      </w:r>
      <w:r w:rsidR="00A20300" w:rsidRPr="005D73A6">
        <w:rPr>
          <w:rFonts w:ascii="Times New Roman" w:hAnsi="Times New Roman" w:cs="Times New Roman"/>
          <w:sz w:val="24"/>
          <w:szCs w:val="24"/>
        </w:rPr>
        <w:tab/>
      </w:r>
      <w:r w:rsidR="00A20300" w:rsidRPr="005D73A6">
        <w:rPr>
          <w:rFonts w:ascii="Times New Roman" w:hAnsi="Times New Roman" w:cs="Times New Roman"/>
          <w:sz w:val="24"/>
          <w:szCs w:val="24"/>
        </w:rPr>
        <w:tab/>
        <w:t>L</w:t>
      </w:r>
      <w:r w:rsidRPr="005D73A6">
        <w:rPr>
          <w:rFonts w:ascii="Times New Roman" w:hAnsi="Times New Roman" w:cs="Times New Roman"/>
          <w:sz w:val="24"/>
          <w:szCs w:val="24"/>
        </w:rPr>
        <w:t xml:space="preserve">ight, cleaning </w:t>
      </w:r>
      <w:proofErr w:type="spellStart"/>
      <w:r w:rsidRPr="005D73A6">
        <w:rPr>
          <w:rFonts w:ascii="Times New Roman" w:hAnsi="Times New Roman" w:cs="Times New Roman"/>
          <w:sz w:val="24"/>
          <w:szCs w:val="24"/>
        </w:rPr>
        <w:t>e</w:t>
      </w:r>
      <w:r w:rsidR="00A20300" w:rsidRPr="005D73A6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20300" w:rsidRPr="005D73A6">
        <w:rPr>
          <w:rFonts w:ascii="Times New Roman" w:hAnsi="Times New Roman" w:cs="Times New Roman"/>
          <w:sz w:val="24"/>
          <w:szCs w:val="24"/>
        </w:rPr>
        <w:tab/>
      </w:r>
      <w:r w:rsidR="00A20300"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="00A20300" w:rsidRPr="005D73A6">
        <w:rPr>
          <w:rFonts w:ascii="Times New Roman" w:hAnsi="Times New Roman" w:cs="Times New Roman"/>
          <w:sz w:val="24"/>
          <w:szCs w:val="24"/>
        </w:rPr>
        <w:t>32,640</w:t>
      </w:r>
    </w:p>
    <w:p w:rsidR="00A20300" w:rsidRPr="005D73A6" w:rsidRDefault="00A20300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>Bar takings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510,000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>Petty cash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65,000</w:t>
      </w:r>
    </w:p>
    <w:p w:rsidR="00A20300" w:rsidRPr="005D73A6" w:rsidRDefault="00A20300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>Sales of equipment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5D73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73A6">
        <w:rPr>
          <w:rFonts w:ascii="Times New Roman" w:hAnsi="Times New Roman" w:cs="Times New Roman"/>
          <w:sz w:val="24"/>
          <w:szCs w:val="24"/>
        </w:rPr>
        <w:t>7,923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>Bar Creditors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280,500</w:t>
      </w:r>
    </w:p>
    <w:p w:rsidR="00A20300" w:rsidRPr="005D73A6" w:rsidRDefault="00A20300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>Raffles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 183,030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  <w:t>Investment in ABC limited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450,000</w:t>
      </w:r>
    </w:p>
    <w:p w:rsidR="00A20300" w:rsidRPr="005D73A6" w:rsidRDefault="00A20300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Donation 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50,000</w:t>
      </w:r>
    </w:p>
    <w:p w:rsidR="00A20300" w:rsidRPr="005D73A6" w:rsidRDefault="00A20300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Sundry </w:t>
      </w:r>
      <w:proofErr w:type="spellStart"/>
      <w:r w:rsidRPr="005D73A6">
        <w:rPr>
          <w:rFonts w:ascii="Times New Roman" w:hAnsi="Times New Roman" w:cs="Times New Roman"/>
          <w:sz w:val="24"/>
          <w:szCs w:val="24"/>
        </w:rPr>
        <w:t>Presidents’s</w:t>
      </w:r>
      <w:proofErr w:type="spellEnd"/>
      <w:r w:rsidRPr="005D73A6">
        <w:rPr>
          <w:rFonts w:ascii="Times New Roman" w:hAnsi="Times New Roman" w:cs="Times New Roman"/>
          <w:sz w:val="24"/>
          <w:szCs w:val="24"/>
        </w:rPr>
        <w:t xml:space="preserve"> ball exp</w:t>
      </w:r>
      <w:r w:rsidR="005D4BD6" w:rsidRPr="005D73A6">
        <w:rPr>
          <w:rFonts w:ascii="Times New Roman" w:hAnsi="Times New Roman" w:cs="Times New Roman"/>
          <w:sz w:val="24"/>
          <w:szCs w:val="24"/>
        </w:rPr>
        <w:t>.</w:t>
      </w:r>
      <w:r w:rsidR="005D4BD6"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="005D4BD6" w:rsidRPr="005D73A6">
        <w:rPr>
          <w:rFonts w:ascii="Times New Roman" w:hAnsi="Times New Roman" w:cs="Times New Roman"/>
          <w:sz w:val="24"/>
          <w:szCs w:val="24"/>
        </w:rPr>
        <w:t>5,275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Prizes for raffles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21,600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Building project (Materials)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839,000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Rent 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360,000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Secretary’s salary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120,000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Sundry bar expenses 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  3,360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Bank charges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36,000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Hiring of hall for Pres. Ball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20,000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 xml:space="preserve">Building project (wages) 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525,000</w:t>
      </w: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Insurance</w:t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>18,000</w:t>
      </w:r>
    </w:p>
    <w:p w:rsidR="005D4BD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Pr="005D73A6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  <w:t xml:space="preserve">New equipment </w:t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ab/>
      </w:r>
      <w:r w:rsidR="00523E23">
        <w:rPr>
          <w:rFonts w:ascii="Times New Roman" w:hAnsi="Times New Roman" w:cs="Times New Roman"/>
          <w:sz w:val="24"/>
          <w:szCs w:val="24"/>
        </w:rPr>
        <w:tab/>
      </w:r>
      <w:r w:rsidR="007A583C">
        <w:rPr>
          <w:rFonts w:ascii="Times New Roman" w:hAnsi="Times New Roman" w:cs="Times New Roman"/>
          <w:sz w:val="24"/>
          <w:szCs w:val="24"/>
        </w:rPr>
        <w:t>67,800</w:t>
      </w:r>
    </w:p>
    <w:p w:rsidR="00523E23" w:rsidRPr="005D73A6" w:rsidRDefault="00523E23" w:rsidP="00523E23">
      <w:pPr>
        <w:pStyle w:val="Default"/>
        <w:jc w:val="both"/>
        <w:rPr>
          <w:color w:val="auto"/>
        </w:rPr>
      </w:pPr>
      <w:r w:rsidRPr="005D73A6">
        <w:rPr>
          <w:color w:val="auto"/>
        </w:rPr>
        <w:t xml:space="preserve">The following additional information has been given: </w:t>
      </w:r>
    </w:p>
    <w:p w:rsidR="00523E23" w:rsidRPr="005D73A6" w:rsidRDefault="00523E23" w:rsidP="00523E23">
      <w:pPr>
        <w:pStyle w:val="Default"/>
        <w:jc w:val="both"/>
        <w:rPr>
          <w:color w:val="auto"/>
        </w:rPr>
      </w:pPr>
      <w:r w:rsidRPr="005D73A6">
        <w:rPr>
          <w:color w:val="auto"/>
        </w:rPr>
        <w:t xml:space="preserve">1. Current Assets and Liabilities were: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4"/>
        <w:gridCol w:w="1527"/>
        <w:gridCol w:w="1527"/>
        <w:gridCol w:w="3054"/>
      </w:tblGrid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581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                           </w:t>
            </w:r>
            <w:r>
              <w:t xml:space="preserve">                             201</w:t>
            </w:r>
            <w:r w:rsidRPr="005D73A6">
              <w:t xml:space="preserve">4 </w:t>
            </w:r>
          </w:p>
        </w:tc>
        <w:tc>
          <w:tcPr>
            <w:tcW w:w="4581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>
              <w:t xml:space="preserve">                             </w:t>
            </w:r>
            <w:r w:rsidRPr="005D73A6">
              <w:t xml:space="preserve"> </w:t>
            </w:r>
            <w:r>
              <w:t>201</w:t>
            </w:r>
            <w:r w:rsidRPr="005D73A6">
              <w:t xml:space="preserve">5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581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                                             </w:t>
            </w:r>
            <w:r>
              <w:t xml:space="preserve">         </w:t>
            </w:r>
            <w:r w:rsidRPr="005D73A6">
              <w:rPr>
                <w:dstrike/>
              </w:rPr>
              <w:t>N</w:t>
            </w:r>
            <w:r w:rsidRPr="005D73A6">
              <w:t xml:space="preserve">’ 000 </w:t>
            </w:r>
          </w:p>
        </w:tc>
        <w:tc>
          <w:tcPr>
            <w:tcW w:w="4581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                            </w:t>
            </w:r>
            <w:r w:rsidRPr="005D73A6">
              <w:rPr>
                <w:dstrike/>
              </w:rPr>
              <w:t>N</w:t>
            </w:r>
            <w:r w:rsidRPr="005D73A6">
              <w:t xml:space="preserve"> ‘ 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Bar inventories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>
              <w:t xml:space="preserve"> </w:t>
            </w:r>
            <w:r w:rsidRPr="005D73A6">
              <w:t xml:space="preserve">27,000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36,000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Bar payables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18,000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33,000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Subscriptions in arrears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240,000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360,000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Subscriptions in advance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150,000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210,000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Light and cleaning owing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4,200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6,800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Insurance prepaid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4,200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5,200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Petty cash float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3,000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1,000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Cash in hand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15,565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14,340 </w:t>
            </w:r>
          </w:p>
        </w:tc>
      </w:tr>
      <w:tr w:rsidR="00523E23" w:rsidRPr="005D73A6" w:rsidTr="0004261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Bank balance </w:t>
            </w:r>
          </w:p>
        </w:tc>
        <w:tc>
          <w:tcPr>
            <w:tcW w:w="3054" w:type="dxa"/>
            <w:gridSpan w:val="2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246,500 </w:t>
            </w:r>
          </w:p>
        </w:tc>
        <w:tc>
          <w:tcPr>
            <w:tcW w:w="3054" w:type="dxa"/>
          </w:tcPr>
          <w:p w:rsidR="00523E23" w:rsidRPr="005D73A6" w:rsidRDefault="00523E23" w:rsidP="00042618">
            <w:pPr>
              <w:pStyle w:val="Default"/>
              <w:jc w:val="both"/>
            </w:pPr>
            <w:r w:rsidRPr="005D73A6">
              <w:t xml:space="preserve">281,105 </w:t>
            </w:r>
          </w:p>
        </w:tc>
      </w:tr>
    </w:tbl>
    <w:p w:rsidR="00523E23" w:rsidRPr="005D73A6" w:rsidRDefault="00523E23" w:rsidP="007A583C">
      <w:pPr>
        <w:jc w:val="both"/>
        <w:rPr>
          <w:rFonts w:ascii="Times New Roman" w:hAnsi="Times New Roman" w:cs="Times New Roman"/>
          <w:sz w:val="24"/>
          <w:szCs w:val="24"/>
        </w:rPr>
        <w:sectPr w:rsidR="00523E23" w:rsidRPr="005D73A6">
          <w:pgSz w:w="11906" w:h="17338"/>
          <w:pgMar w:top="1697" w:right="854" w:bottom="655" w:left="643" w:header="720" w:footer="720" w:gutter="0"/>
          <w:cols w:space="720"/>
          <w:noEndnote/>
        </w:sectPr>
      </w:pPr>
    </w:p>
    <w:p w:rsidR="005D4BD6" w:rsidRPr="005D73A6" w:rsidRDefault="005D4BD6" w:rsidP="007A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293" w:rsidRPr="005D73A6" w:rsidRDefault="00513293" w:rsidP="007A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3A6" w:rsidRPr="005D73A6" w:rsidRDefault="005D73A6" w:rsidP="007A583C">
      <w:pPr>
        <w:pStyle w:val="Default"/>
        <w:jc w:val="both"/>
      </w:pPr>
    </w:p>
    <w:p w:rsidR="005D73A6" w:rsidRPr="005D73A6" w:rsidRDefault="005D73A6" w:rsidP="007A583C">
      <w:pPr>
        <w:pStyle w:val="Default"/>
        <w:spacing w:after="167"/>
        <w:jc w:val="both"/>
      </w:pPr>
      <w:r w:rsidRPr="005D73A6">
        <w:t xml:space="preserve">2. The petty cash float is used exclusively for telephone and postages. </w:t>
      </w:r>
    </w:p>
    <w:p w:rsidR="005D73A6" w:rsidRPr="005D73A6" w:rsidRDefault="005D73A6" w:rsidP="007A583C">
      <w:pPr>
        <w:pStyle w:val="Default"/>
        <w:spacing w:after="167"/>
        <w:jc w:val="both"/>
      </w:pPr>
      <w:r w:rsidRPr="005D73A6">
        <w:t xml:space="preserve">3. The club started constructing its club House during the year. The project will take four years to complete. Amount owed for building materials supplied at 31st </w:t>
      </w:r>
      <w:r w:rsidR="007A583C">
        <w:t>October 201</w:t>
      </w:r>
      <w:r w:rsidRPr="005D73A6">
        <w:t xml:space="preserve">5 was </w:t>
      </w:r>
      <w:r w:rsidRPr="005D73A6">
        <w:rPr>
          <w:dstrike/>
        </w:rPr>
        <w:t>N</w:t>
      </w:r>
      <w:r w:rsidRPr="005D73A6">
        <w:t xml:space="preserve"> </w:t>
      </w:r>
      <w:r w:rsidRPr="005D73A6">
        <w:t>511,500</w:t>
      </w:r>
      <w:r w:rsidR="007A583C">
        <w:t>,000. Wages owed for October 201</w:t>
      </w:r>
      <w:r w:rsidRPr="005D73A6">
        <w:t xml:space="preserve">5 was </w:t>
      </w:r>
      <w:r w:rsidRPr="005D73A6">
        <w:rPr>
          <w:dstrike/>
        </w:rPr>
        <w:t>N</w:t>
      </w:r>
      <w:r w:rsidRPr="005D73A6">
        <w:t xml:space="preserve"> </w:t>
      </w:r>
      <w:r w:rsidRPr="005D73A6">
        <w:t>175,000,000. Inventories of materials at the end was</w:t>
      </w:r>
      <w:r w:rsidR="007A583C">
        <w:t xml:space="preserve"> </w:t>
      </w:r>
      <w:r w:rsidRPr="005D73A6">
        <w:t xml:space="preserve"> </w:t>
      </w:r>
      <w:r w:rsidRPr="005D73A6">
        <w:t xml:space="preserve"> </w:t>
      </w:r>
      <w:r w:rsidRPr="005D73A6">
        <w:rPr>
          <w:dstrike/>
        </w:rPr>
        <w:t>N</w:t>
      </w:r>
      <w:r w:rsidRPr="005D73A6">
        <w:t xml:space="preserve"> </w:t>
      </w:r>
      <w:r w:rsidRPr="005D73A6">
        <w:t xml:space="preserve">220,500,000 </w:t>
      </w:r>
    </w:p>
    <w:p w:rsidR="005D73A6" w:rsidRPr="005D73A6" w:rsidRDefault="005D73A6" w:rsidP="007A583C">
      <w:pPr>
        <w:pStyle w:val="Default"/>
        <w:spacing w:after="167"/>
        <w:jc w:val="both"/>
      </w:pPr>
      <w:r w:rsidRPr="005D73A6">
        <w:t xml:space="preserve">4. Tickets for the </w:t>
      </w:r>
      <w:proofErr w:type="spellStart"/>
      <w:r w:rsidRPr="005D73A6">
        <w:t>President‟s</w:t>
      </w:r>
      <w:proofErr w:type="spellEnd"/>
      <w:r w:rsidRPr="005D73A6">
        <w:t xml:space="preserve"> Ball were sold at </w:t>
      </w:r>
      <w:r w:rsidRPr="005D73A6">
        <w:rPr>
          <w:dstrike/>
        </w:rPr>
        <w:t>N</w:t>
      </w:r>
      <w:r w:rsidRPr="005D73A6">
        <w:t xml:space="preserve"> </w:t>
      </w:r>
      <w:r w:rsidRPr="005D73A6">
        <w:t xml:space="preserve">300,000 each. The Club engaged the services of a caterer who agreed to charge on the number of plates served under the following conditions: </w:t>
      </w:r>
    </w:p>
    <w:p w:rsidR="005D73A6" w:rsidRDefault="005D73A6" w:rsidP="007A583C">
      <w:pPr>
        <w:pStyle w:val="Default"/>
        <w:numPr>
          <w:ilvl w:val="0"/>
          <w:numId w:val="1"/>
        </w:numPr>
        <w:spacing w:after="167"/>
        <w:jc w:val="both"/>
      </w:pPr>
      <w:r w:rsidRPr="005D73A6">
        <w:t xml:space="preserve">Below 1,500 plates, amount to be charged per plate was </w:t>
      </w:r>
      <w:r w:rsidRPr="005D73A6">
        <w:rPr>
          <w:dstrike/>
        </w:rPr>
        <w:t>N</w:t>
      </w:r>
      <w:r w:rsidRPr="005D73A6">
        <w:t xml:space="preserve"> </w:t>
      </w:r>
      <w:r w:rsidRPr="005D73A6">
        <w:t xml:space="preserve">250,000. </w:t>
      </w:r>
    </w:p>
    <w:p w:rsidR="005D73A6" w:rsidRDefault="005D73A6" w:rsidP="007A583C">
      <w:pPr>
        <w:pStyle w:val="Default"/>
        <w:numPr>
          <w:ilvl w:val="0"/>
          <w:numId w:val="1"/>
        </w:numPr>
        <w:spacing w:after="167"/>
        <w:jc w:val="both"/>
      </w:pPr>
      <w:r w:rsidRPr="005D73A6">
        <w:t>From 1,501 to 2,000 plates, amount to be charged per plate was</w:t>
      </w:r>
      <w:r w:rsidRPr="007A583C">
        <w:rPr>
          <w:dstrike/>
        </w:rPr>
        <w:t xml:space="preserve"> </w:t>
      </w:r>
      <w:r w:rsidRPr="007A583C">
        <w:rPr>
          <w:dstrike/>
        </w:rPr>
        <w:t>N</w:t>
      </w:r>
      <w:r w:rsidRPr="005D73A6">
        <w:t xml:space="preserve"> </w:t>
      </w:r>
      <w:r w:rsidRPr="005D73A6">
        <w:t xml:space="preserve">220,000. </w:t>
      </w:r>
    </w:p>
    <w:p w:rsidR="007A583C" w:rsidRDefault="005D73A6" w:rsidP="007A583C">
      <w:pPr>
        <w:pStyle w:val="Default"/>
        <w:numPr>
          <w:ilvl w:val="0"/>
          <w:numId w:val="1"/>
        </w:numPr>
        <w:spacing w:after="167"/>
        <w:jc w:val="both"/>
      </w:pPr>
      <w:r w:rsidRPr="005D73A6">
        <w:t xml:space="preserve">Above 2,000 plates, amount to be charged per plate was </w:t>
      </w:r>
      <w:r w:rsidRPr="007A583C">
        <w:rPr>
          <w:dstrike/>
        </w:rPr>
        <w:t>N</w:t>
      </w:r>
      <w:r w:rsidRPr="005D73A6">
        <w:t xml:space="preserve"> </w:t>
      </w:r>
      <w:r w:rsidRPr="005D73A6">
        <w:t xml:space="preserve">200,000. </w:t>
      </w:r>
      <w:r w:rsidR="007A583C">
        <w:t xml:space="preserve"> </w:t>
      </w:r>
    </w:p>
    <w:p w:rsidR="005D73A6" w:rsidRPr="005D73A6" w:rsidRDefault="005D73A6" w:rsidP="007A583C">
      <w:pPr>
        <w:pStyle w:val="Default"/>
        <w:numPr>
          <w:ilvl w:val="0"/>
          <w:numId w:val="1"/>
        </w:numPr>
        <w:spacing w:after="167"/>
        <w:jc w:val="both"/>
      </w:pPr>
      <w:r w:rsidRPr="005D73A6">
        <w:t xml:space="preserve">Of the 2,400 tickets sold, 90% attended the function and were served </w:t>
      </w:r>
    </w:p>
    <w:p w:rsidR="005D73A6" w:rsidRPr="005D73A6" w:rsidRDefault="005D73A6" w:rsidP="007A583C">
      <w:pPr>
        <w:pStyle w:val="Default"/>
        <w:spacing w:after="164"/>
        <w:jc w:val="both"/>
      </w:pPr>
      <w:r w:rsidRPr="005D73A6">
        <w:t>5. Depreciation of equipment is to be calculated at 10% per a</w:t>
      </w:r>
      <w:r w:rsidR="007A583C">
        <w:t>nnum on written down value. The Club’</w:t>
      </w:r>
      <w:r w:rsidRPr="005D73A6">
        <w:t xml:space="preserve">s equipment which was disposed of during the year had a net book value of </w:t>
      </w:r>
      <w:r w:rsidRPr="005D73A6">
        <w:rPr>
          <w:dstrike/>
        </w:rPr>
        <w:t>N</w:t>
      </w:r>
      <w:r w:rsidRPr="005D73A6">
        <w:t xml:space="preserve"> </w:t>
      </w:r>
      <w:r w:rsidRPr="005D73A6">
        <w:t xml:space="preserve">9,905,000 on 1st </w:t>
      </w:r>
      <w:r w:rsidR="007A583C">
        <w:t>November 201</w:t>
      </w:r>
      <w:r w:rsidRPr="005D73A6">
        <w:t xml:space="preserve">4. </w:t>
      </w:r>
    </w:p>
    <w:p w:rsidR="005D73A6" w:rsidRPr="005D73A6" w:rsidRDefault="005D73A6" w:rsidP="007A583C">
      <w:pPr>
        <w:pStyle w:val="Default"/>
        <w:spacing w:after="164"/>
        <w:jc w:val="both"/>
      </w:pPr>
      <w:r w:rsidRPr="005D73A6">
        <w:t xml:space="preserve">6. Subscriptions in arrears for more than one year are to be written off. </w:t>
      </w:r>
    </w:p>
    <w:p w:rsidR="005D73A6" w:rsidRPr="005D73A6" w:rsidRDefault="005D73A6" w:rsidP="007A583C">
      <w:pPr>
        <w:pStyle w:val="Default"/>
        <w:spacing w:after="164"/>
        <w:jc w:val="both"/>
      </w:pPr>
      <w:r w:rsidRPr="005D73A6">
        <w:t xml:space="preserve">7. An amount of </w:t>
      </w:r>
      <w:r w:rsidR="007A583C" w:rsidRPr="005D73A6">
        <w:rPr>
          <w:dstrike/>
          <w:sz w:val="23"/>
          <w:szCs w:val="23"/>
        </w:rPr>
        <w:t>N</w:t>
      </w:r>
      <w:r w:rsidR="007A583C" w:rsidRPr="005D73A6">
        <w:t xml:space="preserve"> </w:t>
      </w:r>
      <w:r w:rsidRPr="005D73A6">
        <w:t xml:space="preserve">1,000,000,000 is to be transferred from accumulated fund to building fund. </w:t>
      </w:r>
    </w:p>
    <w:p w:rsidR="005D73A6" w:rsidRPr="005D73A6" w:rsidRDefault="005D73A6" w:rsidP="007A583C">
      <w:pPr>
        <w:pStyle w:val="Default"/>
        <w:jc w:val="both"/>
      </w:pPr>
      <w:r w:rsidRPr="005D73A6">
        <w:t xml:space="preserve">8. Investment in ABC limited is expected to be held for at least five years. </w:t>
      </w:r>
    </w:p>
    <w:p w:rsidR="005D73A6" w:rsidRPr="005D73A6" w:rsidRDefault="005D73A6" w:rsidP="007A583C">
      <w:pPr>
        <w:pStyle w:val="Default"/>
        <w:jc w:val="both"/>
      </w:pPr>
    </w:p>
    <w:p w:rsidR="005D73A6" w:rsidRPr="005D73A6" w:rsidRDefault="005D73A6" w:rsidP="007A583C">
      <w:pPr>
        <w:pStyle w:val="Default"/>
        <w:spacing w:after="109"/>
        <w:jc w:val="both"/>
      </w:pPr>
      <w:r w:rsidRPr="005D73A6">
        <w:t xml:space="preserve">9. Included in subscription is an amount of </w:t>
      </w:r>
      <w:r w:rsidRPr="005D73A6">
        <w:rPr>
          <w:dstrike/>
        </w:rPr>
        <w:t>N</w:t>
      </w:r>
      <w:r w:rsidRPr="005D73A6">
        <w:t xml:space="preserve"> </w:t>
      </w:r>
      <w:r w:rsidR="007A583C">
        <w:t>192,000,000 in respect of 201</w:t>
      </w:r>
      <w:r w:rsidRPr="005D73A6">
        <w:t xml:space="preserve">4. </w:t>
      </w:r>
    </w:p>
    <w:p w:rsidR="005D73A6" w:rsidRPr="005D73A6" w:rsidRDefault="005D73A6" w:rsidP="007A583C">
      <w:pPr>
        <w:pStyle w:val="Default"/>
        <w:jc w:val="both"/>
      </w:pPr>
      <w:r w:rsidRPr="005D73A6">
        <w:t xml:space="preserve">10. Rent paid represents one and half years to 30th </w:t>
      </w:r>
      <w:r w:rsidR="007A583C">
        <w:t>April, 201</w:t>
      </w:r>
      <w:r w:rsidRPr="005D73A6">
        <w:t xml:space="preserve">7. </w:t>
      </w:r>
    </w:p>
    <w:p w:rsidR="005D73A6" w:rsidRPr="005D73A6" w:rsidRDefault="005D73A6" w:rsidP="007A583C">
      <w:pPr>
        <w:pStyle w:val="Default"/>
        <w:jc w:val="both"/>
        <w:rPr>
          <w:b/>
          <w:bCs/>
        </w:rPr>
      </w:pPr>
    </w:p>
    <w:p w:rsidR="007A583C" w:rsidRDefault="007A583C" w:rsidP="007A583C">
      <w:pPr>
        <w:pStyle w:val="Default"/>
        <w:jc w:val="both"/>
        <w:rPr>
          <w:b/>
          <w:bCs/>
        </w:rPr>
      </w:pPr>
    </w:p>
    <w:p w:rsidR="005D73A6" w:rsidRPr="005D73A6" w:rsidRDefault="005D73A6" w:rsidP="007A583C">
      <w:pPr>
        <w:pStyle w:val="Default"/>
        <w:jc w:val="both"/>
      </w:pPr>
      <w:r w:rsidRPr="005D73A6">
        <w:rPr>
          <w:b/>
          <w:bCs/>
        </w:rPr>
        <w:t xml:space="preserve">Required: </w:t>
      </w:r>
    </w:p>
    <w:p w:rsidR="005D73A6" w:rsidRPr="005D73A6" w:rsidRDefault="005D73A6" w:rsidP="007A583C">
      <w:pPr>
        <w:pStyle w:val="Default"/>
        <w:spacing w:after="111"/>
        <w:jc w:val="both"/>
      </w:pPr>
      <w:r w:rsidRPr="005D73A6">
        <w:t>(a) Accounts</w:t>
      </w:r>
      <w:r w:rsidR="007D292D">
        <w:t xml:space="preserve"> showing the profit or loss on b</w:t>
      </w:r>
      <w:r w:rsidRPr="005D73A6">
        <w:t xml:space="preserve">ar operation and </w:t>
      </w:r>
      <w:proofErr w:type="spellStart"/>
      <w:r w:rsidRPr="005D73A6">
        <w:t>President‟s</w:t>
      </w:r>
      <w:proofErr w:type="spellEnd"/>
      <w:r w:rsidRPr="005D73A6">
        <w:t xml:space="preserve"> Ball </w:t>
      </w:r>
    </w:p>
    <w:p w:rsidR="005D73A6" w:rsidRPr="005D73A6" w:rsidRDefault="005D73A6" w:rsidP="007A583C">
      <w:pPr>
        <w:pStyle w:val="Default"/>
        <w:spacing w:after="111"/>
        <w:jc w:val="both"/>
      </w:pPr>
      <w:r w:rsidRPr="005D73A6">
        <w:t xml:space="preserve">(b) The accumulated fund as at 1st </w:t>
      </w:r>
      <w:r w:rsidR="007A583C">
        <w:t>November 201</w:t>
      </w:r>
      <w:r w:rsidRPr="005D73A6">
        <w:t xml:space="preserve">4. </w:t>
      </w:r>
    </w:p>
    <w:p w:rsidR="005D73A6" w:rsidRPr="005D73A6" w:rsidRDefault="005D73A6" w:rsidP="007A583C">
      <w:pPr>
        <w:pStyle w:val="Default"/>
        <w:jc w:val="both"/>
      </w:pPr>
      <w:r w:rsidRPr="005D73A6">
        <w:t>(c) The Income and E</w:t>
      </w:r>
      <w:r w:rsidR="007A583C">
        <w:t>xpenditure Account of Victory</w:t>
      </w:r>
      <w:r w:rsidRPr="005D73A6">
        <w:t xml:space="preserve"> Fun Club </w:t>
      </w:r>
      <w:bookmarkStart w:id="0" w:name="_GoBack"/>
      <w:bookmarkEnd w:id="0"/>
      <w:r w:rsidRPr="005D73A6">
        <w:t xml:space="preserve">for the year ended 31st </w:t>
      </w:r>
      <w:r w:rsidR="007A583C">
        <w:t>October 201</w:t>
      </w:r>
      <w:r w:rsidRPr="005D73A6">
        <w:t xml:space="preserve">5 and Statement of financial position as at that date. </w:t>
      </w:r>
    </w:p>
    <w:p w:rsidR="005D73A6" w:rsidRPr="005D73A6" w:rsidRDefault="005D73A6" w:rsidP="007A58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73A6" w:rsidRPr="005D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69A9"/>
    <w:multiLevelType w:val="hybridMultilevel"/>
    <w:tmpl w:val="A1BE7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D5FBD"/>
    <w:multiLevelType w:val="hybridMultilevel"/>
    <w:tmpl w:val="013A56FE"/>
    <w:lvl w:ilvl="0" w:tplc="88EAFCF6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3"/>
    <w:rsid w:val="00513293"/>
    <w:rsid w:val="00523E23"/>
    <w:rsid w:val="005D4BD6"/>
    <w:rsid w:val="005D73A6"/>
    <w:rsid w:val="007A583C"/>
    <w:rsid w:val="007D292D"/>
    <w:rsid w:val="009447CA"/>
    <w:rsid w:val="00A20300"/>
    <w:rsid w:val="00AA1E17"/>
    <w:rsid w:val="00D9535B"/>
    <w:rsid w:val="00EE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AF627-4D43-4AA2-8AE6-1561E1CA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</dc:creator>
  <cp:keywords/>
  <dc:description/>
  <cp:lastModifiedBy>SOJE</cp:lastModifiedBy>
  <cp:revision>4</cp:revision>
  <dcterms:created xsi:type="dcterms:W3CDTF">2023-01-25T11:58:00Z</dcterms:created>
  <dcterms:modified xsi:type="dcterms:W3CDTF">2023-01-25T13:09:00Z</dcterms:modified>
</cp:coreProperties>
</file>