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6CB9" w14:textId="326A0493" w:rsidR="009D6C27" w:rsidRPr="00DB5F9A" w:rsidRDefault="00DB5F9A" w:rsidP="00DB5F9A">
      <w:r w:rsidRPr="00DB5F9A">
        <w:rPr>
          <w:sz w:val="44"/>
          <w:szCs w:val="44"/>
        </w:rPr>
        <w:t>INFORME DE EVALUACION DOCENTES INTERINOS</w:t>
      </w:r>
    </w:p>
    <w:sectPr w:rsidR="009D6C27" w:rsidRPr="00DB5F9A" w:rsidSect="0029079E">
      <w:pgSz w:w="12240" w:h="15840" w:code="1"/>
      <w:pgMar w:top="1418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2F"/>
    <w:rsid w:val="001B582F"/>
    <w:rsid w:val="0029079E"/>
    <w:rsid w:val="008F7C90"/>
    <w:rsid w:val="009D6C27"/>
    <w:rsid w:val="00DB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9B2D"/>
  <w15:chartTrackingRefBased/>
  <w15:docId w15:val="{05DBE4A8-40AB-495F-ABC8-F7FDFF22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2</cp:revision>
  <dcterms:created xsi:type="dcterms:W3CDTF">2024-07-15T00:17:00Z</dcterms:created>
  <dcterms:modified xsi:type="dcterms:W3CDTF">2024-07-15T00:46:00Z</dcterms:modified>
</cp:coreProperties>
</file>