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77CF" w14:textId="3CC8416E" w:rsidR="00F45AE6" w:rsidRDefault="00F54F2E" w:rsidP="00702EFA">
      <w:pPr>
        <w:pStyle w:val="Heading1"/>
      </w:pPr>
      <w:r>
        <w:t xml:space="preserve">Introduction </w:t>
      </w:r>
    </w:p>
    <w:p w14:paraId="6982E217" w14:textId="3046B66D" w:rsidR="00F54F2E" w:rsidRDefault="00F54F2E" w:rsidP="00C60350">
      <w:pPr>
        <w:ind w:firstLine="710"/>
      </w:pPr>
      <w:r>
        <w:t xml:space="preserve">This task aims in decoding the message which is encoded in an audio signal. The signal can be present at 8 different frequencies in each tone (400, 450, 500, 550, 600, 650, 700, and 750Hz). The 50 ms window is considered at a time and that is considered as a tone. The absence and presence of </w:t>
      </w:r>
      <w:r w:rsidR="00702EFA">
        <w:t xml:space="preserve">signal at described frequencies is checked and a binary sequence is formed. This binary sequence is converted into ASCII to decode the hidden message. </w:t>
      </w:r>
    </w:p>
    <w:p w14:paraId="23D13EAE" w14:textId="135CBB45" w:rsidR="00702EFA" w:rsidRDefault="00702EFA" w:rsidP="00702EFA">
      <w:pPr>
        <w:pStyle w:val="Heading1"/>
      </w:pPr>
      <w:r>
        <w:t xml:space="preserve">Method </w:t>
      </w:r>
    </w:p>
    <w:p w14:paraId="61ADDEC0" w14:textId="18A80F63" w:rsidR="00702EFA" w:rsidRDefault="00702EFA" w:rsidP="00C60350">
      <w:pPr>
        <w:ind w:firstLine="710"/>
      </w:pPr>
      <w:r>
        <w:t>The methodology adopted is isolating 1</w:t>
      </w:r>
      <w:r w:rsidRPr="00702EFA">
        <w:rPr>
          <w:vertAlign w:val="superscript"/>
        </w:rPr>
        <w:t>st</w:t>
      </w:r>
      <w:r>
        <w:t xml:space="preserve"> 50 ms of audio signal and name it as tome 1. Subsequent tones are created by sequentially considering the 50 ms window hence total 15 tones are formed. </w:t>
      </w:r>
      <w:r w:rsidR="005A1C95">
        <w:t xml:space="preserve"> FFT of audio signal is taken and the spectrum is plotted to visualize the frequency response of signal. The presence and absence of signal at frequencies 400, 450, 500, 550, 600, 650, 700, and 750Hz is noted and a binary sequence is formed. If the signal is present at certain frequency, 1 is assigned and if no signal is present 0 is assigned. The binary sequence is formed by visualizing the spectrum.</w:t>
      </w:r>
    </w:p>
    <w:p w14:paraId="0263000B" w14:textId="41DB35A4" w:rsidR="005A1C95" w:rsidRDefault="005A1C95" w:rsidP="005A1C95">
      <w:pPr>
        <w:pStyle w:val="Heading1"/>
      </w:pPr>
      <w:r>
        <w:t xml:space="preserve">Results </w:t>
      </w:r>
    </w:p>
    <w:p w14:paraId="65025C3C" w14:textId="77777777" w:rsidR="006D094A" w:rsidRDefault="006D094A" w:rsidP="006D094A">
      <w:pPr>
        <w:pStyle w:val="Heading2"/>
      </w:pPr>
      <w:r>
        <w:t>First 50 ms (tone 1)</w:t>
      </w:r>
    </w:p>
    <w:p w14:paraId="269968A7" w14:textId="631A965A" w:rsidR="006D094A" w:rsidRDefault="006D094A" w:rsidP="006D094A">
      <w:pPr>
        <w:jc w:val="center"/>
      </w:pPr>
      <w:r>
        <w:rPr>
          <w:noProof/>
          <w:lang w:eastAsia="en-GB"/>
        </w:rPr>
        <w:drawing>
          <wp:inline distT="0" distB="0" distL="0" distR="0" wp14:anchorId="67167E91" wp14:editId="0CCE160A">
            <wp:extent cx="4281228" cy="21034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6217" cy="2105860"/>
                    </a:xfrm>
                    <a:prstGeom prst="rect">
                      <a:avLst/>
                    </a:prstGeom>
                    <a:noFill/>
                    <a:ln>
                      <a:noFill/>
                    </a:ln>
                  </pic:spPr>
                </pic:pic>
              </a:graphicData>
            </a:graphic>
          </wp:inline>
        </w:drawing>
      </w:r>
    </w:p>
    <w:p w14:paraId="149EA9F4" w14:textId="5E7E7C1E" w:rsidR="006D094A" w:rsidRDefault="006D094A" w:rsidP="00C60350">
      <w:pPr>
        <w:ind w:firstLine="710"/>
      </w:pPr>
      <w:r>
        <w:t>The tone is present at frequency of 450 Hz and 600 Hz in first 50 ms of signal. Therefore, the binary value at these two frequencies is 1 and at remaining frequencies is 0. The binary sequence is 01001000. It is decoded in ASCII character as 72. It represents uppercase letter H.</w:t>
      </w:r>
    </w:p>
    <w:tbl>
      <w:tblPr>
        <w:tblStyle w:val="TableGrid"/>
        <w:tblW w:w="0" w:type="auto"/>
        <w:jc w:val="center"/>
        <w:tblInd w:w="0" w:type="dxa"/>
        <w:tblLook w:val="04A0" w:firstRow="1" w:lastRow="0" w:firstColumn="1" w:lastColumn="0" w:noHBand="0" w:noVBand="1"/>
      </w:tblPr>
      <w:tblGrid>
        <w:gridCol w:w="4508"/>
        <w:gridCol w:w="4508"/>
      </w:tblGrid>
      <w:tr w:rsidR="006D094A" w14:paraId="0178DF78"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25EAB40F" w14:textId="77777777" w:rsidR="006D094A" w:rsidRDefault="006D094A">
            <w:pPr>
              <w:spacing w:after="0" w:line="240" w:lineRule="auto"/>
            </w:pPr>
            <w:r>
              <w:t>Frequency (Hz)</w:t>
            </w:r>
          </w:p>
        </w:tc>
        <w:tc>
          <w:tcPr>
            <w:tcW w:w="4508" w:type="dxa"/>
            <w:tcBorders>
              <w:top w:val="single" w:sz="4" w:space="0" w:color="auto"/>
              <w:left w:val="single" w:sz="4" w:space="0" w:color="auto"/>
              <w:bottom w:val="single" w:sz="4" w:space="0" w:color="auto"/>
              <w:right w:val="single" w:sz="4" w:space="0" w:color="auto"/>
            </w:tcBorders>
            <w:hideMark/>
          </w:tcPr>
          <w:p w14:paraId="380A62B1" w14:textId="77777777" w:rsidR="006D094A" w:rsidRDefault="006D094A">
            <w:pPr>
              <w:spacing w:after="0" w:line="240" w:lineRule="auto"/>
            </w:pPr>
            <w:r>
              <w:t>Binary digit</w:t>
            </w:r>
          </w:p>
        </w:tc>
      </w:tr>
      <w:tr w:rsidR="006D094A" w14:paraId="2682C19F"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1521B6CB" w14:textId="77777777" w:rsidR="006D094A" w:rsidRDefault="006D094A">
            <w:pPr>
              <w:spacing w:after="0" w:line="240" w:lineRule="auto"/>
            </w:pPr>
            <w:r>
              <w:t>400</w:t>
            </w:r>
          </w:p>
        </w:tc>
        <w:tc>
          <w:tcPr>
            <w:tcW w:w="4508" w:type="dxa"/>
            <w:tcBorders>
              <w:top w:val="single" w:sz="4" w:space="0" w:color="auto"/>
              <w:left w:val="single" w:sz="4" w:space="0" w:color="auto"/>
              <w:bottom w:val="single" w:sz="4" w:space="0" w:color="auto"/>
              <w:right w:val="single" w:sz="4" w:space="0" w:color="auto"/>
            </w:tcBorders>
            <w:hideMark/>
          </w:tcPr>
          <w:p w14:paraId="496E4610" w14:textId="77777777" w:rsidR="006D094A" w:rsidRDefault="006D094A">
            <w:pPr>
              <w:spacing w:after="0" w:line="240" w:lineRule="auto"/>
            </w:pPr>
            <w:r>
              <w:t>0</w:t>
            </w:r>
          </w:p>
        </w:tc>
      </w:tr>
      <w:tr w:rsidR="006D094A" w14:paraId="1AD860F5"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014ABED7" w14:textId="77777777" w:rsidR="006D094A" w:rsidRDefault="006D094A">
            <w:pPr>
              <w:spacing w:after="0" w:line="240" w:lineRule="auto"/>
            </w:pPr>
            <w:r>
              <w:t>450</w:t>
            </w:r>
          </w:p>
        </w:tc>
        <w:tc>
          <w:tcPr>
            <w:tcW w:w="4508" w:type="dxa"/>
            <w:tcBorders>
              <w:top w:val="single" w:sz="4" w:space="0" w:color="auto"/>
              <w:left w:val="single" w:sz="4" w:space="0" w:color="auto"/>
              <w:bottom w:val="single" w:sz="4" w:space="0" w:color="auto"/>
              <w:right w:val="single" w:sz="4" w:space="0" w:color="auto"/>
            </w:tcBorders>
            <w:hideMark/>
          </w:tcPr>
          <w:p w14:paraId="2B87FBEC" w14:textId="77777777" w:rsidR="006D094A" w:rsidRDefault="006D094A">
            <w:pPr>
              <w:spacing w:after="0" w:line="240" w:lineRule="auto"/>
            </w:pPr>
            <w:r>
              <w:t>1</w:t>
            </w:r>
          </w:p>
        </w:tc>
      </w:tr>
      <w:tr w:rsidR="006D094A" w14:paraId="03901386"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7A0C5C46" w14:textId="77777777" w:rsidR="006D094A" w:rsidRDefault="006D094A">
            <w:pPr>
              <w:spacing w:after="0" w:line="240" w:lineRule="auto"/>
            </w:pPr>
            <w:r>
              <w:t>500</w:t>
            </w:r>
          </w:p>
        </w:tc>
        <w:tc>
          <w:tcPr>
            <w:tcW w:w="4508" w:type="dxa"/>
            <w:tcBorders>
              <w:top w:val="single" w:sz="4" w:space="0" w:color="auto"/>
              <w:left w:val="single" w:sz="4" w:space="0" w:color="auto"/>
              <w:bottom w:val="single" w:sz="4" w:space="0" w:color="auto"/>
              <w:right w:val="single" w:sz="4" w:space="0" w:color="auto"/>
            </w:tcBorders>
            <w:hideMark/>
          </w:tcPr>
          <w:p w14:paraId="473CD3A4" w14:textId="77777777" w:rsidR="006D094A" w:rsidRDefault="006D094A">
            <w:pPr>
              <w:spacing w:after="0" w:line="240" w:lineRule="auto"/>
            </w:pPr>
            <w:r>
              <w:t>0</w:t>
            </w:r>
          </w:p>
        </w:tc>
      </w:tr>
      <w:tr w:rsidR="006D094A" w14:paraId="288E7742"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4949A018" w14:textId="77777777" w:rsidR="006D094A" w:rsidRDefault="006D094A">
            <w:pPr>
              <w:spacing w:after="0" w:line="240" w:lineRule="auto"/>
            </w:pPr>
            <w:r>
              <w:t>550</w:t>
            </w:r>
          </w:p>
        </w:tc>
        <w:tc>
          <w:tcPr>
            <w:tcW w:w="4508" w:type="dxa"/>
            <w:tcBorders>
              <w:top w:val="single" w:sz="4" w:space="0" w:color="auto"/>
              <w:left w:val="single" w:sz="4" w:space="0" w:color="auto"/>
              <w:bottom w:val="single" w:sz="4" w:space="0" w:color="auto"/>
              <w:right w:val="single" w:sz="4" w:space="0" w:color="auto"/>
            </w:tcBorders>
            <w:hideMark/>
          </w:tcPr>
          <w:p w14:paraId="288F9D33" w14:textId="77777777" w:rsidR="006D094A" w:rsidRDefault="006D094A">
            <w:pPr>
              <w:spacing w:after="0" w:line="240" w:lineRule="auto"/>
            </w:pPr>
            <w:r>
              <w:t>0</w:t>
            </w:r>
          </w:p>
        </w:tc>
      </w:tr>
      <w:tr w:rsidR="006D094A" w14:paraId="3019F4FE"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7C81EE9F" w14:textId="77777777" w:rsidR="006D094A" w:rsidRDefault="006D094A">
            <w:pPr>
              <w:spacing w:after="0" w:line="240" w:lineRule="auto"/>
            </w:pPr>
            <w:r>
              <w:t>600</w:t>
            </w:r>
          </w:p>
        </w:tc>
        <w:tc>
          <w:tcPr>
            <w:tcW w:w="4508" w:type="dxa"/>
            <w:tcBorders>
              <w:top w:val="single" w:sz="4" w:space="0" w:color="auto"/>
              <w:left w:val="single" w:sz="4" w:space="0" w:color="auto"/>
              <w:bottom w:val="single" w:sz="4" w:space="0" w:color="auto"/>
              <w:right w:val="single" w:sz="4" w:space="0" w:color="auto"/>
            </w:tcBorders>
            <w:hideMark/>
          </w:tcPr>
          <w:p w14:paraId="1FAC4D30" w14:textId="77777777" w:rsidR="006D094A" w:rsidRDefault="006D094A">
            <w:pPr>
              <w:spacing w:after="0" w:line="240" w:lineRule="auto"/>
            </w:pPr>
            <w:r>
              <w:t>1</w:t>
            </w:r>
          </w:p>
        </w:tc>
      </w:tr>
      <w:tr w:rsidR="006D094A" w14:paraId="53BBDFB2"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6ED883D8" w14:textId="77777777" w:rsidR="006D094A" w:rsidRDefault="006D094A">
            <w:pPr>
              <w:spacing w:after="0" w:line="240" w:lineRule="auto"/>
            </w:pPr>
            <w:r>
              <w:t>650</w:t>
            </w:r>
          </w:p>
        </w:tc>
        <w:tc>
          <w:tcPr>
            <w:tcW w:w="4508" w:type="dxa"/>
            <w:tcBorders>
              <w:top w:val="single" w:sz="4" w:space="0" w:color="auto"/>
              <w:left w:val="single" w:sz="4" w:space="0" w:color="auto"/>
              <w:bottom w:val="single" w:sz="4" w:space="0" w:color="auto"/>
              <w:right w:val="single" w:sz="4" w:space="0" w:color="auto"/>
            </w:tcBorders>
            <w:hideMark/>
          </w:tcPr>
          <w:p w14:paraId="0346F1EE" w14:textId="77777777" w:rsidR="006D094A" w:rsidRDefault="006D094A">
            <w:pPr>
              <w:spacing w:after="0" w:line="240" w:lineRule="auto"/>
            </w:pPr>
            <w:r>
              <w:t>0</w:t>
            </w:r>
          </w:p>
        </w:tc>
      </w:tr>
      <w:tr w:rsidR="006D094A" w14:paraId="40EFCC2B"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69819E42" w14:textId="77777777" w:rsidR="006D094A" w:rsidRDefault="006D094A">
            <w:pPr>
              <w:spacing w:after="0" w:line="240" w:lineRule="auto"/>
            </w:pPr>
            <w:r>
              <w:t>700</w:t>
            </w:r>
          </w:p>
        </w:tc>
        <w:tc>
          <w:tcPr>
            <w:tcW w:w="4508" w:type="dxa"/>
            <w:tcBorders>
              <w:top w:val="single" w:sz="4" w:space="0" w:color="auto"/>
              <w:left w:val="single" w:sz="4" w:space="0" w:color="auto"/>
              <w:bottom w:val="single" w:sz="4" w:space="0" w:color="auto"/>
              <w:right w:val="single" w:sz="4" w:space="0" w:color="auto"/>
            </w:tcBorders>
            <w:hideMark/>
          </w:tcPr>
          <w:p w14:paraId="2CA13EB7" w14:textId="77777777" w:rsidR="006D094A" w:rsidRDefault="006D094A">
            <w:pPr>
              <w:spacing w:after="0" w:line="240" w:lineRule="auto"/>
            </w:pPr>
            <w:r>
              <w:t>0</w:t>
            </w:r>
          </w:p>
        </w:tc>
      </w:tr>
      <w:tr w:rsidR="006D094A" w14:paraId="2B79A8CC" w14:textId="77777777" w:rsidTr="006D094A">
        <w:trPr>
          <w:jc w:val="center"/>
        </w:trPr>
        <w:tc>
          <w:tcPr>
            <w:tcW w:w="4508" w:type="dxa"/>
            <w:tcBorders>
              <w:top w:val="single" w:sz="4" w:space="0" w:color="auto"/>
              <w:left w:val="single" w:sz="4" w:space="0" w:color="auto"/>
              <w:bottom w:val="single" w:sz="4" w:space="0" w:color="auto"/>
              <w:right w:val="single" w:sz="4" w:space="0" w:color="auto"/>
            </w:tcBorders>
            <w:hideMark/>
          </w:tcPr>
          <w:p w14:paraId="4A7877B8" w14:textId="77777777" w:rsidR="006D094A" w:rsidRDefault="006D094A">
            <w:pPr>
              <w:spacing w:after="0" w:line="240" w:lineRule="auto"/>
            </w:pPr>
            <w:r>
              <w:t>750</w:t>
            </w:r>
          </w:p>
        </w:tc>
        <w:tc>
          <w:tcPr>
            <w:tcW w:w="4508" w:type="dxa"/>
            <w:tcBorders>
              <w:top w:val="single" w:sz="4" w:space="0" w:color="auto"/>
              <w:left w:val="single" w:sz="4" w:space="0" w:color="auto"/>
              <w:bottom w:val="single" w:sz="4" w:space="0" w:color="auto"/>
              <w:right w:val="single" w:sz="4" w:space="0" w:color="auto"/>
            </w:tcBorders>
            <w:hideMark/>
          </w:tcPr>
          <w:p w14:paraId="0A95AF7B" w14:textId="77777777" w:rsidR="006D094A" w:rsidRDefault="006D094A">
            <w:pPr>
              <w:spacing w:after="0" w:line="240" w:lineRule="auto"/>
            </w:pPr>
            <w:r>
              <w:t>0</w:t>
            </w:r>
          </w:p>
        </w:tc>
      </w:tr>
    </w:tbl>
    <w:p w14:paraId="754D6CE7" w14:textId="77777777" w:rsidR="006D094A" w:rsidRDefault="006D094A" w:rsidP="006D094A">
      <w:pPr>
        <w:rPr>
          <w:rFonts w:asciiTheme="minorHAnsi" w:hAnsiTheme="minorHAnsi" w:cstheme="minorBidi"/>
          <w:szCs w:val="22"/>
        </w:rPr>
      </w:pPr>
    </w:p>
    <w:p w14:paraId="3657CF1B" w14:textId="77777777" w:rsidR="006D094A" w:rsidRDefault="006D094A" w:rsidP="006D094A">
      <w:r>
        <w:lastRenderedPageBreak/>
        <w:t>Following table represents decoded ASCII character for all 15 tones:</w:t>
      </w:r>
    </w:p>
    <w:tbl>
      <w:tblPr>
        <w:tblStyle w:val="TableGrid"/>
        <w:tblW w:w="0" w:type="auto"/>
        <w:tblInd w:w="0" w:type="dxa"/>
        <w:tblLook w:val="04A0" w:firstRow="1" w:lastRow="0" w:firstColumn="1" w:lastColumn="0" w:noHBand="0" w:noVBand="1"/>
      </w:tblPr>
      <w:tblGrid>
        <w:gridCol w:w="3112"/>
        <w:gridCol w:w="2952"/>
        <w:gridCol w:w="2952"/>
      </w:tblGrid>
      <w:tr w:rsidR="006D094A" w14:paraId="43D42FC4"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61B11BF1" w14:textId="77777777" w:rsidR="006D094A" w:rsidRDefault="006D094A" w:rsidP="006D094A">
            <w:pPr>
              <w:spacing w:after="0" w:line="240" w:lineRule="auto"/>
            </w:pPr>
            <w:r>
              <w:t>Tone number</w:t>
            </w:r>
          </w:p>
        </w:tc>
        <w:tc>
          <w:tcPr>
            <w:tcW w:w="2952" w:type="dxa"/>
            <w:tcBorders>
              <w:top w:val="single" w:sz="4" w:space="0" w:color="auto"/>
              <w:left w:val="single" w:sz="4" w:space="0" w:color="auto"/>
              <w:bottom w:val="single" w:sz="4" w:space="0" w:color="auto"/>
              <w:right w:val="single" w:sz="4" w:space="0" w:color="auto"/>
            </w:tcBorders>
            <w:hideMark/>
          </w:tcPr>
          <w:p w14:paraId="6289E449" w14:textId="77777777" w:rsidR="006D094A" w:rsidRDefault="006D094A" w:rsidP="006D094A">
            <w:pPr>
              <w:spacing w:after="0" w:line="240" w:lineRule="auto"/>
            </w:pPr>
            <w:r>
              <w:t>Binary sequence</w:t>
            </w:r>
          </w:p>
        </w:tc>
        <w:tc>
          <w:tcPr>
            <w:tcW w:w="2952" w:type="dxa"/>
            <w:tcBorders>
              <w:top w:val="single" w:sz="4" w:space="0" w:color="auto"/>
              <w:left w:val="single" w:sz="4" w:space="0" w:color="auto"/>
              <w:bottom w:val="single" w:sz="4" w:space="0" w:color="auto"/>
              <w:right w:val="single" w:sz="4" w:space="0" w:color="auto"/>
            </w:tcBorders>
            <w:hideMark/>
          </w:tcPr>
          <w:p w14:paraId="5F07A866" w14:textId="77777777" w:rsidR="006D094A" w:rsidRDefault="006D094A" w:rsidP="006D094A">
            <w:pPr>
              <w:spacing w:after="0" w:line="240" w:lineRule="auto"/>
            </w:pPr>
            <w:r>
              <w:t>Decoded ASCII character</w:t>
            </w:r>
          </w:p>
        </w:tc>
      </w:tr>
      <w:tr w:rsidR="006D094A" w14:paraId="53C425A4"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3E393C75" w14:textId="77777777" w:rsidR="006D094A" w:rsidRDefault="006D094A" w:rsidP="006D094A">
            <w:pPr>
              <w:spacing w:after="0" w:line="240" w:lineRule="auto"/>
            </w:pPr>
            <w:r>
              <w:t xml:space="preserve">Tone 1 </w:t>
            </w:r>
          </w:p>
        </w:tc>
        <w:tc>
          <w:tcPr>
            <w:tcW w:w="2952" w:type="dxa"/>
            <w:tcBorders>
              <w:top w:val="single" w:sz="4" w:space="0" w:color="auto"/>
              <w:left w:val="single" w:sz="4" w:space="0" w:color="auto"/>
              <w:bottom w:val="single" w:sz="4" w:space="0" w:color="auto"/>
              <w:right w:val="single" w:sz="4" w:space="0" w:color="auto"/>
            </w:tcBorders>
            <w:hideMark/>
          </w:tcPr>
          <w:p w14:paraId="34D12E92" w14:textId="77777777" w:rsidR="006D094A" w:rsidRDefault="006D094A" w:rsidP="006D094A">
            <w:pPr>
              <w:spacing w:after="0" w:line="240" w:lineRule="auto"/>
            </w:pPr>
            <w:r>
              <w:t>01001000</w:t>
            </w:r>
          </w:p>
        </w:tc>
        <w:tc>
          <w:tcPr>
            <w:tcW w:w="2952" w:type="dxa"/>
            <w:tcBorders>
              <w:top w:val="single" w:sz="4" w:space="0" w:color="auto"/>
              <w:left w:val="single" w:sz="4" w:space="0" w:color="auto"/>
              <w:bottom w:val="single" w:sz="4" w:space="0" w:color="auto"/>
              <w:right w:val="single" w:sz="4" w:space="0" w:color="auto"/>
            </w:tcBorders>
            <w:hideMark/>
          </w:tcPr>
          <w:p w14:paraId="57F45740" w14:textId="77777777" w:rsidR="006D094A" w:rsidRDefault="006D094A" w:rsidP="006D094A">
            <w:pPr>
              <w:spacing w:after="0" w:line="240" w:lineRule="auto"/>
            </w:pPr>
            <w:proofErr w:type="gramStart"/>
            <w:r>
              <w:t>72  (</w:t>
            </w:r>
            <w:proofErr w:type="gramEnd"/>
            <w:r>
              <w:t>uppercase H)</w:t>
            </w:r>
          </w:p>
        </w:tc>
      </w:tr>
      <w:tr w:rsidR="006D094A" w14:paraId="6EDE4F4D"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26E4D3EE" w14:textId="77777777" w:rsidR="006D094A" w:rsidRDefault="006D094A" w:rsidP="006D094A">
            <w:pPr>
              <w:spacing w:after="0" w:line="240" w:lineRule="auto"/>
            </w:pPr>
            <w:r>
              <w:t>Tone 2</w:t>
            </w:r>
          </w:p>
        </w:tc>
        <w:tc>
          <w:tcPr>
            <w:tcW w:w="2952" w:type="dxa"/>
            <w:tcBorders>
              <w:top w:val="single" w:sz="4" w:space="0" w:color="auto"/>
              <w:left w:val="single" w:sz="4" w:space="0" w:color="auto"/>
              <w:bottom w:val="single" w:sz="4" w:space="0" w:color="auto"/>
              <w:right w:val="single" w:sz="4" w:space="0" w:color="auto"/>
            </w:tcBorders>
            <w:hideMark/>
          </w:tcPr>
          <w:p w14:paraId="33A312A6" w14:textId="77777777" w:rsidR="006D094A" w:rsidRDefault="006D094A" w:rsidP="006D094A">
            <w:pPr>
              <w:spacing w:after="0" w:line="240" w:lineRule="auto"/>
            </w:pPr>
            <w:r>
              <w:t>01001000</w:t>
            </w:r>
          </w:p>
        </w:tc>
        <w:tc>
          <w:tcPr>
            <w:tcW w:w="2952" w:type="dxa"/>
            <w:tcBorders>
              <w:top w:val="single" w:sz="4" w:space="0" w:color="auto"/>
              <w:left w:val="single" w:sz="4" w:space="0" w:color="auto"/>
              <w:bottom w:val="single" w:sz="4" w:space="0" w:color="auto"/>
              <w:right w:val="single" w:sz="4" w:space="0" w:color="auto"/>
            </w:tcBorders>
            <w:hideMark/>
          </w:tcPr>
          <w:p w14:paraId="120F4532" w14:textId="77777777" w:rsidR="006D094A" w:rsidRDefault="006D094A" w:rsidP="006D094A">
            <w:pPr>
              <w:spacing w:after="0" w:line="240" w:lineRule="auto"/>
            </w:pPr>
            <w:proofErr w:type="gramStart"/>
            <w:r>
              <w:t>72  (</w:t>
            </w:r>
            <w:proofErr w:type="gramEnd"/>
            <w:r>
              <w:t>uppercase H)</w:t>
            </w:r>
          </w:p>
        </w:tc>
      </w:tr>
      <w:tr w:rsidR="006D094A" w14:paraId="658D49D6"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61952964" w14:textId="77777777" w:rsidR="006D094A" w:rsidRDefault="006D094A" w:rsidP="006D094A">
            <w:pPr>
              <w:spacing w:after="0" w:line="240" w:lineRule="auto"/>
            </w:pPr>
            <w:r>
              <w:t>Tone 3</w:t>
            </w:r>
          </w:p>
        </w:tc>
        <w:tc>
          <w:tcPr>
            <w:tcW w:w="2952" w:type="dxa"/>
            <w:tcBorders>
              <w:top w:val="single" w:sz="4" w:space="0" w:color="auto"/>
              <w:left w:val="single" w:sz="4" w:space="0" w:color="auto"/>
              <w:bottom w:val="single" w:sz="4" w:space="0" w:color="auto"/>
              <w:right w:val="single" w:sz="4" w:space="0" w:color="auto"/>
            </w:tcBorders>
            <w:hideMark/>
          </w:tcPr>
          <w:p w14:paraId="3261DB3D" w14:textId="77777777" w:rsidR="006D094A" w:rsidRDefault="006D094A" w:rsidP="006D094A">
            <w:pPr>
              <w:spacing w:after="0" w:line="240" w:lineRule="auto"/>
            </w:pPr>
            <w:r>
              <w:t>01101001</w:t>
            </w:r>
          </w:p>
        </w:tc>
        <w:tc>
          <w:tcPr>
            <w:tcW w:w="2952" w:type="dxa"/>
            <w:tcBorders>
              <w:top w:val="single" w:sz="4" w:space="0" w:color="auto"/>
              <w:left w:val="single" w:sz="4" w:space="0" w:color="auto"/>
              <w:bottom w:val="single" w:sz="4" w:space="0" w:color="auto"/>
              <w:right w:val="single" w:sz="4" w:space="0" w:color="auto"/>
            </w:tcBorders>
            <w:hideMark/>
          </w:tcPr>
          <w:p w14:paraId="6F247AF0" w14:textId="77777777" w:rsidR="006D094A" w:rsidRDefault="006D094A" w:rsidP="006D094A">
            <w:pPr>
              <w:spacing w:after="0" w:line="240" w:lineRule="auto"/>
            </w:pPr>
            <w:proofErr w:type="gramStart"/>
            <w:r>
              <w:t>105  (</w:t>
            </w:r>
            <w:proofErr w:type="gramEnd"/>
            <w:r>
              <w:t xml:space="preserve">lowercase </w:t>
            </w:r>
            <w:proofErr w:type="spellStart"/>
            <w:r>
              <w:t>i</w:t>
            </w:r>
            <w:proofErr w:type="spellEnd"/>
            <w:r>
              <w:t>)</w:t>
            </w:r>
          </w:p>
        </w:tc>
      </w:tr>
      <w:tr w:rsidR="006D094A" w14:paraId="4AC5D1C1"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7856924C" w14:textId="77777777" w:rsidR="006D094A" w:rsidRDefault="006D094A" w:rsidP="006D094A">
            <w:pPr>
              <w:spacing w:after="0" w:line="240" w:lineRule="auto"/>
            </w:pPr>
            <w:r>
              <w:t>Tone 4</w:t>
            </w:r>
          </w:p>
        </w:tc>
        <w:tc>
          <w:tcPr>
            <w:tcW w:w="2952" w:type="dxa"/>
            <w:tcBorders>
              <w:top w:val="single" w:sz="4" w:space="0" w:color="auto"/>
              <w:left w:val="single" w:sz="4" w:space="0" w:color="auto"/>
              <w:bottom w:val="single" w:sz="4" w:space="0" w:color="auto"/>
              <w:right w:val="single" w:sz="4" w:space="0" w:color="auto"/>
            </w:tcBorders>
            <w:hideMark/>
          </w:tcPr>
          <w:p w14:paraId="2C375B9B" w14:textId="77777777" w:rsidR="006D094A" w:rsidRDefault="006D094A" w:rsidP="006D094A">
            <w:pPr>
              <w:spacing w:after="0" w:line="240" w:lineRule="auto"/>
            </w:pPr>
            <w:r>
              <w:t>01111111</w:t>
            </w:r>
          </w:p>
        </w:tc>
        <w:tc>
          <w:tcPr>
            <w:tcW w:w="2952" w:type="dxa"/>
            <w:tcBorders>
              <w:top w:val="single" w:sz="4" w:space="0" w:color="auto"/>
              <w:left w:val="single" w:sz="4" w:space="0" w:color="auto"/>
              <w:bottom w:val="single" w:sz="4" w:space="0" w:color="auto"/>
              <w:right w:val="single" w:sz="4" w:space="0" w:color="auto"/>
            </w:tcBorders>
            <w:hideMark/>
          </w:tcPr>
          <w:p w14:paraId="62C215A9" w14:textId="77777777" w:rsidR="006D094A" w:rsidRDefault="006D094A" w:rsidP="006D094A">
            <w:pPr>
              <w:spacing w:after="0" w:line="240" w:lineRule="auto"/>
            </w:pPr>
            <w:r>
              <w:t>127</w:t>
            </w:r>
          </w:p>
        </w:tc>
      </w:tr>
      <w:tr w:rsidR="006D094A" w14:paraId="7ED35C05"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220CBF64" w14:textId="77777777" w:rsidR="006D094A" w:rsidRDefault="006D094A" w:rsidP="006D094A">
            <w:pPr>
              <w:spacing w:after="0" w:line="240" w:lineRule="auto"/>
            </w:pPr>
            <w:r>
              <w:t>Tone 5</w:t>
            </w:r>
          </w:p>
        </w:tc>
        <w:tc>
          <w:tcPr>
            <w:tcW w:w="2952" w:type="dxa"/>
            <w:tcBorders>
              <w:top w:val="single" w:sz="4" w:space="0" w:color="auto"/>
              <w:left w:val="single" w:sz="4" w:space="0" w:color="auto"/>
              <w:bottom w:val="single" w:sz="4" w:space="0" w:color="auto"/>
              <w:right w:val="single" w:sz="4" w:space="0" w:color="auto"/>
            </w:tcBorders>
            <w:hideMark/>
          </w:tcPr>
          <w:p w14:paraId="5E1736D8" w14:textId="77777777" w:rsidR="006D094A" w:rsidRDefault="006D094A" w:rsidP="006D094A">
            <w:pPr>
              <w:spacing w:after="0" w:line="240" w:lineRule="auto"/>
            </w:pPr>
            <w:r>
              <w:t>00101001</w:t>
            </w:r>
          </w:p>
        </w:tc>
        <w:tc>
          <w:tcPr>
            <w:tcW w:w="2952" w:type="dxa"/>
            <w:tcBorders>
              <w:top w:val="single" w:sz="4" w:space="0" w:color="auto"/>
              <w:left w:val="single" w:sz="4" w:space="0" w:color="auto"/>
              <w:bottom w:val="single" w:sz="4" w:space="0" w:color="auto"/>
              <w:right w:val="single" w:sz="4" w:space="0" w:color="auto"/>
            </w:tcBorders>
            <w:hideMark/>
          </w:tcPr>
          <w:p w14:paraId="3B9FDC4D" w14:textId="77777777" w:rsidR="006D094A" w:rsidRDefault="006D094A" w:rsidP="006D094A">
            <w:pPr>
              <w:spacing w:after="0" w:line="240" w:lineRule="auto"/>
            </w:pPr>
            <w:r>
              <w:t>41</w:t>
            </w:r>
          </w:p>
        </w:tc>
      </w:tr>
      <w:tr w:rsidR="006D094A" w14:paraId="38A4B28C"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0D7E3B28" w14:textId="77777777" w:rsidR="006D094A" w:rsidRDefault="006D094A" w:rsidP="006D094A">
            <w:pPr>
              <w:spacing w:after="0" w:line="240" w:lineRule="auto"/>
            </w:pPr>
            <w:r>
              <w:t>Tone 6</w:t>
            </w:r>
          </w:p>
        </w:tc>
        <w:tc>
          <w:tcPr>
            <w:tcW w:w="2952" w:type="dxa"/>
            <w:tcBorders>
              <w:top w:val="single" w:sz="4" w:space="0" w:color="auto"/>
              <w:left w:val="single" w:sz="4" w:space="0" w:color="auto"/>
              <w:bottom w:val="single" w:sz="4" w:space="0" w:color="auto"/>
              <w:right w:val="single" w:sz="4" w:space="0" w:color="auto"/>
            </w:tcBorders>
            <w:hideMark/>
          </w:tcPr>
          <w:p w14:paraId="3EB03371" w14:textId="77777777" w:rsidR="006D094A" w:rsidRDefault="006D094A" w:rsidP="006D094A">
            <w:pPr>
              <w:spacing w:after="0" w:line="240" w:lineRule="auto"/>
            </w:pPr>
            <w:r>
              <w:t>00101111</w:t>
            </w:r>
          </w:p>
        </w:tc>
        <w:tc>
          <w:tcPr>
            <w:tcW w:w="2952" w:type="dxa"/>
            <w:tcBorders>
              <w:top w:val="single" w:sz="4" w:space="0" w:color="auto"/>
              <w:left w:val="single" w:sz="4" w:space="0" w:color="auto"/>
              <w:bottom w:val="single" w:sz="4" w:space="0" w:color="auto"/>
              <w:right w:val="single" w:sz="4" w:space="0" w:color="auto"/>
            </w:tcBorders>
            <w:hideMark/>
          </w:tcPr>
          <w:p w14:paraId="08B23B97" w14:textId="77777777" w:rsidR="006D094A" w:rsidRDefault="006D094A" w:rsidP="006D094A">
            <w:pPr>
              <w:spacing w:after="0" w:line="240" w:lineRule="auto"/>
            </w:pPr>
            <w:r>
              <w:t>47</w:t>
            </w:r>
          </w:p>
        </w:tc>
      </w:tr>
      <w:tr w:rsidR="006D094A" w14:paraId="69D2876F"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21628286" w14:textId="77777777" w:rsidR="006D094A" w:rsidRDefault="006D094A" w:rsidP="006D094A">
            <w:pPr>
              <w:spacing w:after="0" w:line="240" w:lineRule="auto"/>
            </w:pPr>
            <w:r>
              <w:t>Tone 7</w:t>
            </w:r>
          </w:p>
        </w:tc>
        <w:tc>
          <w:tcPr>
            <w:tcW w:w="2952" w:type="dxa"/>
            <w:tcBorders>
              <w:top w:val="single" w:sz="4" w:space="0" w:color="auto"/>
              <w:left w:val="single" w:sz="4" w:space="0" w:color="auto"/>
              <w:bottom w:val="single" w:sz="4" w:space="0" w:color="auto"/>
              <w:right w:val="single" w:sz="4" w:space="0" w:color="auto"/>
            </w:tcBorders>
            <w:hideMark/>
          </w:tcPr>
          <w:p w14:paraId="5B36041A" w14:textId="77777777" w:rsidR="006D094A" w:rsidRDefault="006D094A" w:rsidP="006D094A">
            <w:pPr>
              <w:spacing w:after="0" w:line="240" w:lineRule="auto"/>
            </w:pPr>
            <w:r>
              <w:t>01101011</w:t>
            </w:r>
          </w:p>
        </w:tc>
        <w:tc>
          <w:tcPr>
            <w:tcW w:w="2952" w:type="dxa"/>
            <w:tcBorders>
              <w:top w:val="single" w:sz="4" w:space="0" w:color="auto"/>
              <w:left w:val="single" w:sz="4" w:space="0" w:color="auto"/>
              <w:bottom w:val="single" w:sz="4" w:space="0" w:color="auto"/>
              <w:right w:val="single" w:sz="4" w:space="0" w:color="auto"/>
            </w:tcBorders>
            <w:hideMark/>
          </w:tcPr>
          <w:p w14:paraId="424846D7" w14:textId="77777777" w:rsidR="006D094A" w:rsidRDefault="006D094A" w:rsidP="006D094A">
            <w:pPr>
              <w:spacing w:after="0" w:line="240" w:lineRule="auto"/>
            </w:pPr>
            <w:r>
              <w:t>107</w:t>
            </w:r>
          </w:p>
        </w:tc>
      </w:tr>
      <w:tr w:rsidR="006D094A" w14:paraId="74BD422A"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4CA2ABA7" w14:textId="77777777" w:rsidR="006D094A" w:rsidRDefault="006D094A" w:rsidP="006D094A">
            <w:pPr>
              <w:spacing w:after="0" w:line="240" w:lineRule="auto"/>
            </w:pPr>
            <w:r>
              <w:t>Tone 8</w:t>
            </w:r>
          </w:p>
        </w:tc>
        <w:tc>
          <w:tcPr>
            <w:tcW w:w="2952" w:type="dxa"/>
            <w:tcBorders>
              <w:top w:val="single" w:sz="4" w:space="0" w:color="auto"/>
              <w:left w:val="single" w:sz="4" w:space="0" w:color="auto"/>
              <w:bottom w:val="single" w:sz="4" w:space="0" w:color="auto"/>
              <w:right w:val="single" w:sz="4" w:space="0" w:color="auto"/>
            </w:tcBorders>
            <w:hideMark/>
          </w:tcPr>
          <w:p w14:paraId="17A008F3" w14:textId="77777777" w:rsidR="006D094A" w:rsidRDefault="006D094A" w:rsidP="006D094A">
            <w:pPr>
              <w:spacing w:after="0" w:line="240" w:lineRule="auto"/>
            </w:pPr>
            <w:r>
              <w:t>00101111</w:t>
            </w:r>
          </w:p>
        </w:tc>
        <w:tc>
          <w:tcPr>
            <w:tcW w:w="2952" w:type="dxa"/>
            <w:tcBorders>
              <w:top w:val="single" w:sz="4" w:space="0" w:color="auto"/>
              <w:left w:val="single" w:sz="4" w:space="0" w:color="auto"/>
              <w:bottom w:val="single" w:sz="4" w:space="0" w:color="auto"/>
              <w:right w:val="single" w:sz="4" w:space="0" w:color="auto"/>
            </w:tcBorders>
            <w:hideMark/>
          </w:tcPr>
          <w:p w14:paraId="71841F9A" w14:textId="77777777" w:rsidR="006D094A" w:rsidRDefault="006D094A" w:rsidP="006D094A">
            <w:pPr>
              <w:spacing w:after="0" w:line="240" w:lineRule="auto"/>
            </w:pPr>
            <w:r>
              <w:t>47</w:t>
            </w:r>
          </w:p>
        </w:tc>
      </w:tr>
      <w:tr w:rsidR="006D094A" w14:paraId="565FE9A5"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1BA042C4" w14:textId="77777777" w:rsidR="006D094A" w:rsidRDefault="006D094A" w:rsidP="006D094A">
            <w:pPr>
              <w:spacing w:after="0" w:line="240" w:lineRule="auto"/>
            </w:pPr>
            <w:r>
              <w:t>Tone 9</w:t>
            </w:r>
          </w:p>
        </w:tc>
        <w:tc>
          <w:tcPr>
            <w:tcW w:w="2952" w:type="dxa"/>
            <w:tcBorders>
              <w:top w:val="single" w:sz="4" w:space="0" w:color="auto"/>
              <w:left w:val="single" w:sz="4" w:space="0" w:color="auto"/>
              <w:bottom w:val="single" w:sz="4" w:space="0" w:color="auto"/>
              <w:right w:val="single" w:sz="4" w:space="0" w:color="auto"/>
            </w:tcBorders>
            <w:hideMark/>
          </w:tcPr>
          <w:p w14:paraId="6E2E1644" w14:textId="77777777" w:rsidR="006D094A" w:rsidRDefault="006D094A" w:rsidP="006D094A">
            <w:pPr>
              <w:spacing w:after="0" w:line="240" w:lineRule="auto"/>
            </w:pPr>
            <w:r>
              <w:t>00101111</w:t>
            </w:r>
          </w:p>
        </w:tc>
        <w:tc>
          <w:tcPr>
            <w:tcW w:w="2952" w:type="dxa"/>
            <w:tcBorders>
              <w:top w:val="single" w:sz="4" w:space="0" w:color="auto"/>
              <w:left w:val="single" w:sz="4" w:space="0" w:color="auto"/>
              <w:bottom w:val="single" w:sz="4" w:space="0" w:color="auto"/>
              <w:right w:val="single" w:sz="4" w:space="0" w:color="auto"/>
            </w:tcBorders>
            <w:hideMark/>
          </w:tcPr>
          <w:p w14:paraId="79193053" w14:textId="77777777" w:rsidR="006D094A" w:rsidRDefault="006D094A" w:rsidP="006D094A">
            <w:pPr>
              <w:spacing w:after="0" w:line="240" w:lineRule="auto"/>
            </w:pPr>
            <w:r>
              <w:t>47</w:t>
            </w:r>
          </w:p>
        </w:tc>
      </w:tr>
      <w:tr w:rsidR="006D094A" w14:paraId="31F3B7F3"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389344C5" w14:textId="77777777" w:rsidR="006D094A" w:rsidRDefault="006D094A" w:rsidP="006D094A">
            <w:pPr>
              <w:spacing w:after="0" w:line="240" w:lineRule="auto"/>
            </w:pPr>
            <w:r>
              <w:t>Tone 10</w:t>
            </w:r>
          </w:p>
        </w:tc>
        <w:tc>
          <w:tcPr>
            <w:tcW w:w="2952" w:type="dxa"/>
            <w:tcBorders>
              <w:top w:val="single" w:sz="4" w:space="0" w:color="auto"/>
              <w:left w:val="single" w:sz="4" w:space="0" w:color="auto"/>
              <w:bottom w:val="single" w:sz="4" w:space="0" w:color="auto"/>
              <w:right w:val="single" w:sz="4" w:space="0" w:color="auto"/>
            </w:tcBorders>
            <w:hideMark/>
          </w:tcPr>
          <w:p w14:paraId="04C20DA4" w14:textId="77777777" w:rsidR="006D094A" w:rsidRDefault="006D094A" w:rsidP="006D094A">
            <w:pPr>
              <w:spacing w:after="0" w:line="240" w:lineRule="auto"/>
            </w:pPr>
            <w:r>
              <w:t>00111111</w:t>
            </w:r>
          </w:p>
        </w:tc>
        <w:tc>
          <w:tcPr>
            <w:tcW w:w="2952" w:type="dxa"/>
            <w:tcBorders>
              <w:top w:val="single" w:sz="4" w:space="0" w:color="auto"/>
              <w:left w:val="single" w:sz="4" w:space="0" w:color="auto"/>
              <w:bottom w:val="single" w:sz="4" w:space="0" w:color="auto"/>
              <w:right w:val="single" w:sz="4" w:space="0" w:color="auto"/>
            </w:tcBorders>
            <w:hideMark/>
          </w:tcPr>
          <w:p w14:paraId="2391F86A" w14:textId="77777777" w:rsidR="006D094A" w:rsidRDefault="006D094A" w:rsidP="006D094A">
            <w:pPr>
              <w:spacing w:after="0" w:line="240" w:lineRule="auto"/>
            </w:pPr>
            <w:r>
              <w:t>63</w:t>
            </w:r>
          </w:p>
        </w:tc>
      </w:tr>
      <w:tr w:rsidR="006D094A" w14:paraId="46B18D83" w14:textId="77777777" w:rsidTr="006D094A">
        <w:trPr>
          <w:trHeight w:val="310"/>
        </w:trPr>
        <w:tc>
          <w:tcPr>
            <w:tcW w:w="3112" w:type="dxa"/>
            <w:tcBorders>
              <w:top w:val="single" w:sz="4" w:space="0" w:color="auto"/>
              <w:left w:val="single" w:sz="4" w:space="0" w:color="auto"/>
              <w:bottom w:val="single" w:sz="4" w:space="0" w:color="auto"/>
              <w:right w:val="single" w:sz="4" w:space="0" w:color="auto"/>
            </w:tcBorders>
            <w:hideMark/>
          </w:tcPr>
          <w:p w14:paraId="6DE4BD04" w14:textId="77777777" w:rsidR="006D094A" w:rsidRDefault="006D094A" w:rsidP="006D094A">
            <w:pPr>
              <w:spacing w:after="0" w:line="240" w:lineRule="auto"/>
            </w:pPr>
            <w:r>
              <w:t>Tone 11</w:t>
            </w:r>
          </w:p>
        </w:tc>
        <w:tc>
          <w:tcPr>
            <w:tcW w:w="2952" w:type="dxa"/>
            <w:tcBorders>
              <w:top w:val="single" w:sz="4" w:space="0" w:color="auto"/>
              <w:left w:val="single" w:sz="4" w:space="0" w:color="auto"/>
              <w:bottom w:val="single" w:sz="4" w:space="0" w:color="auto"/>
              <w:right w:val="single" w:sz="4" w:space="0" w:color="auto"/>
            </w:tcBorders>
          </w:tcPr>
          <w:p w14:paraId="1D362CA4" w14:textId="698AFFA8" w:rsidR="006D094A" w:rsidRDefault="006D094A" w:rsidP="006D094A">
            <w:pPr>
              <w:spacing w:after="0" w:line="240" w:lineRule="auto"/>
            </w:pPr>
            <w:r>
              <w:t>00101011</w:t>
            </w:r>
          </w:p>
        </w:tc>
        <w:tc>
          <w:tcPr>
            <w:tcW w:w="2952" w:type="dxa"/>
            <w:tcBorders>
              <w:top w:val="single" w:sz="4" w:space="0" w:color="auto"/>
              <w:left w:val="single" w:sz="4" w:space="0" w:color="auto"/>
              <w:bottom w:val="single" w:sz="4" w:space="0" w:color="auto"/>
              <w:right w:val="single" w:sz="4" w:space="0" w:color="auto"/>
            </w:tcBorders>
            <w:hideMark/>
          </w:tcPr>
          <w:p w14:paraId="425B6153" w14:textId="77777777" w:rsidR="006D094A" w:rsidRDefault="006D094A" w:rsidP="006D094A">
            <w:pPr>
              <w:spacing w:after="0" w:line="240" w:lineRule="auto"/>
            </w:pPr>
            <w:r>
              <w:t>43</w:t>
            </w:r>
          </w:p>
        </w:tc>
      </w:tr>
      <w:tr w:rsidR="006D094A" w14:paraId="33FCE72B"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248EA4B2" w14:textId="77777777" w:rsidR="006D094A" w:rsidRDefault="006D094A" w:rsidP="006D094A">
            <w:pPr>
              <w:spacing w:after="0" w:line="240" w:lineRule="auto"/>
            </w:pPr>
            <w:r>
              <w:t>Tone 12</w:t>
            </w:r>
          </w:p>
        </w:tc>
        <w:tc>
          <w:tcPr>
            <w:tcW w:w="2952" w:type="dxa"/>
            <w:tcBorders>
              <w:top w:val="single" w:sz="4" w:space="0" w:color="auto"/>
              <w:left w:val="single" w:sz="4" w:space="0" w:color="auto"/>
              <w:bottom w:val="single" w:sz="4" w:space="0" w:color="auto"/>
              <w:right w:val="single" w:sz="4" w:space="0" w:color="auto"/>
            </w:tcBorders>
            <w:hideMark/>
          </w:tcPr>
          <w:p w14:paraId="0F510CCB" w14:textId="77777777" w:rsidR="006D094A" w:rsidRDefault="006D094A" w:rsidP="006D094A">
            <w:pPr>
              <w:spacing w:after="0" w:line="240" w:lineRule="auto"/>
            </w:pPr>
            <w:r>
              <w:t>00101011</w:t>
            </w:r>
          </w:p>
        </w:tc>
        <w:tc>
          <w:tcPr>
            <w:tcW w:w="2952" w:type="dxa"/>
            <w:tcBorders>
              <w:top w:val="single" w:sz="4" w:space="0" w:color="auto"/>
              <w:left w:val="single" w:sz="4" w:space="0" w:color="auto"/>
              <w:bottom w:val="single" w:sz="4" w:space="0" w:color="auto"/>
              <w:right w:val="single" w:sz="4" w:space="0" w:color="auto"/>
            </w:tcBorders>
            <w:hideMark/>
          </w:tcPr>
          <w:p w14:paraId="33649034" w14:textId="77777777" w:rsidR="006D094A" w:rsidRDefault="006D094A" w:rsidP="006D094A">
            <w:pPr>
              <w:spacing w:after="0" w:line="240" w:lineRule="auto"/>
            </w:pPr>
            <w:r>
              <w:t>43</w:t>
            </w:r>
          </w:p>
        </w:tc>
      </w:tr>
      <w:tr w:rsidR="006D094A" w14:paraId="25771294"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083D3304" w14:textId="77777777" w:rsidR="006D094A" w:rsidRDefault="006D094A" w:rsidP="006D094A">
            <w:pPr>
              <w:spacing w:after="0" w:line="240" w:lineRule="auto"/>
            </w:pPr>
            <w:r>
              <w:t>Tone 13</w:t>
            </w:r>
          </w:p>
        </w:tc>
        <w:tc>
          <w:tcPr>
            <w:tcW w:w="2952" w:type="dxa"/>
            <w:tcBorders>
              <w:top w:val="single" w:sz="4" w:space="0" w:color="auto"/>
              <w:left w:val="single" w:sz="4" w:space="0" w:color="auto"/>
              <w:bottom w:val="single" w:sz="4" w:space="0" w:color="auto"/>
              <w:right w:val="single" w:sz="4" w:space="0" w:color="auto"/>
            </w:tcBorders>
            <w:hideMark/>
          </w:tcPr>
          <w:p w14:paraId="2EDAE47D" w14:textId="77777777" w:rsidR="006D094A" w:rsidRDefault="006D094A" w:rsidP="006D094A">
            <w:pPr>
              <w:spacing w:after="0" w:line="240" w:lineRule="auto"/>
            </w:pPr>
            <w:r>
              <w:t>00101011</w:t>
            </w:r>
          </w:p>
        </w:tc>
        <w:tc>
          <w:tcPr>
            <w:tcW w:w="2952" w:type="dxa"/>
            <w:tcBorders>
              <w:top w:val="single" w:sz="4" w:space="0" w:color="auto"/>
              <w:left w:val="single" w:sz="4" w:space="0" w:color="auto"/>
              <w:bottom w:val="single" w:sz="4" w:space="0" w:color="auto"/>
              <w:right w:val="single" w:sz="4" w:space="0" w:color="auto"/>
            </w:tcBorders>
            <w:hideMark/>
          </w:tcPr>
          <w:p w14:paraId="1E7C668E" w14:textId="77777777" w:rsidR="006D094A" w:rsidRDefault="006D094A" w:rsidP="006D094A">
            <w:pPr>
              <w:spacing w:after="0" w:line="240" w:lineRule="auto"/>
            </w:pPr>
            <w:r>
              <w:t>43</w:t>
            </w:r>
          </w:p>
        </w:tc>
      </w:tr>
      <w:tr w:rsidR="006D094A" w14:paraId="0EF2FCA0"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64108C0F" w14:textId="77777777" w:rsidR="006D094A" w:rsidRDefault="006D094A" w:rsidP="006D094A">
            <w:pPr>
              <w:spacing w:after="0" w:line="240" w:lineRule="auto"/>
            </w:pPr>
            <w:r>
              <w:t>Tone 14</w:t>
            </w:r>
          </w:p>
        </w:tc>
        <w:tc>
          <w:tcPr>
            <w:tcW w:w="2952" w:type="dxa"/>
            <w:tcBorders>
              <w:top w:val="single" w:sz="4" w:space="0" w:color="auto"/>
              <w:left w:val="single" w:sz="4" w:space="0" w:color="auto"/>
              <w:bottom w:val="single" w:sz="4" w:space="0" w:color="auto"/>
              <w:right w:val="single" w:sz="4" w:space="0" w:color="auto"/>
            </w:tcBorders>
            <w:hideMark/>
          </w:tcPr>
          <w:p w14:paraId="69DA028C" w14:textId="77777777" w:rsidR="006D094A" w:rsidRDefault="006D094A" w:rsidP="006D094A">
            <w:pPr>
              <w:spacing w:after="0" w:line="240" w:lineRule="auto"/>
            </w:pPr>
            <w:r>
              <w:t>00101011</w:t>
            </w:r>
          </w:p>
        </w:tc>
        <w:tc>
          <w:tcPr>
            <w:tcW w:w="2952" w:type="dxa"/>
            <w:tcBorders>
              <w:top w:val="single" w:sz="4" w:space="0" w:color="auto"/>
              <w:left w:val="single" w:sz="4" w:space="0" w:color="auto"/>
              <w:bottom w:val="single" w:sz="4" w:space="0" w:color="auto"/>
              <w:right w:val="single" w:sz="4" w:space="0" w:color="auto"/>
            </w:tcBorders>
            <w:hideMark/>
          </w:tcPr>
          <w:p w14:paraId="6BA0B2A9" w14:textId="77777777" w:rsidR="006D094A" w:rsidRDefault="006D094A" w:rsidP="006D094A">
            <w:pPr>
              <w:spacing w:after="0" w:line="240" w:lineRule="auto"/>
            </w:pPr>
            <w:r>
              <w:t>43</w:t>
            </w:r>
          </w:p>
        </w:tc>
      </w:tr>
      <w:tr w:rsidR="006D094A" w14:paraId="20CB9838" w14:textId="77777777" w:rsidTr="006D094A">
        <w:tc>
          <w:tcPr>
            <w:tcW w:w="3112" w:type="dxa"/>
            <w:tcBorders>
              <w:top w:val="single" w:sz="4" w:space="0" w:color="auto"/>
              <w:left w:val="single" w:sz="4" w:space="0" w:color="auto"/>
              <w:bottom w:val="single" w:sz="4" w:space="0" w:color="auto"/>
              <w:right w:val="single" w:sz="4" w:space="0" w:color="auto"/>
            </w:tcBorders>
            <w:hideMark/>
          </w:tcPr>
          <w:p w14:paraId="1AD24A16" w14:textId="77777777" w:rsidR="006D094A" w:rsidRDefault="006D094A" w:rsidP="006D094A">
            <w:pPr>
              <w:spacing w:after="0" w:line="240" w:lineRule="auto"/>
            </w:pPr>
            <w:r>
              <w:t>Tone 15</w:t>
            </w:r>
          </w:p>
        </w:tc>
        <w:tc>
          <w:tcPr>
            <w:tcW w:w="2952" w:type="dxa"/>
            <w:tcBorders>
              <w:top w:val="single" w:sz="4" w:space="0" w:color="auto"/>
              <w:left w:val="single" w:sz="4" w:space="0" w:color="auto"/>
              <w:bottom w:val="single" w:sz="4" w:space="0" w:color="auto"/>
              <w:right w:val="single" w:sz="4" w:space="0" w:color="auto"/>
            </w:tcBorders>
            <w:hideMark/>
          </w:tcPr>
          <w:p w14:paraId="1070FE2B" w14:textId="77777777" w:rsidR="006D094A" w:rsidRDefault="006D094A" w:rsidP="006D094A">
            <w:pPr>
              <w:spacing w:after="0" w:line="240" w:lineRule="auto"/>
            </w:pPr>
            <w:r>
              <w:t>00101011</w:t>
            </w:r>
          </w:p>
        </w:tc>
        <w:tc>
          <w:tcPr>
            <w:tcW w:w="2952" w:type="dxa"/>
            <w:tcBorders>
              <w:top w:val="single" w:sz="4" w:space="0" w:color="auto"/>
              <w:left w:val="single" w:sz="4" w:space="0" w:color="auto"/>
              <w:bottom w:val="single" w:sz="4" w:space="0" w:color="auto"/>
              <w:right w:val="single" w:sz="4" w:space="0" w:color="auto"/>
            </w:tcBorders>
            <w:hideMark/>
          </w:tcPr>
          <w:p w14:paraId="59D378BC" w14:textId="77777777" w:rsidR="006D094A" w:rsidRDefault="006D094A" w:rsidP="006D094A">
            <w:pPr>
              <w:spacing w:after="0" w:line="240" w:lineRule="auto"/>
            </w:pPr>
            <w:r>
              <w:t>43</w:t>
            </w:r>
          </w:p>
        </w:tc>
      </w:tr>
    </w:tbl>
    <w:p w14:paraId="79D7B4FD" w14:textId="77777777" w:rsidR="006D094A" w:rsidRPr="006D094A" w:rsidRDefault="006D094A" w:rsidP="006D094A">
      <w:pPr>
        <w:ind w:left="0" w:firstLine="0"/>
      </w:pPr>
    </w:p>
    <w:p w14:paraId="73A565EC" w14:textId="0360C4D5" w:rsidR="005A1C95" w:rsidRDefault="005A1C95" w:rsidP="005A1C95">
      <w:pPr>
        <w:pStyle w:val="Heading1"/>
      </w:pPr>
      <w:r>
        <w:t xml:space="preserve">Discussion </w:t>
      </w:r>
    </w:p>
    <w:p w14:paraId="5B7A0ADE" w14:textId="00BC0818" w:rsidR="006D094A" w:rsidRDefault="006D094A" w:rsidP="00C60350">
      <w:pPr>
        <w:ind w:left="0" w:firstLine="720"/>
      </w:pPr>
      <w:r>
        <w:t xml:space="preserve">The task has been completed successfully and the aim of decoding the hidden message in an audio signal has been accomplished. The first tone is decoded has ASCII character 72 which is uppercase H. remaining tones are also decoded as shown in results section. Total 15 tones are decoded. </w:t>
      </w:r>
    </w:p>
    <w:p w14:paraId="1ABF54F0" w14:textId="2094A7F1" w:rsidR="006D094A" w:rsidRDefault="006D094A" w:rsidP="006D094A">
      <w:pPr>
        <w:ind w:left="0" w:firstLine="0"/>
      </w:pPr>
      <w:r>
        <w:t>Total 2</w:t>
      </w:r>
      <w:r w:rsidR="009D5C37">
        <w:t>0</w:t>
      </w:r>
      <w:r>
        <w:t xml:space="preserve"> characters are encoded per second.</w:t>
      </w:r>
    </w:p>
    <w:p w14:paraId="50F67EA7" w14:textId="2B4A2241" w:rsidR="009D5C37" w:rsidRDefault="009D5C37" w:rsidP="006D094A">
      <w:pPr>
        <w:ind w:left="0" w:firstLine="0"/>
      </w:pPr>
      <w:r>
        <w:t>In 1 second, 20 tones are sent as duration od 1 tone is 0.05.</w:t>
      </w:r>
    </w:p>
    <w:p w14:paraId="5610E996" w14:textId="12504A9F" w:rsidR="009D5C37" w:rsidRPr="009D5C37" w:rsidRDefault="00B83B6F" w:rsidP="006D094A">
      <w:pPr>
        <w:ind w:left="0" w:firstLine="0"/>
      </w:pPr>
      <m:oMathPara>
        <m:oMath>
          <m:r>
            <w:rPr>
              <w:rFonts w:ascii="Cambria Math" w:hAnsi="Cambria Math"/>
            </w:rPr>
            <m:t>in 0.05 sec=1 tone/character is sent</m:t>
          </m:r>
        </m:oMath>
      </m:oMathPara>
    </w:p>
    <w:p w14:paraId="18AA8BB9" w14:textId="635AD9CB" w:rsidR="009D5C37" w:rsidRDefault="00B83B6F" w:rsidP="006D094A">
      <w:pPr>
        <w:ind w:left="0" w:firstLine="0"/>
      </w:pPr>
      <m:oMathPara>
        <m:oMath>
          <m:r>
            <w:rPr>
              <w:rFonts w:ascii="Cambria Math" w:hAnsi="Cambria Math"/>
            </w:rPr>
            <m:t>in 1 sec=</m:t>
          </m:r>
          <m:f>
            <m:fPr>
              <m:ctrlPr>
                <w:rPr>
                  <w:rFonts w:ascii="Cambria Math" w:hAnsi="Cambria Math"/>
                  <w:i/>
                </w:rPr>
              </m:ctrlPr>
            </m:fPr>
            <m:num>
              <m:r>
                <w:rPr>
                  <w:rFonts w:ascii="Cambria Math" w:hAnsi="Cambria Math"/>
                </w:rPr>
                <m:t>1</m:t>
              </m:r>
            </m:num>
            <m:den>
              <m:r>
                <w:rPr>
                  <w:rFonts w:ascii="Cambria Math" w:hAnsi="Cambria Math"/>
                </w:rPr>
                <m:t>0.05</m:t>
              </m:r>
            </m:den>
          </m:f>
          <m:r>
            <w:rPr>
              <w:rFonts w:ascii="Cambria Math" w:hAnsi="Cambria Math"/>
            </w:rPr>
            <m:t>=20</m:t>
          </m:r>
          <m:f>
            <m:fPr>
              <m:ctrlPr>
                <w:rPr>
                  <w:rFonts w:ascii="Cambria Math" w:hAnsi="Cambria Math"/>
                  <w:i/>
                </w:rPr>
              </m:ctrlPr>
            </m:fPr>
            <m:num>
              <m:r>
                <w:rPr>
                  <w:rFonts w:ascii="Cambria Math" w:hAnsi="Cambria Math"/>
                </w:rPr>
                <m:t>tones</m:t>
              </m:r>
            </m:num>
            <m:den>
              <m:r>
                <w:rPr>
                  <w:rFonts w:ascii="Cambria Math" w:hAnsi="Cambria Math"/>
                </w:rPr>
                <m:t>characters</m:t>
              </m:r>
            </m:den>
          </m:f>
          <m:r>
            <w:rPr>
              <w:rFonts w:ascii="Cambria Math" w:hAnsi="Cambria Math"/>
            </w:rPr>
            <m:t>are sent</m:t>
          </m:r>
        </m:oMath>
      </m:oMathPara>
    </w:p>
    <w:p w14:paraId="1E23A7CF" w14:textId="77777777" w:rsidR="009D5C37" w:rsidRDefault="009D5C37" w:rsidP="009D5C37">
      <w:pPr>
        <w:autoSpaceDE w:val="0"/>
        <w:autoSpaceDN w:val="0"/>
        <w:adjustRightInd w:val="0"/>
        <w:spacing w:after="0" w:line="240" w:lineRule="auto"/>
        <w:ind w:left="0" w:firstLine="0"/>
        <w:jc w:val="left"/>
        <w:rPr>
          <w:rFonts w:ascii="Courier New" w:eastAsiaTheme="minorEastAsia" w:hAnsi="Courier New" w:cs="Courier New"/>
          <w:color w:val="auto"/>
          <w:sz w:val="24"/>
          <w:lang w:val="en-GB"/>
        </w:rPr>
      </w:pPr>
      <w:r>
        <w:rPr>
          <w:rFonts w:ascii="Courier New" w:eastAsiaTheme="minorEastAsia" w:hAnsi="Courier New" w:cs="Courier New"/>
          <w:sz w:val="26"/>
          <w:szCs w:val="26"/>
          <w:lang w:val="en-GB"/>
        </w:rPr>
        <w:t>frac_of_1sec=50e-3/1</w:t>
      </w:r>
    </w:p>
    <w:p w14:paraId="58E96C71" w14:textId="77777777" w:rsidR="009D5C37" w:rsidRDefault="009D5C37" w:rsidP="009D5C37">
      <w:pPr>
        <w:autoSpaceDE w:val="0"/>
        <w:autoSpaceDN w:val="0"/>
        <w:adjustRightInd w:val="0"/>
        <w:spacing w:after="0" w:line="240" w:lineRule="auto"/>
        <w:ind w:left="0" w:firstLine="0"/>
        <w:jc w:val="left"/>
        <w:rPr>
          <w:rFonts w:ascii="Courier New" w:eastAsiaTheme="minorEastAsia" w:hAnsi="Courier New" w:cs="Courier New"/>
          <w:color w:val="auto"/>
          <w:sz w:val="24"/>
          <w:lang w:val="en-GB"/>
        </w:rPr>
      </w:pPr>
      <w:proofErr w:type="spellStart"/>
      <w:r>
        <w:rPr>
          <w:rFonts w:ascii="Courier New" w:eastAsiaTheme="minorEastAsia" w:hAnsi="Courier New" w:cs="Courier New"/>
          <w:sz w:val="26"/>
          <w:szCs w:val="26"/>
          <w:lang w:val="en-GB"/>
        </w:rPr>
        <w:t>fifty_ms_sample</w:t>
      </w:r>
      <w:proofErr w:type="spellEnd"/>
      <w:r>
        <w:rPr>
          <w:rFonts w:ascii="Courier New" w:eastAsiaTheme="minorEastAsia" w:hAnsi="Courier New" w:cs="Courier New"/>
          <w:sz w:val="26"/>
          <w:szCs w:val="26"/>
          <w:lang w:val="en-GB"/>
        </w:rPr>
        <w:t>=frac_of_1sec*fs</w:t>
      </w:r>
    </w:p>
    <w:p w14:paraId="0DF20664" w14:textId="77777777" w:rsidR="009D5C37" w:rsidRDefault="009D5C37" w:rsidP="009D5C37">
      <w:pPr>
        <w:autoSpaceDE w:val="0"/>
        <w:autoSpaceDN w:val="0"/>
        <w:adjustRightInd w:val="0"/>
        <w:spacing w:after="0" w:line="240" w:lineRule="auto"/>
        <w:ind w:left="0" w:firstLine="0"/>
        <w:jc w:val="left"/>
        <w:rPr>
          <w:rFonts w:ascii="Courier New" w:eastAsiaTheme="minorEastAsia" w:hAnsi="Courier New" w:cs="Courier New"/>
          <w:color w:val="auto"/>
          <w:sz w:val="24"/>
          <w:lang w:val="en-GB"/>
        </w:rPr>
      </w:pPr>
      <w:r>
        <w:rPr>
          <w:rFonts w:ascii="Courier New" w:eastAsiaTheme="minorEastAsia" w:hAnsi="Courier New" w:cs="Courier New"/>
          <w:sz w:val="26"/>
          <w:szCs w:val="26"/>
          <w:lang w:val="en-GB"/>
        </w:rPr>
        <w:t>total50mstones=length(tone)/</w:t>
      </w:r>
      <w:proofErr w:type="spellStart"/>
      <w:r>
        <w:rPr>
          <w:rFonts w:ascii="Courier New" w:eastAsiaTheme="minorEastAsia" w:hAnsi="Courier New" w:cs="Courier New"/>
          <w:sz w:val="26"/>
          <w:szCs w:val="26"/>
          <w:lang w:val="en-GB"/>
        </w:rPr>
        <w:t>fifty_ms_sample</w:t>
      </w:r>
      <w:proofErr w:type="spellEnd"/>
    </w:p>
    <w:p w14:paraId="37B010E0" w14:textId="1DE62BC6" w:rsidR="009D5C37" w:rsidRDefault="009D5C37" w:rsidP="006D094A">
      <w:pPr>
        <w:ind w:left="0" w:firstLine="0"/>
      </w:pPr>
      <w:r>
        <w:rPr>
          <w:noProof/>
        </w:rPr>
        <w:lastRenderedPageBreak/>
        <w:drawing>
          <wp:inline distT="0" distB="0" distL="0" distR="0" wp14:anchorId="222A1184" wp14:editId="08A3D93C">
            <wp:extent cx="1172730" cy="20243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7983" cy="2033448"/>
                    </a:xfrm>
                    <a:prstGeom prst="rect">
                      <a:avLst/>
                    </a:prstGeom>
                  </pic:spPr>
                </pic:pic>
              </a:graphicData>
            </a:graphic>
          </wp:inline>
        </w:drawing>
      </w:r>
    </w:p>
    <w:p w14:paraId="4AB698C6" w14:textId="77777777" w:rsidR="005A1C95" w:rsidRDefault="005A1C95" w:rsidP="005A1C95">
      <w:pPr>
        <w:pStyle w:val="ListParagraph"/>
        <w:ind w:left="705" w:firstLine="0"/>
      </w:pPr>
    </w:p>
    <w:p w14:paraId="326BD541" w14:textId="77777777" w:rsidR="005A1C95" w:rsidRPr="005A1C95" w:rsidRDefault="005A1C95" w:rsidP="005A1C95"/>
    <w:p w14:paraId="0E3171DF" w14:textId="77777777" w:rsidR="00F54F2E" w:rsidRDefault="00F54F2E" w:rsidP="007A35F0">
      <w:pPr>
        <w:ind w:left="-5"/>
        <w:rPr>
          <w:b/>
        </w:rPr>
      </w:pPr>
    </w:p>
    <w:p w14:paraId="0F9AD196" w14:textId="77777777" w:rsidR="00F54F2E" w:rsidRDefault="00F54F2E" w:rsidP="007A35F0">
      <w:pPr>
        <w:ind w:left="-5"/>
      </w:pPr>
    </w:p>
    <w:sectPr w:rsidR="00F54F2E" w:rsidSect="00C729B4">
      <w:footerReference w:type="default" r:id="rId9"/>
      <w:pgSz w:w="12240" w:h="15840"/>
      <w:pgMar w:top="796" w:right="1440" w:bottom="532"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6DF5F" w14:textId="77777777" w:rsidR="007800F0" w:rsidRDefault="007800F0" w:rsidP="00794B5E">
      <w:pPr>
        <w:spacing w:after="0" w:line="240" w:lineRule="auto"/>
      </w:pPr>
      <w:r>
        <w:separator/>
      </w:r>
    </w:p>
  </w:endnote>
  <w:endnote w:type="continuationSeparator" w:id="0">
    <w:p w14:paraId="6DA074E6" w14:textId="77777777" w:rsidR="007800F0" w:rsidRDefault="007800F0" w:rsidP="0079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FBE6B" w14:textId="1D2E4A74" w:rsidR="00C729B4" w:rsidRDefault="00C729B4" w:rsidP="00794B5E">
    <w:pPr>
      <w:spacing w:after="266" w:line="259" w:lineRule="auto"/>
      <w:ind w:right="-15"/>
      <w:jc w:val="right"/>
    </w:pPr>
    <w:r>
      <w:rPr>
        <w:sz w:val="16"/>
      </w:rPr>
      <w:t>Page 2 of 2</w:t>
    </w:r>
  </w:p>
  <w:p w14:paraId="1628F753" w14:textId="77777777" w:rsidR="00C729B4" w:rsidRDefault="00C72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C1680" w14:textId="77777777" w:rsidR="007800F0" w:rsidRDefault="007800F0" w:rsidP="00794B5E">
      <w:pPr>
        <w:spacing w:after="0" w:line="240" w:lineRule="auto"/>
      </w:pPr>
      <w:r>
        <w:separator/>
      </w:r>
    </w:p>
  </w:footnote>
  <w:footnote w:type="continuationSeparator" w:id="0">
    <w:p w14:paraId="57C214B9" w14:textId="77777777" w:rsidR="007800F0" w:rsidRDefault="007800F0" w:rsidP="0079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83D"/>
    <w:multiLevelType w:val="hybridMultilevel"/>
    <w:tmpl w:val="12C43D1E"/>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20EF2957"/>
    <w:multiLevelType w:val="hybridMultilevel"/>
    <w:tmpl w:val="12C43D1E"/>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6CD20D9B"/>
    <w:multiLevelType w:val="hybridMultilevel"/>
    <w:tmpl w:val="635E6C28"/>
    <w:lvl w:ilvl="0" w:tplc="984AD452">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14690AE">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B203DE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15A6CD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0929352">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AFAE6B6">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5C1AD4">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BAE4B8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EC44C4C">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AE6"/>
    <w:rsid w:val="000110F7"/>
    <w:rsid w:val="00041D0C"/>
    <w:rsid w:val="00082B2B"/>
    <w:rsid w:val="001F5F8C"/>
    <w:rsid w:val="00251C54"/>
    <w:rsid w:val="00353730"/>
    <w:rsid w:val="003C1C5A"/>
    <w:rsid w:val="00434B3E"/>
    <w:rsid w:val="00455C3A"/>
    <w:rsid w:val="00547D60"/>
    <w:rsid w:val="005A1C95"/>
    <w:rsid w:val="005C2C0B"/>
    <w:rsid w:val="005F117B"/>
    <w:rsid w:val="00675F54"/>
    <w:rsid w:val="006D094A"/>
    <w:rsid w:val="00702EFA"/>
    <w:rsid w:val="00743819"/>
    <w:rsid w:val="007800F0"/>
    <w:rsid w:val="00794B5E"/>
    <w:rsid w:val="007A35F0"/>
    <w:rsid w:val="007D7D3A"/>
    <w:rsid w:val="007E1AAE"/>
    <w:rsid w:val="008F25E2"/>
    <w:rsid w:val="00942E96"/>
    <w:rsid w:val="009D0CA4"/>
    <w:rsid w:val="009D5C37"/>
    <w:rsid w:val="00A34C51"/>
    <w:rsid w:val="00A754D6"/>
    <w:rsid w:val="00B00295"/>
    <w:rsid w:val="00B47CBB"/>
    <w:rsid w:val="00B83B6F"/>
    <w:rsid w:val="00BC254D"/>
    <w:rsid w:val="00C13870"/>
    <w:rsid w:val="00C60350"/>
    <w:rsid w:val="00C72764"/>
    <w:rsid w:val="00C729B4"/>
    <w:rsid w:val="00CA3FC9"/>
    <w:rsid w:val="00CE098C"/>
    <w:rsid w:val="00EB1841"/>
    <w:rsid w:val="00F21788"/>
    <w:rsid w:val="00F45AE6"/>
    <w:rsid w:val="00F54F2E"/>
    <w:rsid w:val="00F86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2F4D"/>
  <w15:docId w15:val="{80C7EB92-0DAE-464D-A112-55443E0B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2E"/>
    <w:pPr>
      <w:spacing w:after="290" w:line="262" w:lineRule="auto"/>
      <w:ind w:left="10" w:hanging="10"/>
      <w:jc w:val="both"/>
    </w:pPr>
    <w:rPr>
      <w:rFonts w:ascii="Cambria" w:eastAsia="Cambria" w:hAnsi="Cambria" w:cs="Cambria"/>
      <w:color w:val="000000"/>
      <w:sz w:val="22"/>
    </w:rPr>
  </w:style>
  <w:style w:type="paragraph" w:styleId="Heading1">
    <w:name w:val="heading 1"/>
    <w:basedOn w:val="Normal"/>
    <w:next w:val="Normal"/>
    <w:link w:val="Heading1Char"/>
    <w:uiPriority w:val="9"/>
    <w:qFormat/>
    <w:rsid w:val="00702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094A"/>
    <w:pPr>
      <w:keepNext/>
      <w:keepLines/>
      <w:spacing w:before="40" w:after="0" w:line="256" w:lineRule="auto"/>
      <w:ind w:left="0" w:firstLine="0"/>
      <w:jc w:val="left"/>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5E"/>
    <w:rPr>
      <w:rFonts w:ascii="Cambria" w:eastAsia="Cambria" w:hAnsi="Cambria" w:cs="Cambria"/>
      <w:color w:val="000000"/>
      <w:sz w:val="22"/>
    </w:rPr>
  </w:style>
  <w:style w:type="paragraph" w:styleId="Footer">
    <w:name w:val="footer"/>
    <w:basedOn w:val="Normal"/>
    <w:link w:val="FooterChar"/>
    <w:uiPriority w:val="99"/>
    <w:unhideWhenUsed/>
    <w:rsid w:val="00794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5E"/>
    <w:rPr>
      <w:rFonts w:ascii="Cambria" w:eastAsia="Cambria" w:hAnsi="Cambria" w:cs="Cambria"/>
      <w:color w:val="000000"/>
      <w:sz w:val="22"/>
    </w:rPr>
  </w:style>
  <w:style w:type="paragraph" w:styleId="BodyText">
    <w:name w:val="Body Text"/>
    <w:basedOn w:val="Normal"/>
    <w:link w:val="BodyTextChar"/>
    <w:uiPriority w:val="1"/>
    <w:qFormat/>
    <w:rsid w:val="007A35F0"/>
    <w:pPr>
      <w:widowControl w:val="0"/>
      <w:autoSpaceDE w:val="0"/>
      <w:autoSpaceDN w:val="0"/>
      <w:spacing w:after="0" w:line="240" w:lineRule="auto"/>
      <w:ind w:left="0" w:firstLine="0"/>
      <w:jc w:val="left"/>
    </w:pPr>
    <w:rPr>
      <w:rFonts w:ascii="Times New Roman" w:eastAsia="Times New Roman" w:hAnsi="Times New Roman" w:cs="Times New Roman"/>
      <w:color w:val="auto"/>
      <w:szCs w:val="22"/>
    </w:rPr>
  </w:style>
  <w:style w:type="character" w:customStyle="1" w:styleId="BodyTextChar">
    <w:name w:val="Body Text Char"/>
    <w:basedOn w:val="DefaultParagraphFont"/>
    <w:link w:val="BodyText"/>
    <w:uiPriority w:val="1"/>
    <w:rsid w:val="007A35F0"/>
    <w:rPr>
      <w:rFonts w:ascii="Times New Roman" w:eastAsia="Times New Roman" w:hAnsi="Times New Roman" w:cs="Times New Roman"/>
      <w:sz w:val="22"/>
      <w:szCs w:val="22"/>
    </w:rPr>
  </w:style>
  <w:style w:type="paragraph" w:styleId="ListParagraph">
    <w:name w:val="List Paragraph"/>
    <w:basedOn w:val="Normal"/>
    <w:uiPriority w:val="34"/>
    <w:qFormat/>
    <w:rsid w:val="00082B2B"/>
    <w:pPr>
      <w:ind w:left="720"/>
      <w:contextualSpacing/>
    </w:pPr>
  </w:style>
  <w:style w:type="paragraph" w:styleId="Title">
    <w:name w:val="Title"/>
    <w:basedOn w:val="Normal"/>
    <w:next w:val="Normal"/>
    <w:link w:val="TitleChar"/>
    <w:uiPriority w:val="10"/>
    <w:qFormat/>
    <w:rsid w:val="00BC254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C25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D094A"/>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D094A"/>
    <w:rPr>
      <w:rFonts w:eastAsiaTheme="minorHAnsi"/>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5C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703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kynoebisimpson@gmail.com</dc:creator>
  <cp:keywords/>
  <cp:lastModifiedBy>Abdulrahman Samir Alshehri</cp:lastModifiedBy>
  <cp:revision>2</cp:revision>
  <dcterms:created xsi:type="dcterms:W3CDTF">2021-09-26T17:41:00Z</dcterms:created>
  <dcterms:modified xsi:type="dcterms:W3CDTF">2021-09-26T17:41:00Z</dcterms:modified>
</cp:coreProperties>
</file>