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F318F" w14:textId="68928005" w:rsidR="00E955C7" w:rsidRPr="005E370F" w:rsidRDefault="00EB6129">
      <w:pPr>
        <w:rPr>
          <w:sz w:val="28"/>
          <w:szCs w:val="28"/>
        </w:rPr>
      </w:pPr>
      <w:bookmarkStart w:id="0" w:name="_GoBack"/>
      <w:bookmarkEnd w:id="0"/>
      <w:r w:rsidRPr="005E370F">
        <w:rPr>
          <w:b/>
          <w:bCs/>
          <w:sz w:val="28"/>
          <w:szCs w:val="28"/>
          <w:u w:val="single"/>
        </w:rPr>
        <w:t>Calorimetry Data Analysis</w:t>
      </w:r>
      <w:r w:rsidRPr="005E370F">
        <w:rPr>
          <w:sz w:val="28"/>
          <w:szCs w:val="28"/>
        </w:rPr>
        <w:t xml:space="preserve"> – Running the R Program “</w:t>
      </w:r>
      <w:r w:rsidRPr="005E370F">
        <w:rPr>
          <w:b/>
          <w:bCs/>
          <w:sz w:val="28"/>
          <w:szCs w:val="28"/>
        </w:rPr>
        <w:t>Calorimetry Analysis.R</w:t>
      </w:r>
      <w:r w:rsidRPr="005E370F">
        <w:rPr>
          <w:sz w:val="28"/>
          <w:szCs w:val="28"/>
        </w:rPr>
        <w:t>”</w:t>
      </w:r>
    </w:p>
    <w:p w14:paraId="7385865A" w14:textId="12C62777" w:rsidR="00930EA7" w:rsidRDefault="009F761C" w:rsidP="009F76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370F">
        <w:rPr>
          <w:sz w:val="24"/>
          <w:szCs w:val="24"/>
        </w:rPr>
        <w:t xml:space="preserve">To use the </w:t>
      </w:r>
      <w:r w:rsidRPr="005E370F">
        <w:rPr>
          <w:b/>
          <w:bCs/>
          <w:sz w:val="24"/>
          <w:szCs w:val="24"/>
        </w:rPr>
        <w:t xml:space="preserve">Calorimetry Analysis </w:t>
      </w:r>
      <w:r w:rsidRPr="005E370F">
        <w:rPr>
          <w:sz w:val="24"/>
          <w:szCs w:val="24"/>
        </w:rPr>
        <w:t xml:space="preserve">R </w:t>
      </w:r>
      <w:r w:rsidR="00402FC6" w:rsidRPr="005E370F">
        <w:rPr>
          <w:sz w:val="24"/>
          <w:szCs w:val="24"/>
        </w:rPr>
        <w:t>program,</w:t>
      </w:r>
      <w:r w:rsidRPr="005E370F">
        <w:rPr>
          <w:sz w:val="24"/>
          <w:szCs w:val="24"/>
        </w:rPr>
        <w:t xml:space="preserve"> you must preprocess your data file</w:t>
      </w:r>
      <w:r w:rsidR="00930EA7">
        <w:rPr>
          <w:sz w:val="24"/>
          <w:szCs w:val="24"/>
        </w:rPr>
        <w:t>.</w:t>
      </w:r>
    </w:p>
    <w:p w14:paraId="57463E38" w14:textId="34F0F5C9" w:rsidR="00EB6129" w:rsidRPr="001530A0" w:rsidRDefault="002B7D8D" w:rsidP="001530A0">
      <w:pPr>
        <w:ind w:left="3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6310386" wp14:editId="0E6BA943">
            <wp:simplePos x="0" y="0"/>
            <wp:positionH relativeFrom="column">
              <wp:posOffset>4654550</wp:posOffset>
            </wp:positionH>
            <wp:positionV relativeFrom="paragraph">
              <wp:posOffset>501015</wp:posOffset>
            </wp:positionV>
            <wp:extent cx="4615815" cy="2651125"/>
            <wp:effectExtent l="0" t="0" r="0" b="0"/>
            <wp:wrapTight wrapText="bothSides">
              <wp:wrapPolygon edited="0">
                <wp:start x="0" y="0"/>
                <wp:lineTo x="0" y="21419"/>
                <wp:lineTo x="21484" y="21419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08C7684" wp14:editId="4872B6CA">
            <wp:simplePos x="0" y="0"/>
            <wp:positionH relativeFrom="column">
              <wp:posOffset>279400</wp:posOffset>
            </wp:positionH>
            <wp:positionV relativeFrom="paragraph">
              <wp:posOffset>488950</wp:posOffset>
            </wp:positionV>
            <wp:extent cx="4257675" cy="2685415"/>
            <wp:effectExtent l="0" t="0" r="9525" b="635"/>
            <wp:wrapTight wrapText="bothSides">
              <wp:wrapPolygon edited="0">
                <wp:start x="0" y="0"/>
                <wp:lineTo x="0" y="21452"/>
                <wp:lineTo x="21552" y="21452"/>
                <wp:lineTo x="2155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0A0" w:rsidRPr="001530A0">
        <w:rPr>
          <w:sz w:val="24"/>
          <w:szCs w:val="24"/>
        </w:rPr>
        <w:t>The data c</w:t>
      </w:r>
      <w:r w:rsidR="00CD10CA">
        <w:rPr>
          <w:sz w:val="24"/>
          <w:szCs w:val="24"/>
        </w:rPr>
        <w:t>an be viewed and preprocessed as</w:t>
      </w:r>
      <w:r w:rsidR="001530A0" w:rsidRPr="001530A0">
        <w:rPr>
          <w:sz w:val="24"/>
          <w:szCs w:val="24"/>
        </w:rPr>
        <w:t xml:space="preserve"> an excel file.</w:t>
      </w:r>
      <w:r w:rsidR="001530A0">
        <w:rPr>
          <w:sz w:val="24"/>
          <w:szCs w:val="24"/>
        </w:rPr>
        <w:t xml:space="preserve"> </w:t>
      </w:r>
      <w:r w:rsidR="001530A0" w:rsidRPr="001530A0">
        <w:rPr>
          <w:sz w:val="24"/>
          <w:szCs w:val="24"/>
        </w:rPr>
        <w:t xml:space="preserve">The </w:t>
      </w:r>
      <w:proofErr w:type="spellStart"/>
      <w:r w:rsidR="001530A0" w:rsidRPr="001530A0">
        <w:rPr>
          <w:sz w:val="24"/>
          <w:szCs w:val="24"/>
        </w:rPr>
        <w:t>TSEsystems</w:t>
      </w:r>
      <w:proofErr w:type="spellEnd"/>
      <w:r w:rsidR="001530A0" w:rsidRPr="001530A0">
        <w:rPr>
          <w:sz w:val="24"/>
          <w:szCs w:val="24"/>
        </w:rPr>
        <w:t xml:space="preserve"> </w:t>
      </w:r>
      <w:proofErr w:type="spellStart"/>
      <w:r w:rsidR="001530A0" w:rsidRPr="001530A0">
        <w:rPr>
          <w:sz w:val="24"/>
          <w:szCs w:val="24"/>
        </w:rPr>
        <w:t>Phenomaster</w:t>
      </w:r>
      <w:proofErr w:type="spellEnd"/>
      <w:r w:rsidR="001530A0" w:rsidRPr="001530A0">
        <w:rPr>
          <w:sz w:val="24"/>
          <w:szCs w:val="24"/>
        </w:rPr>
        <w:t xml:space="preserve"> reports the following measurements every 9 minutes for as long as the system is run</w:t>
      </w:r>
      <w:r w:rsidR="00AD7A77">
        <w:rPr>
          <w:sz w:val="24"/>
          <w:szCs w:val="24"/>
        </w:rPr>
        <w:t>ning.</w:t>
      </w:r>
    </w:p>
    <w:p w14:paraId="044D23B9" w14:textId="74234573" w:rsidR="00930EA7" w:rsidRDefault="00930EA7" w:rsidP="001530A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30A0">
        <w:rPr>
          <w:sz w:val="24"/>
          <w:szCs w:val="24"/>
        </w:rPr>
        <w:t xml:space="preserve">The first step is to make sure there are no anomalies in the reported data or unusual behaviors in the mice. To do this, make sure flow rate </w:t>
      </w:r>
      <w:r w:rsidR="005C418A">
        <w:rPr>
          <w:sz w:val="24"/>
          <w:szCs w:val="24"/>
        </w:rPr>
        <w:t>and temperature are</w:t>
      </w:r>
      <w:r w:rsidRPr="001530A0">
        <w:rPr>
          <w:sz w:val="24"/>
          <w:szCs w:val="24"/>
        </w:rPr>
        <w:t xml:space="preserve"> consistent throughout the experiment and between cages. Next,</w:t>
      </w:r>
      <w:r w:rsidR="00FB3F7F">
        <w:rPr>
          <w:sz w:val="24"/>
          <w:szCs w:val="24"/>
        </w:rPr>
        <w:t xml:space="preserve"> put</w:t>
      </w:r>
      <w:r w:rsidR="003D1E02">
        <w:rPr>
          <w:sz w:val="24"/>
          <w:szCs w:val="24"/>
        </w:rPr>
        <w:t xml:space="preserve"> the data from each mouse into</w:t>
      </w:r>
      <w:r w:rsidR="00FB3F7F">
        <w:rPr>
          <w:sz w:val="24"/>
          <w:szCs w:val="24"/>
        </w:rPr>
        <w:t xml:space="preserve"> separate excel file</w:t>
      </w:r>
      <w:r w:rsidR="003D1E02">
        <w:rPr>
          <w:sz w:val="24"/>
          <w:szCs w:val="24"/>
        </w:rPr>
        <w:t>s</w:t>
      </w:r>
      <w:r w:rsidR="004569F2">
        <w:rPr>
          <w:sz w:val="24"/>
          <w:szCs w:val="24"/>
        </w:rPr>
        <w:t>. P</w:t>
      </w:r>
      <w:r w:rsidRPr="001530A0">
        <w:rPr>
          <w:sz w:val="24"/>
          <w:szCs w:val="24"/>
        </w:rPr>
        <w:t>lot H3, RER, and XT as a function of time for each mouse to ensure normal behavior. Y</w:t>
      </w:r>
      <w:r w:rsidR="00FB3F7F">
        <w:rPr>
          <w:sz w:val="24"/>
          <w:szCs w:val="24"/>
        </w:rPr>
        <w:t>ou shou</w:t>
      </w:r>
      <w:r w:rsidR="00304B39">
        <w:rPr>
          <w:sz w:val="24"/>
          <w:szCs w:val="24"/>
        </w:rPr>
        <w:t xml:space="preserve">ld see higher activity during the </w:t>
      </w:r>
      <w:r w:rsidR="009A090C">
        <w:rPr>
          <w:sz w:val="24"/>
          <w:szCs w:val="24"/>
        </w:rPr>
        <w:t>night hours</w:t>
      </w:r>
      <w:r w:rsidR="00304B39">
        <w:rPr>
          <w:sz w:val="24"/>
          <w:szCs w:val="24"/>
        </w:rPr>
        <w:t>.</w:t>
      </w:r>
      <w:r w:rsidR="001530A0">
        <w:rPr>
          <w:sz w:val="24"/>
          <w:szCs w:val="24"/>
        </w:rPr>
        <w:t xml:space="preserve"> DLAM facilities have li</w:t>
      </w:r>
      <w:r w:rsidR="00FB3F7F">
        <w:rPr>
          <w:sz w:val="24"/>
          <w:szCs w:val="24"/>
        </w:rPr>
        <w:t xml:space="preserve">ghts on from 7:00am to 7:00pm. </w:t>
      </w:r>
    </w:p>
    <w:p w14:paraId="6F01BD61" w14:textId="55EB00B6" w:rsidR="00FB3F7F" w:rsidRDefault="00FB3F7F" w:rsidP="001530A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Mice will show unusually high activity as they acclimate to the new environment. To control for this disregard the first daytime </w:t>
      </w:r>
      <w:r w:rsidR="003D1E02">
        <w:rPr>
          <w:sz w:val="24"/>
          <w:szCs w:val="24"/>
        </w:rPr>
        <w:t>period (approximately 8 hours</w:t>
      </w:r>
      <w:r>
        <w:rPr>
          <w:sz w:val="24"/>
          <w:szCs w:val="24"/>
        </w:rPr>
        <w:t>).</w:t>
      </w:r>
      <w:r w:rsidR="00CB7F87">
        <w:rPr>
          <w:sz w:val="24"/>
          <w:szCs w:val="24"/>
        </w:rPr>
        <w:t xml:space="preserve"> If activity appears abnormally high for longer</w:t>
      </w:r>
      <w:r w:rsidR="002F78D1">
        <w:rPr>
          <w:sz w:val="24"/>
          <w:szCs w:val="24"/>
        </w:rPr>
        <w:t xml:space="preserve"> than 8 hours</w:t>
      </w:r>
      <w:r w:rsidR="00CB7F87">
        <w:rPr>
          <w:sz w:val="24"/>
          <w:szCs w:val="24"/>
        </w:rPr>
        <w:t xml:space="preserve"> in the XT vs time graph, you may have to disregard the entire first day and night</w:t>
      </w:r>
      <w:r w:rsidR="00F77FEE">
        <w:rPr>
          <w:sz w:val="24"/>
          <w:szCs w:val="24"/>
        </w:rPr>
        <w:t xml:space="preserve"> period</w:t>
      </w:r>
      <w:r w:rsidR="00CB7F87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You can also disregard the last partial day period, as it will not be a full 12 hours. </w:t>
      </w:r>
    </w:p>
    <w:p w14:paraId="6805BA4C" w14:textId="2B042AF9" w:rsidR="00E41B6E" w:rsidRDefault="00095AE4" w:rsidP="00E41B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 determining metabolic </w:t>
      </w:r>
      <w:proofErr w:type="gramStart"/>
      <w:r>
        <w:rPr>
          <w:sz w:val="24"/>
          <w:szCs w:val="24"/>
        </w:rPr>
        <w:t>phenotype</w:t>
      </w:r>
      <w:proofErr w:type="gramEnd"/>
      <w:r>
        <w:rPr>
          <w:sz w:val="24"/>
          <w:szCs w:val="24"/>
        </w:rPr>
        <w:t xml:space="preserve"> we are</w:t>
      </w:r>
      <w:r w:rsidR="00491004">
        <w:rPr>
          <w:sz w:val="24"/>
          <w:szCs w:val="24"/>
        </w:rPr>
        <w:t xml:space="preserve"> only interested in T</w:t>
      </w:r>
      <w:r>
        <w:rPr>
          <w:sz w:val="24"/>
          <w:szCs w:val="24"/>
        </w:rPr>
        <w:t>ime, XT, RER, H3, VO2(3), and VCO2(3).</w:t>
      </w:r>
      <w:r w:rsidR="003B3151">
        <w:rPr>
          <w:sz w:val="24"/>
          <w:szCs w:val="24"/>
        </w:rPr>
        <w:t xml:space="preserve"> </w:t>
      </w:r>
      <w:r w:rsidR="002B7D8D">
        <w:rPr>
          <w:sz w:val="24"/>
          <w:szCs w:val="24"/>
        </w:rPr>
        <w:t xml:space="preserve">For file preprocessing, remove </w:t>
      </w:r>
      <w:r w:rsidR="003B3151">
        <w:rPr>
          <w:sz w:val="24"/>
          <w:szCs w:val="24"/>
        </w:rPr>
        <w:t xml:space="preserve">all other columns </w:t>
      </w:r>
      <w:r>
        <w:rPr>
          <w:sz w:val="24"/>
          <w:szCs w:val="24"/>
        </w:rPr>
        <w:t>from</w:t>
      </w:r>
      <w:r w:rsidR="002B7D8D">
        <w:rPr>
          <w:sz w:val="24"/>
          <w:szCs w:val="24"/>
        </w:rPr>
        <w:t xml:space="preserve"> each</w:t>
      </w:r>
      <w:r>
        <w:rPr>
          <w:sz w:val="24"/>
          <w:szCs w:val="24"/>
        </w:rPr>
        <w:t xml:space="preserve"> individual mouse file. </w:t>
      </w:r>
    </w:p>
    <w:p w14:paraId="2EC09424" w14:textId="1C52DC14" w:rsidR="00E41B6E" w:rsidRDefault="00E41B6E" w:rsidP="00E41B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H3 represents Energy Expenditure in kcal/hour. Create another column titled EE </w:t>
      </w:r>
      <w:proofErr w:type="spellStart"/>
      <w:r>
        <w:rPr>
          <w:sz w:val="24"/>
          <w:szCs w:val="24"/>
        </w:rPr>
        <w:t>cal</w:t>
      </w:r>
      <w:proofErr w:type="spellEnd"/>
      <w:r>
        <w:rPr>
          <w:sz w:val="24"/>
          <w:szCs w:val="24"/>
        </w:rPr>
        <w:t xml:space="preserve">/min and covert the data from kilocalories per hour to calories per minute. </w:t>
      </w:r>
      <w:r w:rsidR="00836559">
        <w:rPr>
          <w:sz w:val="24"/>
          <w:szCs w:val="24"/>
        </w:rPr>
        <w:t xml:space="preserve">Verify </w:t>
      </w:r>
      <w:r w:rsidR="000A4A0B">
        <w:rPr>
          <w:sz w:val="24"/>
          <w:szCs w:val="24"/>
        </w:rPr>
        <w:t xml:space="preserve">that the </w:t>
      </w:r>
      <w:r w:rsidR="00836559">
        <w:rPr>
          <w:sz w:val="24"/>
          <w:szCs w:val="24"/>
        </w:rPr>
        <w:t>data in this column matches</w:t>
      </w:r>
      <w:r>
        <w:rPr>
          <w:sz w:val="24"/>
          <w:szCs w:val="24"/>
        </w:rPr>
        <w:t xml:space="preserve"> energy expenditure </w:t>
      </w:r>
      <w:r w:rsidR="00FB5E9B">
        <w:rPr>
          <w:sz w:val="24"/>
          <w:szCs w:val="24"/>
        </w:rPr>
        <w:t xml:space="preserve">calculated </w:t>
      </w:r>
      <w:r>
        <w:rPr>
          <w:sz w:val="24"/>
          <w:szCs w:val="24"/>
        </w:rPr>
        <w:t xml:space="preserve">by the Weir equation. </w:t>
      </w:r>
    </w:p>
    <w:p w14:paraId="1BCDEA92" w14:textId="745E3A56" w:rsidR="00304B39" w:rsidRPr="00850AA7" w:rsidRDefault="00A32088" w:rsidP="00850AA7">
      <w:pPr>
        <w:pStyle w:val="ListParagraph"/>
        <w:ind w:left="1800"/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Metabolic rate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cal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/min</w:t>
      </w:r>
      <w:r w:rsidR="00304B39">
        <w:rPr>
          <w:rFonts w:ascii="Arial" w:hAnsi="Arial" w:cs="Arial"/>
          <w:color w:val="222222"/>
          <w:sz w:val="21"/>
          <w:szCs w:val="21"/>
          <w:shd w:val="clear" w:color="auto" w:fill="FFFFFF"/>
        </w:rPr>
        <w:t>) = 3.94 VO</w:t>
      </w:r>
      <w:r w:rsidR="00304B39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2</w:t>
      </w:r>
      <w:r w:rsidR="00304B39">
        <w:rPr>
          <w:rFonts w:ascii="Arial" w:hAnsi="Arial" w:cs="Arial"/>
          <w:color w:val="222222"/>
          <w:sz w:val="21"/>
          <w:szCs w:val="21"/>
          <w:shd w:val="clear" w:color="auto" w:fill="FFFFFF"/>
        </w:rPr>
        <w:t> + 1.11 VCO</w:t>
      </w:r>
      <w:r w:rsidR="00304B39">
        <w:rPr>
          <w:rFonts w:ascii="Arial" w:hAnsi="Arial" w:cs="Arial"/>
          <w:color w:val="222222"/>
          <w:sz w:val="17"/>
          <w:szCs w:val="17"/>
          <w:shd w:val="clear" w:color="auto" w:fill="FFFFFF"/>
          <w:vertAlign w:val="subscript"/>
        </w:rPr>
        <w:t>2</w:t>
      </w:r>
    </w:p>
    <w:p w14:paraId="1FC8AC31" w14:textId="254280D8" w:rsidR="00E41B6E" w:rsidRDefault="00A1205F" w:rsidP="00E41B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two new columns to calculate</w:t>
      </w:r>
      <w:r w:rsidR="00A82502">
        <w:rPr>
          <w:sz w:val="24"/>
          <w:szCs w:val="24"/>
        </w:rPr>
        <w:t xml:space="preserve"> g</w:t>
      </w:r>
      <w:r>
        <w:rPr>
          <w:sz w:val="24"/>
          <w:szCs w:val="24"/>
        </w:rPr>
        <w:t>lucos</w:t>
      </w:r>
      <w:r w:rsidR="00A82502">
        <w:rPr>
          <w:sz w:val="24"/>
          <w:szCs w:val="24"/>
        </w:rPr>
        <w:t>e oxidation and lipid o</w:t>
      </w:r>
      <w:r>
        <w:rPr>
          <w:sz w:val="24"/>
          <w:szCs w:val="24"/>
        </w:rPr>
        <w:t xml:space="preserve">xidation, titled </w:t>
      </w:r>
      <w:proofErr w:type="spellStart"/>
      <w:r>
        <w:rPr>
          <w:sz w:val="24"/>
          <w:szCs w:val="24"/>
        </w:rPr>
        <w:t>Gox</w:t>
      </w:r>
      <w:proofErr w:type="spellEnd"/>
      <w:r>
        <w:rPr>
          <w:sz w:val="24"/>
          <w:szCs w:val="24"/>
        </w:rPr>
        <w:t xml:space="preserve"> and Lox, respectively. </w:t>
      </w:r>
    </w:p>
    <w:p w14:paraId="4BEE7414" w14:textId="0F4CC087" w:rsidR="00A1205F" w:rsidRDefault="00A1205F" w:rsidP="00A1205F">
      <w:pPr>
        <w:pStyle w:val="ListParagraph"/>
        <w:ind w:left="180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Gox</w:t>
      </w:r>
      <w:proofErr w:type="spellEnd"/>
      <w:r>
        <w:rPr>
          <w:sz w:val="24"/>
          <w:szCs w:val="24"/>
        </w:rPr>
        <w:t xml:space="preserve"> =</w:t>
      </w:r>
      <w:r w:rsidR="00304B39">
        <w:rPr>
          <w:sz w:val="24"/>
          <w:szCs w:val="24"/>
        </w:rPr>
        <w:t xml:space="preserve"> (4.55*VO</w:t>
      </w:r>
      <w:proofErr w:type="gramStart"/>
      <w:r w:rsidR="00304B39">
        <w:rPr>
          <w:sz w:val="24"/>
          <w:szCs w:val="24"/>
        </w:rPr>
        <w:t>2)-(</w:t>
      </w:r>
      <w:proofErr w:type="gramEnd"/>
      <w:r w:rsidR="00304B39">
        <w:rPr>
          <w:sz w:val="24"/>
          <w:szCs w:val="24"/>
        </w:rPr>
        <w:t>3.21*VCO2)</w:t>
      </w:r>
    </w:p>
    <w:p w14:paraId="419EE5F6" w14:textId="695C0305" w:rsidR="00A1205F" w:rsidRPr="00E41B6E" w:rsidRDefault="00A1205F" w:rsidP="00A1205F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Lox=</w:t>
      </w:r>
      <w:r w:rsidR="00304B39">
        <w:rPr>
          <w:sz w:val="24"/>
          <w:szCs w:val="24"/>
        </w:rPr>
        <w:t xml:space="preserve"> (1.67*VO</w:t>
      </w:r>
      <w:proofErr w:type="gramStart"/>
      <w:r w:rsidR="00304B39">
        <w:rPr>
          <w:sz w:val="24"/>
          <w:szCs w:val="24"/>
        </w:rPr>
        <w:t>2)-(</w:t>
      </w:r>
      <w:proofErr w:type="gramEnd"/>
      <w:r w:rsidR="00304B39">
        <w:rPr>
          <w:sz w:val="24"/>
          <w:szCs w:val="24"/>
        </w:rPr>
        <w:t>1.67*VCO2)</w:t>
      </w:r>
    </w:p>
    <w:p w14:paraId="292C6240" w14:textId="7662A029" w:rsidR="00930EA7" w:rsidRPr="00850AA7" w:rsidRDefault="003B3151" w:rsidP="00850A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1B6E">
        <w:rPr>
          <w:sz w:val="24"/>
          <w:szCs w:val="24"/>
        </w:rPr>
        <w:t xml:space="preserve">Next, the </w:t>
      </w:r>
      <w:r w:rsidR="00E41B6E" w:rsidRPr="00E41B6E">
        <w:rPr>
          <w:sz w:val="24"/>
          <w:szCs w:val="24"/>
        </w:rPr>
        <w:t>data</w:t>
      </w:r>
      <w:r w:rsidRPr="00E41B6E">
        <w:rPr>
          <w:sz w:val="24"/>
          <w:szCs w:val="24"/>
        </w:rPr>
        <w:t xml:space="preserve"> must be normalized to account for differences in body size and composition between mice. When comparing obese and lean mice, normalize data by kilograms of lean body mass t</w:t>
      </w:r>
      <w:r w:rsidR="00095AE4" w:rsidRPr="00E41B6E">
        <w:rPr>
          <w:sz w:val="24"/>
          <w:szCs w:val="24"/>
        </w:rPr>
        <w:t>o account for the metabolic difference</w:t>
      </w:r>
      <w:r w:rsidRPr="00E41B6E">
        <w:rPr>
          <w:sz w:val="24"/>
          <w:szCs w:val="24"/>
        </w:rPr>
        <w:t xml:space="preserve">s between fat and lean tissues. </w:t>
      </w:r>
      <w:r w:rsidR="00E41B6E" w:rsidRPr="00E41B6E">
        <w:rPr>
          <w:sz w:val="24"/>
          <w:szCs w:val="24"/>
        </w:rPr>
        <w:t xml:space="preserve">Create new columns for </w:t>
      </w:r>
      <w:r w:rsidR="00850AA7">
        <w:rPr>
          <w:sz w:val="24"/>
          <w:szCs w:val="24"/>
        </w:rPr>
        <w:t xml:space="preserve">normalized </w:t>
      </w:r>
      <w:r w:rsidR="00E41B6E" w:rsidRPr="00E41B6E">
        <w:rPr>
          <w:sz w:val="24"/>
          <w:szCs w:val="24"/>
        </w:rPr>
        <w:t xml:space="preserve">EE, VO2, VCO2, </w:t>
      </w:r>
      <w:proofErr w:type="spellStart"/>
      <w:r w:rsidR="00E41B6E" w:rsidRPr="00E41B6E">
        <w:rPr>
          <w:sz w:val="24"/>
          <w:szCs w:val="24"/>
        </w:rPr>
        <w:t>Gox</w:t>
      </w:r>
      <w:proofErr w:type="spellEnd"/>
      <w:r w:rsidR="00E41B6E" w:rsidRPr="00E41B6E">
        <w:rPr>
          <w:sz w:val="24"/>
          <w:szCs w:val="24"/>
        </w:rPr>
        <w:t xml:space="preserve">, and </w:t>
      </w:r>
      <w:r w:rsidR="00290586">
        <w:rPr>
          <w:sz w:val="24"/>
          <w:szCs w:val="24"/>
        </w:rPr>
        <w:t xml:space="preserve">Lox and </w:t>
      </w:r>
      <w:r w:rsidR="00E41B6E" w:rsidRPr="00E41B6E">
        <w:rPr>
          <w:sz w:val="24"/>
          <w:szCs w:val="24"/>
        </w:rPr>
        <w:t xml:space="preserve">divide by lean body mass determined by </w:t>
      </w:r>
      <w:proofErr w:type="spellStart"/>
      <w:r w:rsidR="00E41B6E" w:rsidRPr="00E41B6E">
        <w:rPr>
          <w:sz w:val="24"/>
          <w:szCs w:val="24"/>
        </w:rPr>
        <w:t>EchoMRI</w:t>
      </w:r>
      <w:proofErr w:type="spellEnd"/>
      <w:r w:rsidR="00E41B6E" w:rsidRPr="00E41B6E">
        <w:rPr>
          <w:sz w:val="24"/>
          <w:szCs w:val="24"/>
        </w:rPr>
        <w:t>.</w:t>
      </w:r>
    </w:p>
    <w:p w14:paraId="7A4204C7" w14:textId="77777777" w:rsidR="00930EA7" w:rsidRDefault="00930EA7" w:rsidP="00930EA7">
      <w:pPr>
        <w:pStyle w:val="ListParagraph"/>
        <w:ind w:left="1440"/>
        <w:rPr>
          <w:sz w:val="24"/>
          <w:szCs w:val="24"/>
        </w:rPr>
      </w:pPr>
    </w:p>
    <w:p w14:paraId="701B557E" w14:textId="08AFC845" w:rsidR="009F761C" w:rsidRPr="005E370F" w:rsidRDefault="003A09A5" w:rsidP="009F76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370F">
        <w:rPr>
          <w:sz w:val="24"/>
          <w:szCs w:val="24"/>
        </w:rPr>
        <w:t>Make sure your final data file is formatted like this which the same headers as well:</w:t>
      </w:r>
    </w:p>
    <w:p w14:paraId="1157C71A" w14:textId="7500A74B" w:rsidR="003A09A5" w:rsidRPr="005E370F" w:rsidRDefault="003A09A5" w:rsidP="003A09A5">
      <w:pPr>
        <w:pStyle w:val="ListParagraph"/>
        <w:rPr>
          <w:sz w:val="24"/>
          <w:szCs w:val="24"/>
        </w:rPr>
      </w:pPr>
      <w:r w:rsidRPr="005E370F">
        <w:rPr>
          <w:noProof/>
          <w:sz w:val="24"/>
          <w:szCs w:val="24"/>
        </w:rPr>
        <w:drawing>
          <wp:inline distT="0" distB="0" distL="0" distR="0" wp14:anchorId="351EE0A8" wp14:editId="687A0BE8">
            <wp:extent cx="8753302" cy="891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2855" cy="89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5F14" w14:textId="2DC81631" w:rsidR="003A09A5" w:rsidRPr="005E370F" w:rsidRDefault="000629F5" w:rsidP="009F76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370F">
        <w:rPr>
          <w:sz w:val="24"/>
          <w:szCs w:val="24"/>
        </w:rPr>
        <w:t xml:space="preserve">Next, make sure that each mouse is saved into a separate CSV file with the mouse ID and any other relevant information in the file name. For example, if you have mice with a specific genotype &amp; diet make sure to include the mouse ID, genotype, and diet all in the file name. </w:t>
      </w:r>
    </w:p>
    <w:p w14:paraId="70082CF1" w14:textId="713B711D" w:rsidR="000629F5" w:rsidRDefault="000629F5" w:rsidP="009F76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E370F">
        <w:rPr>
          <w:sz w:val="24"/>
          <w:szCs w:val="24"/>
        </w:rPr>
        <w:t xml:space="preserve">Go into the program where the line begins with </w:t>
      </w:r>
      <w:proofErr w:type="spellStart"/>
      <w:r w:rsidRPr="005E370F">
        <w:rPr>
          <w:b/>
          <w:bCs/>
          <w:color w:val="4472C4" w:themeColor="accent1"/>
          <w:sz w:val="24"/>
          <w:szCs w:val="24"/>
        </w:rPr>
        <w:t>setwd</w:t>
      </w:r>
      <w:proofErr w:type="spellEnd"/>
      <w:r w:rsidRPr="005E370F">
        <w:rPr>
          <w:color w:val="4472C4" w:themeColor="accent1"/>
          <w:sz w:val="24"/>
          <w:szCs w:val="24"/>
        </w:rPr>
        <w:t xml:space="preserve"> </w:t>
      </w:r>
      <w:r w:rsidRPr="005E370F">
        <w:rPr>
          <w:sz w:val="24"/>
          <w:szCs w:val="24"/>
        </w:rPr>
        <w:t>and place your folder directory that contains ONLY your input files for the program.</w:t>
      </w:r>
    </w:p>
    <w:p w14:paraId="106F672A" w14:textId="3E879F91" w:rsidR="005E370F" w:rsidRDefault="00194897" w:rsidP="009F76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Next </w:t>
      </w:r>
      <w:r w:rsidR="006F5C6C">
        <w:rPr>
          <w:sz w:val="24"/>
          <w:szCs w:val="24"/>
        </w:rPr>
        <w:t xml:space="preserve">go </w:t>
      </w:r>
      <w:r>
        <w:rPr>
          <w:sz w:val="24"/>
          <w:szCs w:val="24"/>
        </w:rPr>
        <w:t xml:space="preserve">to the variable </w:t>
      </w:r>
      <w:proofErr w:type="spellStart"/>
      <w:r w:rsidRPr="00194897">
        <w:rPr>
          <w:b/>
          <w:bCs/>
          <w:color w:val="4472C4" w:themeColor="accent1"/>
          <w:sz w:val="24"/>
          <w:szCs w:val="24"/>
        </w:rPr>
        <w:t>all_params</w:t>
      </w:r>
      <w:proofErr w:type="spellEnd"/>
      <w:r w:rsidRPr="00194897">
        <w:rPr>
          <w:color w:val="4472C4" w:themeColor="accent1"/>
          <w:sz w:val="24"/>
          <w:szCs w:val="24"/>
        </w:rPr>
        <w:t xml:space="preserve"> </w:t>
      </w:r>
      <w:r w:rsidR="00BA2907">
        <w:rPr>
          <w:sz w:val="24"/>
          <w:szCs w:val="24"/>
        </w:rPr>
        <w:t>and ma</w:t>
      </w:r>
      <w:r>
        <w:rPr>
          <w:sz w:val="24"/>
          <w:szCs w:val="24"/>
        </w:rPr>
        <w:t xml:space="preserve">ke sure that the first 3 column names listed in the setNames function are the correct column names you wish to include for each mouse </w:t>
      </w:r>
      <w:r w:rsidR="00992EAE">
        <w:rPr>
          <w:sz w:val="24"/>
          <w:szCs w:val="24"/>
        </w:rPr>
        <w:t xml:space="preserve">(mouse identifiers) </w:t>
      </w:r>
      <w:r>
        <w:rPr>
          <w:sz w:val="24"/>
          <w:szCs w:val="24"/>
        </w:rPr>
        <w:t xml:space="preserve">– all the calculation column names should remain the same. </w:t>
      </w:r>
    </w:p>
    <w:p w14:paraId="30378197" w14:textId="688FC551" w:rsidR="00194897" w:rsidRDefault="00516E2D" w:rsidP="009F76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under the comment “</w:t>
      </w:r>
      <w:r w:rsidRPr="00516E2D">
        <w:rPr>
          <w:b/>
          <w:bCs/>
          <w:color w:val="538135" w:themeColor="accent6" w:themeShade="BF"/>
          <w:sz w:val="24"/>
          <w:szCs w:val="24"/>
        </w:rPr>
        <w:t xml:space="preserve">#extracting mouse </w:t>
      </w:r>
      <w:r w:rsidR="005E1D77" w:rsidRPr="005E1D77">
        <w:rPr>
          <w:b/>
          <w:bCs/>
          <w:color w:val="538135" w:themeColor="accent6" w:themeShade="BF"/>
          <w:sz w:val="24"/>
          <w:szCs w:val="24"/>
        </w:rPr>
        <w:t xml:space="preserve">identifiers </w:t>
      </w:r>
      <w:r w:rsidRPr="00516E2D">
        <w:rPr>
          <w:b/>
          <w:bCs/>
          <w:color w:val="538135" w:themeColor="accent6" w:themeShade="BF"/>
          <w:sz w:val="24"/>
          <w:szCs w:val="24"/>
        </w:rPr>
        <w:t>from file name (mouse ID, genotype, diet)</w:t>
      </w:r>
      <w:r>
        <w:rPr>
          <w:sz w:val="24"/>
          <w:szCs w:val="24"/>
        </w:rPr>
        <w:t>”.</w:t>
      </w:r>
      <w:r w:rsidR="009D0255">
        <w:rPr>
          <w:sz w:val="24"/>
          <w:szCs w:val="24"/>
        </w:rPr>
        <w:t xml:space="preserve"> For your mouse identifiers </w:t>
      </w:r>
      <w:r>
        <w:rPr>
          <w:sz w:val="24"/>
          <w:szCs w:val="24"/>
        </w:rPr>
        <w:t>alter the start &amp; stop integers to reflect the location of the characters that contain your mouse’s info in the file name. For example, if your mouse ID is between the 7</w:t>
      </w:r>
      <w:r w:rsidRPr="00516E2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and 9</w:t>
      </w:r>
      <w:r w:rsidRPr="00516E2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letter in the file name, then place 7 and 9 as your start and stop characters respectively. </w:t>
      </w:r>
    </w:p>
    <w:p w14:paraId="10145B54" w14:textId="64A3DD58" w:rsidR="003025FD" w:rsidRPr="005E370F" w:rsidRDefault="003025FD" w:rsidP="009F761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Scroll down to the very last line in the code and change your output file name (in the </w:t>
      </w:r>
      <w:r w:rsidRPr="00620337">
        <w:rPr>
          <w:b/>
          <w:bCs/>
          <w:color w:val="4472C4" w:themeColor="accent1"/>
          <w:sz w:val="24"/>
          <w:szCs w:val="24"/>
        </w:rPr>
        <w:t>write.csv</w:t>
      </w:r>
      <w:r w:rsidRPr="00620337">
        <w:rPr>
          <w:color w:val="4472C4" w:themeColor="accent1"/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function) to the file name of interest. </w:t>
      </w:r>
    </w:p>
    <w:sectPr w:rsidR="003025FD" w:rsidRPr="005E370F" w:rsidSect="003A09A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30842"/>
    <w:multiLevelType w:val="hybridMultilevel"/>
    <w:tmpl w:val="4642D5C4"/>
    <w:lvl w:ilvl="0" w:tplc="A56CBEC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8C70294"/>
    <w:multiLevelType w:val="hybridMultilevel"/>
    <w:tmpl w:val="3E000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129"/>
    <w:rsid w:val="00044AA6"/>
    <w:rsid w:val="00050140"/>
    <w:rsid w:val="000629F5"/>
    <w:rsid w:val="00065787"/>
    <w:rsid w:val="00095AE4"/>
    <w:rsid w:val="000A4A0B"/>
    <w:rsid w:val="000B00FA"/>
    <w:rsid w:val="000B0218"/>
    <w:rsid w:val="0012719A"/>
    <w:rsid w:val="00150FC1"/>
    <w:rsid w:val="001530A0"/>
    <w:rsid w:val="00156B2B"/>
    <w:rsid w:val="00162806"/>
    <w:rsid w:val="00194897"/>
    <w:rsid w:val="001B729F"/>
    <w:rsid w:val="00223D5E"/>
    <w:rsid w:val="00283BA4"/>
    <w:rsid w:val="00290586"/>
    <w:rsid w:val="002929C3"/>
    <w:rsid w:val="002B7D8D"/>
    <w:rsid w:val="002E1844"/>
    <w:rsid w:val="002F78D1"/>
    <w:rsid w:val="003025FD"/>
    <w:rsid w:val="00304B39"/>
    <w:rsid w:val="003264E2"/>
    <w:rsid w:val="0035613C"/>
    <w:rsid w:val="00376618"/>
    <w:rsid w:val="003A09A5"/>
    <w:rsid w:val="003B3151"/>
    <w:rsid w:val="003B4C8A"/>
    <w:rsid w:val="003C07E4"/>
    <w:rsid w:val="003C34A1"/>
    <w:rsid w:val="003D1E02"/>
    <w:rsid w:val="00402FC6"/>
    <w:rsid w:val="004569F2"/>
    <w:rsid w:val="00457F22"/>
    <w:rsid w:val="00470E3A"/>
    <w:rsid w:val="0047225F"/>
    <w:rsid w:val="00491004"/>
    <w:rsid w:val="004B19FC"/>
    <w:rsid w:val="00516E2D"/>
    <w:rsid w:val="00527B0A"/>
    <w:rsid w:val="00550CB3"/>
    <w:rsid w:val="00562B3D"/>
    <w:rsid w:val="0057426C"/>
    <w:rsid w:val="0058316E"/>
    <w:rsid w:val="005B7FD0"/>
    <w:rsid w:val="005C418A"/>
    <w:rsid w:val="005E01BC"/>
    <w:rsid w:val="005E1D77"/>
    <w:rsid w:val="005E370F"/>
    <w:rsid w:val="00611EB7"/>
    <w:rsid w:val="00620337"/>
    <w:rsid w:val="00623774"/>
    <w:rsid w:val="0062407C"/>
    <w:rsid w:val="00674223"/>
    <w:rsid w:val="006F5C6C"/>
    <w:rsid w:val="00704E6D"/>
    <w:rsid w:val="007747CA"/>
    <w:rsid w:val="007B7079"/>
    <w:rsid w:val="00831013"/>
    <w:rsid w:val="00836559"/>
    <w:rsid w:val="00850AA7"/>
    <w:rsid w:val="008A7452"/>
    <w:rsid w:val="008F4847"/>
    <w:rsid w:val="00930EA7"/>
    <w:rsid w:val="00965FFA"/>
    <w:rsid w:val="009927B2"/>
    <w:rsid w:val="00992EAE"/>
    <w:rsid w:val="009A090C"/>
    <w:rsid w:val="009D0255"/>
    <w:rsid w:val="009D4CAB"/>
    <w:rsid w:val="009E2B21"/>
    <w:rsid w:val="009F761C"/>
    <w:rsid w:val="00A1205F"/>
    <w:rsid w:val="00A1589A"/>
    <w:rsid w:val="00A2106E"/>
    <w:rsid w:val="00A32088"/>
    <w:rsid w:val="00A82502"/>
    <w:rsid w:val="00AC3F62"/>
    <w:rsid w:val="00AD7A77"/>
    <w:rsid w:val="00B47E48"/>
    <w:rsid w:val="00B82001"/>
    <w:rsid w:val="00BA2907"/>
    <w:rsid w:val="00BA5611"/>
    <w:rsid w:val="00BD4FF5"/>
    <w:rsid w:val="00BD6613"/>
    <w:rsid w:val="00BE5B45"/>
    <w:rsid w:val="00BF5399"/>
    <w:rsid w:val="00C025A7"/>
    <w:rsid w:val="00C46270"/>
    <w:rsid w:val="00CB7F87"/>
    <w:rsid w:val="00CD10CA"/>
    <w:rsid w:val="00CE6F9F"/>
    <w:rsid w:val="00D06B4C"/>
    <w:rsid w:val="00D92613"/>
    <w:rsid w:val="00DA7F43"/>
    <w:rsid w:val="00E15741"/>
    <w:rsid w:val="00E15F75"/>
    <w:rsid w:val="00E41B6E"/>
    <w:rsid w:val="00E44B61"/>
    <w:rsid w:val="00E44FBB"/>
    <w:rsid w:val="00E747C6"/>
    <w:rsid w:val="00E85FEE"/>
    <w:rsid w:val="00E955C7"/>
    <w:rsid w:val="00EA37D1"/>
    <w:rsid w:val="00EB6129"/>
    <w:rsid w:val="00F77FEE"/>
    <w:rsid w:val="00FB3F7F"/>
    <w:rsid w:val="00FB5E9B"/>
    <w:rsid w:val="00FB6BEE"/>
    <w:rsid w:val="00FC246F"/>
    <w:rsid w:val="00FD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DD761"/>
  <w15:chartTrackingRefBased/>
  <w15:docId w15:val="{3A6BE7CC-E791-4912-8D88-E21478CC7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6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Al-Shaer, Abrar</dc:creator>
  <cp:keywords/>
  <dc:description/>
  <cp:lastModifiedBy>Al-Shaer, Abrar</cp:lastModifiedBy>
  <cp:revision>1</cp:revision>
  <dcterms:created xsi:type="dcterms:W3CDTF">2019-09-26T19:56:00Z</dcterms:created>
  <dcterms:modified xsi:type="dcterms:W3CDTF">2019-12-15T12:50:00Z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788842</vt:lpwstr>
  </property>
  <property fmtid="{D5CDD505-2E9C-101B-9397-08002B2CF9AE}" pid="3" name="InsertAsFootnote">
    <vt:lpwstr>False</vt:lpwstr>
  </property>
  <property fmtid="{D5CDD505-2E9C-101B-9397-08002B2CF9AE}" pid="4" name="ProjectId">
    <vt:lpwstr>0</vt:lpwstr>
  </property>
  <property fmtid="{D5CDD505-2E9C-101B-9397-08002B2CF9AE}" pid="5" name="StyleId">
    <vt:lpwstr>http://www.zotero.org/styles/vancouver</vt:lpwstr>
  </property>
</Properties>
</file>