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878"/>
        <w:tblW w:w="10197" w:type="dxa"/>
        <w:tblLayout w:type="fixed"/>
        <w:tblLook w:val="04A0" w:firstRow="1" w:lastRow="0" w:firstColumn="1" w:lastColumn="0" w:noHBand="0" w:noVBand="1"/>
      </w:tblPr>
      <w:tblGrid>
        <w:gridCol w:w="4314"/>
        <w:gridCol w:w="2131"/>
        <w:gridCol w:w="3422"/>
        <w:gridCol w:w="330"/>
      </w:tblGrid>
      <w:tr w:rsidR="00DE3192" w:rsidTr="00DE3192">
        <w:trPr>
          <w:trHeight w:hRule="exact" w:val="560"/>
        </w:trPr>
        <w:tc>
          <w:tcPr>
            <w:tcW w:w="4314" w:type="dxa"/>
            <w:tcMar>
              <w:left w:w="0" w:type="dxa"/>
              <w:right w:w="0" w:type="dxa"/>
            </w:tcMar>
          </w:tcPr>
          <w:p w:rsidR="00DE3192" w:rsidRDefault="00DE3192" w:rsidP="00DE3192">
            <w:pPr>
              <w:autoSpaceDE w:val="0"/>
              <w:autoSpaceDN w:val="0"/>
              <w:spacing w:before="200" w:after="0" w:line="266" w:lineRule="exact"/>
              <w:ind w:left="6"/>
            </w:pPr>
            <w:r>
              <w:rPr>
                <w:rFonts w:ascii="CIDFont+F1" w:eastAsia="CIDFont+F1" w:hAnsi="CIDFont+F1"/>
                <w:b/>
                <w:color w:val="000000"/>
                <w:sz w:val="24"/>
              </w:rPr>
              <w:t>THE ARABAMERICANUNIVERSITY</w:t>
            </w:r>
          </w:p>
        </w:tc>
        <w:tc>
          <w:tcPr>
            <w:tcW w:w="2131" w:type="dxa"/>
            <w:vMerge w:val="restart"/>
            <w:tcMar>
              <w:left w:w="0" w:type="dxa"/>
              <w:right w:w="0" w:type="dxa"/>
            </w:tcMar>
          </w:tcPr>
          <w:p w:rsidR="00DE3192" w:rsidRDefault="00DE3192" w:rsidP="00DE319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E10DB7" wp14:editId="60D80E61">
                  <wp:extent cx="1035050" cy="5181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51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  <w:vMerge w:val="restart"/>
            <w:tcMar>
              <w:left w:w="0" w:type="dxa"/>
              <w:right w:w="0" w:type="dxa"/>
            </w:tcMar>
          </w:tcPr>
          <w:p w:rsidR="00DE3192" w:rsidRPr="00B53AC4" w:rsidRDefault="00DE3192" w:rsidP="00DE3192">
            <w:pPr>
              <w:autoSpaceDE w:val="0"/>
              <w:autoSpaceDN w:val="0"/>
              <w:spacing w:before="182" w:after="0" w:line="488" w:lineRule="exact"/>
              <w:ind w:right="56"/>
              <w:jc w:val="right"/>
              <w:rPr>
                <w:sz w:val="32"/>
                <w:szCs w:val="32"/>
              </w:rPr>
            </w:pPr>
            <w:r>
              <w:rPr>
                <w:rFonts w:ascii="CIDFont+F4" w:eastAsia="CIDFont+F4" w:hAnsi="CIDFont+F4" w:hint="cs"/>
                <w:color w:val="000000"/>
                <w:sz w:val="32"/>
                <w:szCs w:val="32"/>
                <w:rtl/>
              </w:rPr>
              <w:t xml:space="preserve">        </w:t>
            </w:r>
            <w:r w:rsidRPr="00B53AC4">
              <w:rPr>
                <w:rFonts w:ascii="CIDFont+F4" w:eastAsia="CIDFont+F4" w:hAnsi="CIDFont+F4" w:hint="cs"/>
                <w:color w:val="000000"/>
                <w:sz w:val="32"/>
                <w:szCs w:val="32"/>
                <w:rtl/>
              </w:rPr>
              <w:t>الجامعة العربية الامريكية</w:t>
            </w:r>
            <w:r>
              <w:rPr>
                <w:rFonts w:ascii="CIDFont+F4" w:eastAsia="CIDFont+F4" w:hAnsi="CIDFont+F4" w:hint="cs"/>
                <w:color w:val="000000"/>
                <w:sz w:val="32"/>
                <w:szCs w:val="32"/>
                <w:rtl/>
              </w:rPr>
              <w:t xml:space="preserve">     </w:t>
            </w:r>
          </w:p>
        </w:tc>
      </w:tr>
      <w:tr w:rsidR="00DE3192" w:rsidTr="00DE3192">
        <w:trPr>
          <w:trHeight w:hRule="exact" w:val="171"/>
        </w:trPr>
        <w:tc>
          <w:tcPr>
            <w:tcW w:w="4314" w:type="dxa"/>
            <w:vMerge w:val="restart"/>
            <w:tcMar>
              <w:left w:w="0" w:type="dxa"/>
              <w:right w:w="0" w:type="dxa"/>
            </w:tcMar>
          </w:tcPr>
          <w:p w:rsidR="00DE3192" w:rsidRDefault="00DE3192" w:rsidP="00DE3192">
            <w:pPr>
              <w:autoSpaceDE w:val="0"/>
              <w:autoSpaceDN w:val="0"/>
              <w:spacing w:before="56" w:after="0" w:line="244" w:lineRule="exact"/>
              <w:ind w:left="6"/>
            </w:pPr>
            <w:r>
              <w:rPr>
                <w:rFonts w:ascii="CIDFont+F1" w:eastAsia="CIDFont+F1" w:hAnsi="CIDFont+F1"/>
                <w:b/>
                <w:color w:val="000000"/>
              </w:rPr>
              <w:t xml:space="preserve"> FACULTY OF ENGINEERING AND IT </w:t>
            </w:r>
          </w:p>
        </w:tc>
        <w:tc>
          <w:tcPr>
            <w:tcW w:w="2131" w:type="dxa"/>
            <w:vMerge/>
          </w:tcPr>
          <w:p w:rsidR="00DE3192" w:rsidRDefault="00DE3192" w:rsidP="00DE3192"/>
        </w:tc>
        <w:tc>
          <w:tcPr>
            <w:tcW w:w="3752" w:type="dxa"/>
            <w:gridSpan w:val="2"/>
            <w:vMerge/>
          </w:tcPr>
          <w:p w:rsidR="00DE3192" w:rsidRDefault="00DE3192" w:rsidP="00DE3192"/>
        </w:tc>
      </w:tr>
      <w:tr w:rsidR="00DE3192" w:rsidTr="00DE3192">
        <w:trPr>
          <w:trHeight w:hRule="exact" w:val="157"/>
        </w:trPr>
        <w:tc>
          <w:tcPr>
            <w:tcW w:w="4314" w:type="dxa"/>
            <w:vMerge/>
          </w:tcPr>
          <w:p w:rsidR="00DE3192" w:rsidRDefault="00DE3192" w:rsidP="00DE3192"/>
        </w:tc>
        <w:tc>
          <w:tcPr>
            <w:tcW w:w="2131" w:type="dxa"/>
            <w:vMerge/>
          </w:tcPr>
          <w:p w:rsidR="00DE3192" w:rsidRDefault="00DE3192" w:rsidP="00DE3192"/>
        </w:tc>
        <w:tc>
          <w:tcPr>
            <w:tcW w:w="3752" w:type="dxa"/>
            <w:gridSpan w:val="2"/>
            <w:vMerge w:val="restart"/>
            <w:tcMar>
              <w:left w:w="0" w:type="dxa"/>
              <w:right w:w="0" w:type="dxa"/>
            </w:tcMar>
          </w:tcPr>
          <w:p w:rsidR="00DE3192" w:rsidRDefault="00DE3192" w:rsidP="00DE3192">
            <w:pPr>
              <w:autoSpaceDE w:val="0"/>
              <w:autoSpaceDN w:val="0"/>
              <w:spacing w:after="0" w:line="486" w:lineRule="exact"/>
              <w:ind w:left="346"/>
              <w:rPr>
                <w:rtl/>
                <w:lang w:bidi="ar-JO"/>
              </w:rPr>
            </w:pPr>
            <w:r>
              <w:rPr>
                <w:rFonts w:ascii="CIDFont+F4" w:eastAsia="CIDFont+F4" w:hAnsi="CIDFont+F4" w:cs="Times New Roman" w:hint="cs"/>
                <w:color w:val="000000"/>
                <w:sz w:val="32"/>
                <w:szCs w:val="32"/>
                <w:rtl/>
              </w:rPr>
              <w:t>الهندسة وتكنلوجيا المعلومات</w:t>
            </w:r>
            <w:r>
              <w:rPr>
                <w:rFonts w:ascii="CIDFont+F4" w:eastAsia="CIDFont+F4" w:hAnsi="CIDFont+F4"/>
                <w:color w:val="000000"/>
                <w:sz w:val="32"/>
              </w:rPr>
              <w:t xml:space="preserve"> </w:t>
            </w:r>
            <w:r w:rsidRPr="00B53AC4">
              <w:rPr>
                <w:rFonts w:ascii="CIDFont+F4" w:eastAsia="CIDFont+F4" w:hAnsi="CIDFont+F4" w:hint="cs"/>
                <w:color w:val="000000"/>
                <w:sz w:val="32"/>
                <w:szCs w:val="32"/>
                <w:rtl/>
              </w:rPr>
              <w:t xml:space="preserve">كلية </w:t>
            </w:r>
          </w:p>
        </w:tc>
      </w:tr>
      <w:tr w:rsidR="00DE3192" w:rsidTr="00DE3192">
        <w:trPr>
          <w:trHeight w:hRule="exact" w:val="363"/>
        </w:trPr>
        <w:tc>
          <w:tcPr>
            <w:tcW w:w="4314" w:type="dxa"/>
            <w:tcMar>
              <w:left w:w="0" w:type="dxa"/>
              <w:right w:w="0" w:type="dxa"/>
            </w:tcMar>
          </w:tcPr>
          <w:p w:rsidR="00DE3192" w:rsidRDefault="0029514D" w:rsidP="00DE3192">
            <w:pPr>
              <w:autoSpaceDE w:val="0"/>
              <w:autoSpaceDN w:val="0"/>
              <w:spacing w:before="92" w:after="0" w:line="222" w:lineRule="exact"/>
              <w:ind w:left="52"/>
            </w:pPr>
            <w:r>
              <w:rPr>
                <w:rFonts w:ascii="CIDFont+F2" w:eastAsia="CIDFont+F2" w:hAnsi="CIDFont+F2"/>
                <w:color w:val="000000"/>
                <w:sz w:val="20"/>
              </w:rPr>
              <w:t>ID</w:t>
            </w:r>
            <w:r w:rsidR="00DE3192">
              <w:rPr>
                <w:rFonts w:ascii="CIDFont+F2" w:eastAsia="CIDFont+F2" w:hAnsi="CIDFont+F2"/>
                <w:color w:val="000000"/>
                <w:sz w:val="20"/>
              </w:rPr>
              <w:t xml:space="preserve"> : 202010217</w:t>
            </w:r>
          </w:p>
        </w:tc>
        <w:tc>
          <w:tcPr>
            <w:tcW w:w="2131" w:type="dxa"/>
            <w:vMerge w:val="restart"/>
            <w:tcBorders>
              <w:bottom w:val="single" w:sz="24" w:space="0" w:color="000000"/>
            </w:tcBorders>
            <w:tcMar>
              <w:left w:w="0" w:type="dxa"/>
              <w:right w:w="0" w:type="dxa"/>
            </w:tcMar>
          </w:tcPr>
          <w:p w:rsidR="00DE3192" w:rsidRDefault="00DE3192" w:rsidP="00DE3192">
            <w:pPr>
              <w:autoSpaceDE w:val="0"/>
              <w:autoSpaceDN w:val="0"/>
              <w:spacing w:before="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AC8477" wp14:editId="0462B249">
                  <wp:extent cx="1035050" cy="5168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51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  <w:vMerge/>
          </w:tcPr>
          <w:p w:rsidR="00DE3192" w:rsidRDefault="00DE3192" w:rsidP="00DE3192"/>
        </w:tc>
      </w:tr>
      <w:tr w:rsidR="00DE3192" w:rsidTr="00DE3192">
        <w:trPr>
          <w:trHeight w:hRule="exact" w:val="247"/>
        </w:trPr>
        <w:tc>
          <w:tcPr>
            <w:tcW w:w="4314" w:type="dxa"/>
            <w:vMerge w:val="restart"/>
            <w:tcBorders>
              <w:bottom w:val="single" w:sz="24" w:space="0" w:color="000000"/>
            </w:tcBorders>
            <w:tcMar>
              <w:left w:w="0" w:type="dxa"/>
              <w:right w:w="0" w:type="dxa"/>
            </w:tcMar>
          </w:tcPr>
          <w:p w:rsidR="00DE3192" w:rsidRDefault="0029514D" w:rsidP="00DE3192">
            <w:pPr>
              <w:autoSpaceDE w:val="0"/>
              <w:autoSpaceDN w:val="0"/>
              <w:spacing w:before="44" w:after="0" w:line="222" w:lineRule="exact"/>
              <w:ind w:left="58"/>
            </w:pPr>
            <w:r>
              <w:rPr>
                <w:rFonts w:ascii="CIDFont+F2" w:eastAsia="CIDFont+F2" w:hAnsi="CIDFont+F2"/>
                <w:color w:val="000000"/>
                <w:sz w:val="20"/>
              </w:rPr>
              <w:t>Name :</w:t>
            </w:r>
            <w:proofErr w:type="spellStart"/>
            <w:r w:rsidR="00DE3192">
              <w:rPr>
                <w:rFonts w:ascii="CIDFont+F2" w:eastAsia="CIDFont+F2" w:hAnsi="CIDFont+F2"/>
                <w:color w:val="000000"/>
                <w:sz w:val="20"/>
              </w:rPr>
              <w:t>Abrar</w:t>
            </w:r>
            <w:proofErr w:type="spellEnd"/>
            <w:r w:rsidR="00DE3192">
              <w:rPr>
                <w:rFonts w:ascii="CIDFont+F2" w:eastAsia="CIDFont+F2" w:hAnsi="CIDFont+F2"/>
                <w:color w:val="000000"/>
                <w:sz w:val="20"/>
              </w:rPr>
              <w:t xml:space="preserve"> </w:t>
            </w:r>
            <w:proofErr w:type="spellStart"/>
            <w:r w:rsidR="00DE3192">
              <w:rPr>
                <w:rFonts w:ascii="CIDFont+F2" w:eastAsia="CIDFont+F2" w:hAnsi="CIDFont+F2"/>
                <w:color w:val="000000"/>
                <w:sz w:val="20"/>
              </w:rPr>
              <w:t>Bassam</w:t>
            </w:r>
            <w:proofErr w:type="spellEnd"/>
            <w:r w:rsidR="00DE3192">
              <w:rPr>
                <w:rFonts w:ascii="CIDFont+F2" w:eastAsia="CIDFont+F2" w:hAnsi="CIDFont+F2"/>
                <w:color w:val="000000"/>
                <w:sz w:val="20"/>
              </w:rPr>
              <w:t xml:space="preserve"> </w:t>
            </w:r>
            <w:proofErr w:type="spellStart"/>
            <w:r w:rsidR="00DE3192">
              <w:rPr>
                <w:rFonts w:ascii="CIDFont+F2" w:eastAsia="CIDFont+F2" w:hAnsi="CIDFont+F2"/>
                <w:color w:val="000000"/>
                <w:sz w:val="20"/>
              </w:rPr>
              <w:t>Saeed</w:t>
            </w:r>
            <w:proofErr w:type="spellEnd"/>
            <w:r w:rsidR="00DE3192">
              <w:rPr>
                <w:rFonts w:ascii="CIDFont+F2" w:eastAsia="CIDFont+F2" w:hAnsi="CIDFont+F2"/>
                <w:color w:val="000000"/>
                <w:sz w:val="20"/>
              </w:rPr>
              <w:t xml:space="preserve"> </w:t>
            </w:r>
            <w:proofErr w:type="spellStart"/>
            <w:r w:rsidR="00DE3192">
              <w:rPr>
                <w:rFonts w:ascii="CIDFont+F2" w:eastAsia="CIDFont+F2" w:hAnsi="CIDFont+F2"/>
                <w:color w:val="000000"/>
                <w:sz w:val="20"/>
              </w:rPr>
              <w:t>Hammo</w:t>
            </w:r>
            <w:proofErr w:type="spellEnd"/>
            <w:r w:rsidR="00DE3192">
              <w:rPr>
                <w:rFonts w:ascii="CIDFont+F2" w:eastAsia="CIDFont+F2" w:hAnsi="CIDFont+F2"/>
                <w:color w:val="000000"/>
                <w:sz w:val="20"/>
              </w:rPr>
              <w:t xml:space="preserve"> </w:t>
            </w:r>
          </w:p>
        </w:tc>
        <w:tc>
          <w:tcPr>
            <w:tcW w:w="2131" w:type="dxa"/>
            <w:vMerge/>
            <w:tcBorders>
              <w:bottom w:val="single" w:sz="24" w:space="0" w:color="000000"/>
            </w:tcBorders>
          </w:tcPr>
          <w:p w:rsidR="00DE3192" w:rsidRDefault="00DE3192" w:rsidP="00DE3192"/>
        </w:tc>
        <w:tc>
          <w:tcPr>
            <w:tcW w:w="3422" w:type="dxa"/>
            <w:tcMar>
              <w:left w:w="0" w:type="dxa"/>
              <w:right w:w="0" w:type="dxa"/>
            </w:tcMar>
          </w:tcPr>
          <w:p w:rsidR="00DE3192" w:rsidRPr="00BB3249" w:rsidRDefault="00DE3192" w:rsidP="00DE3192">
            <w:pPr>
              <w:autoSpaceDE w:val="0"/>
              <w:autoSpaceDN w:val="0"/>
              <w:spacing w:before="6" w:after="0" w:line="220" w:lineRule="exact"/>
              <w:ind w:right="20"/>
              <w:jc w:val="right"/>
              <w:rPr>
                <w:sz w:val="44"/>
                <w:szCs w:val="44"/>
              </w:rPr>
            </w:pPr>
          </w:p>
        </w:tc>
        <w:tc>
          <w:tcPr>
            <w:tcW w:w="330" w:type="dxa"/>
            <w:tcMar>
              <w:left w:w="0" w:type="dxa"/>
              <w:right w:w="0" w:type="dxa"/>
            </w:tcMar>
          </w:tcPr>
          <w:p w:rsidR="00DE3192" w:rsidRDefault="00DE3192" w:rsidP="00DE3192">
            <w:pPr>
              <w:autoSpaceDE w:val="0"/>
              <w:autoSpaceDN w:val="0"/>
              <w:spacing w:before="4" w:after="0" w:line="222" w:lineRule="exact"/>
              <w:ind w:left="28"/>
            </w:pPr>
          </w:p>
        </w:tc>
      </w:tr>
      <w:tr w:rsidR="00DE3192" w:rsidTr="00DE3192">
        <w:trPr>
          <w:trHeight w:hRule="exact" w:val="499"/>
        </w:trPr>
        <w:tc>
          <w:tcPr>
            <w:tcW w:w="4314" w:type="dxa"/>
            <w:vMerge/>
            <w:tcBorders>
              <w:bottom w:val="single" w:sz="24" w:space="0" w:color="000000"/>
            </w:tcBorders>
          </w:tcPr>
          <w:p w:rsidR="00DE3192" w:rsidRDefault="00DE3192" w:rsidP="00DE3192"/>
        </w:tc>
        <w:tc>
          <w:tcPr>
            <w:tcW w:w="2131" w:type="dxa"/>
            <w:vMerge/>
            <w:tcBorders>
              <w:bottom w:val="single" w:sz="24" w:space="0" w:color="000000"/>
            </w:tcBorders>
          </w:tcPr>
          <w:p w:rsidR="00DE3192" w:rsidRDefault="00DE3192" w:rsidP="00DE3192"/>
        </w:tc>
        <w:tc>
          <w:tcPr>
            <w:tcW w:w="3752" w:type="dxa"/>
            <w:gridSpan w:val="2"/>
            <w:tcBorders>
              <w:bottom w:val="single" w:sz="24" w:space="0" w:color="000000"/>
            </w:tcBorders>
            <w:tcMar>
              <w:left w:w="0" w:type="dxa"/>
              <w:right w:w="0" w:type="dxa"/>
            </w:tcMar>
          </w:tcPr>
          <w:p w:rsidR="00DE3192" w:rsidRDefault="00DE3192" w:rsidP="00DE3192">
            <w:pPr>
              <w:autoSpaceDE w:val="0"/>
              <w:autoSpaceDN w:val="0"/>
              <w:spacing w:before="20" w:after="0" w:line="224" w:lineRule="exact"/>
              <w:jc w:val="right"/>
            </w:pPr>
          </w:p>
        </w:tc>
      </w:tr>
    </w:tbl>
    <w:p w:rsidR="00FF2048" w:rsidRDefault="00FF2048" w:rsidP="00543B0D">
      <w:pPr>
        <w:rPr>
          <w:rtl/>
        </w:rPr>
      </w:pPr>
    </w:p>
    <w:p w:rsidR="00FF2048" w:rsidRDefault="00FF2048" w:rsidP="00543B0D">
      <w:pPr>
        <w:rPr>
          <w:rFonts w:asciiTheme="majorBidi" w:hAnsiTheme="majorBidi" w:cstheme="majorBidi"/>
          <w:sz w:val="24"/>
          <w:szCs w:val="24"/>
          <w:rtl/>
          <w:lang w:val="en-GB" w:bidi="ar-JO"/>
        </w:rPr>
      </w:pPr>
    </w:p>
    <w:p w:rsidR="00FF2048" w:rsidRDefault="00D315ED" w:rsidP="00F00A1B">
      <w:pPr>
        <w:rPr>
          <w:rFonts w:asciiTheme="majorBidi" w:hAnsiTheme="majorBidi" w:cstheme="majorBidi"/>
          <w:sz w:val="24"/>
          <w:szCs w:val="24"/>
          <w:rtl/>
          <w:lang w:val="en-GB"/>
        </w:rPr>
      </w:pPr>
      <w:r>
        <w:rPr>
          <w:rFonts w:asciiTheme="majorBidi" w:hAnsiTheme="majorBidi" w:cstheme="majorBidi" w:hint="cs"/>
          <w:sz w:val="24"/>
          <w:szCs w:val="24"/>
          <w:rtl/>
          <w:lang w:val="en-GB"/>
        </w:rPr>
        <w:t xml:space="preserve">     </w:t>
      </w:r>
      <w:r w:rsidRPr="00D315ED">
        <w:rPr>
          <w:rFonts w:asciiTheme="majorBidi" w:hAnsiTheme="majorBidi" w:cstheme="majorBidi"/>
          <w:sz w:val="24"/>
          <w:szCs w:val="24"/>
          <w:lang w:val="en-GB"/>
        </w:rPr>
        <w:t>Technical writing is the skill of establishing written communication</w:t>
      </w:r>
      <w:r w:rsidR="00FF2048" w:rsidRPr="00FF2048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FF2048">
        <w:rPr>
          <w:rFonts w:asciiTheme="majorBidi" w:hAnsiTheme="majorBidi" w:cstheme="majorBidi" w:hint="cs"/>
          <w:sz w:val="24"/>
          <w:szCs w:val="24"/>
          <w:rtl/>
          <w:lang w:val="en-GB"/>
        </w:rPr>
        <w:t xml:space="preserve"> </w:t>
      </w:r>
      <w:r w:rsidR="00FF2048" w:rsidRPr="00FF2048">
        <w:rPr>
          <w:rFonts w:asciiTheme="majorBidi" w:hAnsiTheme="majorBidi" w:cstheme="majorBidi"/>
          <w:sz w:val="24"/>
          <w:szCs w:val="24"/>
          <w:lang w:val="en-GB"/>
        </w:rPr>
        <w:t xml:space="preserve"> You must write according to specific rules. </w:t>
      </w:r>
      <w:r w:rsidR="00FF2048">
        <w:rPr>
          <w:rFonts w:asciiTheme="majorBidi" w:hAnsiTheme="majorBidi" w:cstheme="majorBidi" w:hint="cs"/>
          <w:sz w:val="24"/>
          <w:szCs w:val="24"/>
          <w:rtl/>
          <w:lang w:val="en-GB"/>
        </w:rPr>
        <w:t xml:space="preserve"> </w:t>
      </w:r>
      <w:r w:rsidR="00FF2048" w:rsidRPr="00FF2048">
        <w:rPr>
          <w:rFonts w:asciiTheme="majorBidi" w:hAnsiTheme="majorBidi" w:cstheme="majorBidi"/>
          <w:sz w:val="24"/>
          <w:szCs w:val="24"/>
          <w:lang w:val="en-GB"/>
        </w:rPr>
        <w:t>The writing is about an important topic and for a specific audience</w:t>
      </w:r>
      <w:r w:rsidR="00F00A1B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E17AB4" w:rsidRDefault="00E17AB4" w:rsidP="00543B0D">
      <w:pPr>
        <w:rPr>
          <w:rFonts w:asciiTheme="majorBidi" w:hAnsiTheme="majorBidi" w:cstheme="majorBidi"/>
          <w:sz w:val="24"/>
          <w:szCs w:val="24"/>
          <w:rtl/>
          <w:lang w:val="en-GB"/>
        </w:rPr>
      </w:pPr>
    </w:p>
    <w:p w:rsidR="00E17AB4" w:rsidRDefault="00347EDB" w:rsidP="00543B0D">
      <w:pPr>
        <w:rPr>
          <w:rFonts w:asciiTheme="majorBidi" w:hAnsiTheme="majorBidi" w:cstheme="majorBidi"/>
          <w:sz w:val="24"/>
          <w:szCs w:val="24"/>
          <w:rtl/>
          <w:lang w:val="en-GB" w:bidi="ar-JO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     </w:t>
      </w:r>
      <w:r w:rsidRPr="00347EDB">
        <w:rPr>
          <w:rFonts w:asciiTheme="majorBidi" w:hAnsiTheme="majorBidi" w:cstheme="majorBidi"/>
          <w:sz w:val="24"/>
          <w:szCs w:val="24"/>
          <w:lang w:val="en-GB"/>
        </w:rPr>
        <w:t xml:space="preserve">One of the most important traits of technical writing is your concern for accuracy </w:t>
      </w:r>
      <w:bookmarkStart w:id="0" w:name="_GoBack"/>
      <w:bookmarkEnd w:id="0"/>
      <w:r w:rsidRPr="00347EDB">
        <w:rPr>
          <w:rFonts w:asciiTheme="majorBidi" w:hAnsiTheme="majorBidi" w:cstheme="majorBidi"/>
          <w:sz w:val="24"/>
          <w:szCs w:val="24"/>
          <w:lang w:val="en-GB"/>
        </w:rPr>
        <w:t xml:space="preserve">and precision. </w:t>
      </w:r>
      <w:r w:rsidR="00F00A1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347EDB">
        <w:rPr>
          <w:rFonts w:asciiTheme="majorBidi" w:hAnsiTheme="majorBidi" w:cstheme="majorBidi"/>
          <w:sz w:val="24"/>
          <w:szCs w:val="24"/>
          <w:lang w:val="en-GB"/>
        </w:rPr>
        <w:t>Technical writers are expected to be able to convey information</w:t>
      </w:r>
      <w:r w:rsidR="00F00A1B">
        <w:rPr>
          <w:rFonts w:asciiTheme="majorBidi" w:hAnsiTheme="majorBidi" w:cstheme="majorBidi"/>
          <w:sz w:val="24"/>
          <w:szCs w:val="24"/>
          <w:lang w:val="en-GB"/>
        </w:rPr>
        <w:t xml:space="preserve"> in a clear and concise manner </w:t>
      </w:r>
      <w:r w:rsidRPr="00347EDB">
        <w:rPr>
          <w:rFonts w:asciiTheme="majorBidi" w:hAnsiTheme="majorBidi" w:cstheme="majorBidi"/>
          <w:sz w:val="24"/>
          <w:szCs w:val="24"/>
          <w:lang w:val="en-GB"/>
        </w:rPr>
        <w:t>awa</w:t>
      </w:r>
      <w:r w:rsidR="00F00A1B">
        <w:rPr>
          <w:rFonts w:asciiTheme="majorBidi" w:hAnsiTheme="majorBidi" w:cstheme="majorBidi"/>
          <w:sz w:val="24"/>
          <w:szCs w:val="24"/>
          <w:lang w:val="en-GB"/>
        </w:rPr>
        <w:t xml:space="preserve">y from ambiguity and confusion.  </w:t>
      </w:r>
      <w:r w:rsidRPr="00347EDB">
        <w:rPr>
          <w:rFonts w:asciiTheme="majorBidi" w:hAnsiTheme="majorBidi" w:cstheme="majorBidi"/>
          <w:sz w:val="24"/>
          <w:szCs w:val="24"/>
          <w:lang w:val="en-GB"/>
        </w:rPr>
        <w:t>Dedicated listeners may not be at the same level as the writer.</w:t>
      </w:r>
      <w:r w:rsidR="00F00A1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347EDB">
        <w:rPr>
          <w:rFonts w:asciiTheme="majorBidi" w:hAnsiTheme="majorBidi" w:cstheme="majorBidi"/>
          <w:sz w:val="24"/>
          <w:szCs w:val="24"/>
          <w:lang w:val="en-GB"/>
        </w:rPr>
        <w:t xml:space="preserve"> The writer should be able to translate technical terms in a way that is easily understood by the readers.</w:t>
      </w:r>
    </w:p>
    <w:p w:rsidR="00063D28" w:rsidRDefault="00063D28" w:rsidP="00543B0D">
      <w:pPr>
        <w:rPr>
          <w:rFonts w:asciiTheme="majorBidi" w:hAnsiTheme="majorBidi" w:cstheme="majorBidi"/>
          <w:sz w:val="24"/>
          <w:szCs w:val="24"/>
          <w:rtl/>
          <w:lang w:val="en-GB" w:bidi="ar-JO"/>
        </w:rPr>
      </w:pPr>
    </w:p>
    <w:p w:rsidR="00886711" w:rsidRDefault="00886711" w:rsidP="00234739">
      <w:pPr>
        <w:rPr>
          <w:rFonts w:asciiTheme="majorBidi" w:hAnsiTheme="majorBidi" w:cstheme="majorBidi"/>
          <w:sz w:val="24"/>
          <w:szCs w:val="24"/>
          <w:lang w:val="en-GB" w:bidi="ar-JO"/>
        </w:rPr>
      </w:pPr>
      <w:r>
        <w:rPr>
          <w:rFonts w:asciiTheme="majorBidi" w:hAnsiTheme="majorBidi" w:cstheme="majorBidi" w:hint="cs"/>
          <w:sz w:val="24"/>
          <w:szCs w:val="24"/>
          <w:rtl/>
          <w:lang w:val="en-GB" w:bidi="ar-JO"/>
        </w:rPr>
        <w:t xml:space="preserve">      </w:t>
      </w:r>
      <w:r w:rsidRPr="00886711">
        <w:rPr>
          <w:rFonts w:asciiTheme="majorBidi" w:hAnsiTheme="majorBidi" w:cstheme="majorBidi"/>
          <w:sz w:val="24"/>
          <w:szCs w:val="24"/>
          <w:lang w:val="en-GB" w:bidi="ar-JO"/>
        </w:rPr>
        <w:t>Technical writing is non-fiction writing and is not limited to technical materials such as software documentation, manuals, and instructions.</w:t>
      </w:r>
      <w:r>
        <w:rPr>
          <w:rFonts w:asciiTheme="majorBidi" w:hAnsiTheme="majorBidi" w:cstheme="majorBidi"/>
          <w:sz w:val="24"/>
          <w:szCs w:val="24"/>
          <w:lang w:val="en-GB" w:bidi="ar-JO"/>
        </w:rPr>
        <w:t xml:space="preserve"> </w:t>
      </w:r>
      <w:r w:rsidRPr="00886711">
        <w:rPr>
          <w:rFonts w:asciiTheme="majorBidi" w:hAnsiTheme="majorBidi" w:cstheme="majorBidi"/>
          <w:sz w:val="24"/>
          <w:szCs w:val="24"/>
          <w:lang w:val="en-GB" w:bidi="ar-JO"/>
        </w:rPr>
        <w:t xml:space="preserve"> It also includes writing in day-to-day business operations, such as correspondence, internal communications, media releases, and many types of reports</w:t>
      </w:r>
      <w:sdt>
        <w:sdtPr>
          <w:rPr>
            <w:rFonts w:asciiTheme="majorBidi" w:hAnsiTheme="majorBidi" w:cstheme="majorBidi"/>
            <w:sz w:val="24"/>
            <w:szCs w:val="24"/>
            <w:lang w:val="en-GB" w:bidi="ar-JO"/>
          </w:rPr>
          <w:id w:val="-1296987637"/>
          <w:citation/>
        </w:sdtPr>
        <w:sdtContent>
          <w:r w:rsidR="00234739">
            <w:rPr>
              <w:rFonts w:asciiTheme="majorBidi" w:hAnsiTheme="majorBidi" w:cstheme="majorBidi"/>
              <w:sz w:val="24"/>
              <w:szCs w:val="24"/>
              <w:lang w:val="en-GB" w:bidi="ar-JO"/>
            </w:rPr>
            <w:fldChar w:fldCharType="begin"/>
          </w:r>
          <w:r w:rsidR="00234739">
            <w:rPr>
              <w:rFonts w:asciiTheme="majorBidi" w:hAnsiTheme="majorBidi" w:cstheme="majorBidi"/>
              <w:sz w:val="24"/>
              <w:szCs w:val="24"/>
              <w:lang w:bidi="ar-JO"/>
            </w:rPr>
            <w:instrText xml:space="preserve">CITATION Las19 \y  \t  \l 1033 </w:instrText>
          </w:r>
          <w:r w:rsidR="00234739">
            <w:rPr>
              <w:rFonts w:asciiTheme="majorBidi" w:hAnsiTheme="majorBidi" w:cstheme="majorBidi"/>
              <w:sz w:val="24"/>
              <w:szCs w:val="24"/>
              <w:lang w:val="en-GB" w:bidi="ar-JO"/>
            </w:rPr>
            <w:fldChar w:fldCharType="separate"/>
          </w:r>
          <w:r w:rsidR="00234739">
            <w:rPr>
              <w:rFonts w:asciiTheme="majorBidi" w:hAnsiTheme="majorBidi" w:cstheme="majorBidi"/>
              <w:noProof/>
              <w:sz w:val="24"/>
              <w:szCs w:val="24"/>
              <w:lang w:val="en-GB" w:bidi="ar-JO"/>
            </w:rPr>
            <w:t xml:space="preserve"> </w:t>
          </w:r>
          <w:r w:rsidR="00234739" w:rsidRPr="00234739">
            <w:rPr>
              <w:rFonts w:asciiTheme="majorBidi" w:hAnsiTheme="majorBidi" w:cstheme="majorBidi"/>
              <w:noProof/>
              <w:sz w:val="24"/>
              <w:szCs w:val="24"/>
              <w:lang w:val="en-GB" w:bidi="ar-JO"/>
            </w:rPr>
            <w:t>(Last)</w:t>
          </w:r>
          <w:r w:rsidR="00234739">
            <w:rPr>
              <w:rFonts w:asciiTheme="majorBidi" w:hAnsiTheme="majorBidi" w:cstheme="majorBidi"/>
              <w:sz w:val="24"/>
              <w:szCs w:val="24"/>
              <w:lang w:val="en-GB" w:bidi="ar-JO"/>
            </w:rPr>
            <w:fldChar w:fldCharType="end"/>
          </w:r>
        </w:sdtContent>
      </w:sdt>
      <w:r w:rsidR="00234739">
        <w:rPr>
          <w:rFonts w:asciiTheme="majorBidi" w:hAnsiTheme="majorBidi" w:cstheme="majorBidi"/>
          <w:sz w:val="24"/>
          <w:szCs w:val="24"/>
          <w:lang w:val="en-GB" w:bidi="ar-JO"/>
        </w:rPr>
        <w:t>.</w:t>
      </w: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886711" w:rsidRDefault="00886711" w:rsidP="00886711">
      <w:pPr>
        <w:rPr>
          <w:rFonts w:asciiTheme="majorBidi" w:hAnsiTheme="majorBidi" w:cstheme="majorBidi"/>
          <w:sz w:val="24"/>
          <w:szCs w:val="24"/>
          <w:rtl/>
          <w:lang w:val="en-GB" w:bidi="ar-JO"/>
        </w:rPr>
      </w:pPr>
    </w:p>
    <w:p w:rsidR="00CD0441" w:rsidRDefault="00CD0441" w:rsidP="00CD0441">
      <w:pPr>
        <w:rPr>
          <w:rFonts w:asciiTheme="majorBidi" w:hAnsiTheme="majorBidi" w:cstheme="majorBidi"/>
          <w:sz w:val="24"/>
          <w:szCs w:val="24"/>
          <w:rtl/>
        </w:rPr>
      </w:pPr>
    </w:p>
    <w:sdt>
      <w:sdtPr>
        <w:rPr>
          <w:lang w:val="ar-SA"/>
        </w:rPr>
        <w:id w:val="129672381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rtl w:val="0"/>
          <w:lang w:val="en-US" w:eastAsia="en-US"/>
        </w:rPr>
      </w:sdtEndPr>
      <w:sdtContent>
        <w:p w:rsidR="00234739" w:rsidRDefault="00234739">
          <w:pPr>
            <w:pStyle w:val="1"/>
          </w:pPr>
          <w:r>
            <w:rPr>
              <w:lang w:val="ar-SA"/>
            </w:rPr>
            <w:t>مراجع</w:t>
          </w:r>
        </w:p>
        <w:sdt>
          <w:sdtPr>
            <w:rPr>
              <w:rtl/>
            </w:rPr>
            <w:id w:val="111145805"/>
            <w:bibliography/>
          </w:sdtPr>
          <w:sdtEndPr>
            <w:rPr>
              <w:rtl w:val="0"/>
            </w:rPr>
          </w:sdtEndPr>
          <w:sdtContent>
            <w:p w:rsidR="00234739" w:rsidRDefault="00234739" w:rsidP="00234739">
              <w:pPr>
                <w:pStyle w:val="a5"/>
                <w:bidi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cs"/>
                  <w:noProof/>
                </w:rPr>
                <w:t>Suzan Last</w:t>
              </w:r>
              <w:r>
                <w:rPr>
                  <w:rFonts w:hint="cs"/>
                  <w:noProof/>
                  <w:rtl/>
                </w:rPr>
                <w:t>. (</w:t>
              </w:r>
              <w:r>
                <w:rPr>
                  <w:rFonts w:hint="cs"/>
                  <w:noProof/>
                </w:rPr>
                <w:t>January 1, 2019</w:t>
              </w:r>
              <w:r>
                <w:rPr>
                  <w:rFonts w:hint="cs"/>
                  <w:noProof/>
                  <w:rtl/>
                </w:rPr>
                <w:t xml:space="preserve">). </w:t>
              </w:r>
              <w:r>
                <w:rPr>
                  <w:rFonts w:hint="cs"/>
                  <w:noProof/>
                </w:rPr>
                <w:t>Technical Writing Essentials</w:t>
              </w:r>
              <w:r>
                <w:rPr>
                  <w:rFonts w:hint="cs"/>
                  <w:noProof/>
                  <w:rtl/>
                </w:rPr>
                <w:t xml:space="preserve">. تأليف </w:t>
              </w:r>
              <w:r>
                <w:rPr>
                  <w:rFonts w:hint="cs"/>
                  <w:noProof/>
                </w:rPr>
                <w:t>Suzan Last</w:t>
              </w:r>
              <w:r>
                <w:rPr>
                  <w:rFonts w:hint="cs"/>
                  <w:noProof/>
                  <w:rtl/>
                </w:rPr>
                <w:t xml:space="preserve">، </w:t>
              </w:r>
              <w:r>
                <w:rPr>
                  <w:rFonts w:hint="cs"/>
                  <w:i/>
                  <w:iCs/>
                  <w:noProof/>
                </w:rPr>
                <w:t>Technical Writing Essentials</w:t>
              </w:r>
              <w:r>
                <w:rPr>
                  <w:rFonts w:hint="cs"/>
                  <w:i/>
                  <w:iCs/>
                  <w:noProof/>
                  <w:rtl/>
                </w:rPr>
                <w:t>.</w:t>
              </w:r>
              <w:r>
                <w:rPr>
                  <w:rFonts w:hint="cs"/>
                  <w:noProof/>
                  <w:rtl/>
                </w:rPr>
                <w:t xml:space="preserve"> </w:t>
              </w:r>
              <w:r>
                <w:rPr>
                  <w:rFonts w:hint="cs"/>
                  <w:noProof/>
                </w:rPr>
                <w:t>University of Victoria</w:t>
              </w:r>
              <w:r>
                <w:rPr>
                  <w:rFonts w:hint="cs"/>
                  <w:noProof/>
                  <w:rtl/>
                </w:rPr>
                <w:t>.</w:t>
              </w:r>
            </w:p>
            <w:p w:rsidR="00234739" w:rsidRDefault="00234739" w:rsidP="0023473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34739" w:rsidRDefault="00234739" w:rsidP="00234739"/>
    <w:p w:rsidR="00234739" w:rsidRDefault="00234739" w:rsidP="00234739"/>
    <w:p w:rsidR="00234739" w:rsidRDefault="00234739" w:rsidP="00234739"/>
    <w:p w:rsidR="00CD0441" w:rsidRPr="00CD0441" w:rsidRDefault="00CD0441" w:rsidP="00CD0441">
      <w:pPr>
        <w:rPr>
          <w:rFonts w:asciiTheme="majorBidi" w:hAnsiTheme="majorBidi" w:cstheme="majorBidi"/>
          <w:sz w:val="24"/>
          <w:szCs w:val="24"/>
        </w:rPr>
      </w:pPr>
    </w:p>
    <w:p w:rsidR="00CD0441" w:rsidRPr="00CD0441" w:rsidRDefault="00CD0441" w:rsidP="00CD04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  <w:rtl/>
        </w:rPr>
        <w:t>​</w:t>
      </w:r>
    </w:p>
    <w:sectPr w:rsidR="00CD0441" w:rsidRPr="00CD0441" w:rsidSect="00DE3192">
      <w:pgSz w:w="11906" w:h="16838"/>
      <w:pgMar w:top="1440" w:right="1440" w:bottom="1440" w:left="2160" w:header="708" w:footer="708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92"/>
    <w:rsid w:val="00063D28"/>
    <w:rsid w:val="00112080"/>
    <w:rsid w:val="00234739"/>
    <w:rsid w:val="00265DCE"/>
    <w:rsid w:val="0029514D"/>
    <w:rsid w:val="002A2001"/>
    <w:rsid w:val="00347EDB"/>
    <w:rsid w:val="00543B0D"/>
    <w:rsid w:val="007B53AD"/>
    <w:rsid w:val="00886711"/>
    <w:rsid w:val="00CD0441"/>
    <w:rsid w:val="00D315ED"/>
    <w:rsid w:val="00D53188"/>
    <w:rsid w:val="00DE3192"/>
    <w:rsid w:val="00E17AB4"/>
    <w:rsid w:val="00F00A1B"/>
    <w:rsid w:val="00F668E6"/>
    <w:rsid w:val="00F907C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192"/>
    <w:rPr>
      <w:rFonts w:eastAsiaTheme="minorEastAsia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886711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rtl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E3192"/>
    <w:rPr>
      <w:rFonts w:ascii="Tahoma" w:eastAsiaTheme="minorEastAsia" w:hAnsi="Tahoma" w:cs="Tahoma"/>
      <w:sz w:val="16"/>
      <w:szCs w:val="16"/>
      <w:lang w:val="en-US"/>
    </w:rPr>
  </w:style>
  <w:style w:type="paragraph" w:styleId="a4">
    <w:name w:val="Revision"/>
    <w:hidden/>
    <w:uiPriority w:val="99"/>
    <w:semiHidden/>
    <w:rsid w:val="002A2001"/>
    <w:pPr>
      <w:spacing w:after="0" w:line="240" w:lineRule="auto"/>
    </w:pPr>
    <w:rPr>
      <w:rFonts w:eastAsiaTheme="minorEastAsia"/>
      <w:lang w:val="en-US"/>
    </w:rPr>
  </w:style>
  <w:style w:type="character" w:customStyle="1" w:styleId="1Char">
    <w:name w:val="عنوان 1 Char"/>
    <w:basedOn w:val="a0"/>
    <w:link w:val="1"/>
    <w:uiPriority w:val="9"/>
    <w:rsid w:val="00886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a5">
    <w:name w:val="Bibliography"/>
    <w:basedOn w:val="a"/>
    <w:next w:val="a"/>
    <w:uiPriority w:val="37"/>
    <w:unhideWhenUsed/>
    <w:rsid w:val="00886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192"/>
    <w:rPr>
      <w:rFonts w:eastAsiaTheme="minorEastAsia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886711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rtl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E3192"/>
    <w:rPr>
      <w:rFonts w:ascii="Tahoma" w:eastAsiaTheme="minorEastAsia" w:hAnsi="Tahoma" w:cs="Tahoma"/>
      <w:sz w:val="16"/>
      <w:szCs w:val="16"/>
      <w:lang w:val="en-US"/>
    </w:rPr>
  </w:style>
  <w:style w:type="paragraph" w:styleId="a4">
    <w:name w:val="Revision"/>
    <w:hidden/>
    <w:uiPriority w:val="99"/>
    <w:semiHidden/>
    <w:rsid w:val="002A2001"/>
    <w:pPr>
      <w:spacing w:after="0" w:line="240" w:lineRule="auto"/>
    </w:pPr>
    <w:rPr>
      <w:rFonts w:eastAsiaTheme="minorEastAsia"/>
      <w:lang w:val="en-US"/>
    </w:rPr>
  </w:style>
  <w:style w:type="character" w:customStyle="1" w:styleId="1Char">
    <w:name w:val="عنوان 1 Char"/>
    <w:basedOn w:val="a0"/>
    <w:link w:val="1"/>
    <w:uiPriority w:val="9"/>
    <w:rsid w:val="00886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a5">
    <w:name w:val="Bibliography"/>
    <w:basedOn w:val="a"/>
    <w:next w:val="a"/>
    <w:uiPriority w:val="37"/>
    <w:unhideWhenUsed/>
    <w:rsid w:val="0088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Las19</b:Tag>
    <b:SourceType>BookSection</b:SourceType>
    <b:Guid>{B78D4837-975A-448D-8422-E88897C06FC3}</b:Guid>
    <b:Title>Technical Writing Essentials</b:Title>
    <b:Year>January 1, 2019</b:Year>
    <b:Publisher>University of Victoria</b:Publisher>
    <b:Author>
      <b:Author>
        <b:NameList>
          <b:Person>
            <b:Last>Last</b:Last>
            <b:First>Suzan</b:First>
          </b:Person>
        </b:NameList>
      </b:Author>
      <b:BookAuthor>
        <b:NameList>
          <b:Person>
            <b:Last>Last</b:Last>
            <b:First>Suzan</b:First>
          </b:Person>
        </b:NameList>
      </b:BookAuthor>
    </b:Author>
    <b:BookTitle>Technical Writing Essentials</b:BookTitle>
    <b:RefOrder>1</b:RefOrder>
  </b:Source>
</b:Sources>
</file>

<file path=customXml/itemProps1.xml><?xml version="1.0" encoding="utf-8"?>
<ds:datastoreItem xmlns:ds="http://schemas.openxmlformats.org/officeDocument/2006/customXml" ds:itemID="{2C3AC579-FC57-43D2-886B-DDF2F2B9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 pad</dc:creator>
  <cp:lastModifiedBy>think pad</cp:lastModifiedBy>
  <cp:revision>8</cp:revision>
  <dcterms:created xsi:type="dcterms:W3CDTF">2023-03-28T16:48:00Z</dcterms:created>
  <dcterms:modified xsi:type="dcterms:W3CDTF">2023-04-01T11:09:00Z</dcterms:modified>
</cp:coreProperties>
</file>