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ShopSphere — System Architecture &amp; Codebase Guide</w:t>
      </w:r>
    </w:p>
    <w:p>
      <w:pPr>
        <w:jc w:val="center"/>
      </w:pPr>
      <w:r>
        <w:rPr>
          <w:i/>
          <w:color w:val="595959"/>
          <w:sz w:val="21"/>
        </w:rPr>
        <w:t>Expanded edition: component responsibilities, end-to-end flows, configuration, diagrams, and implementation boundaries</w:t>
      </w:r>
    </w:p>
    <w:p>
      <w:pPr>
        <w:jc w:val="center"/>
      </w:pPr>
      <w:r>
        <w:rPr>
          <w:color w:val="646464"/>
          <w:sz w:val="18"/>
        </w:rPr>
        <w:t>Expanded edition • 21 October 2026</w:t>
      </w:r>
    </w:p>
    <w:p>
      <w:r>
        <w:br w:type="page"/>
      </w:r>
    </w:p>
    <w:p>
      <w:pPr>
        <w:pStyle w:val="Heading1"/>
      </w:pPr>
      <w:r>
        <w:t>1. The mental model</w:t>
      </w:r>
    </w:p>
    <w:p>
      <w:r>
        <w:t>Think of ShopSphere as a store. The frontend is the storefront that the customer sees. The backend is the staff and rules behind the counter. PostgreSQL is the permanent ledger. Redis is a fast scratchpad for short-lived/shared state such as rate-limit counters. Kafka is a message distribution system for work that can happen asynchronously. Docker packages each process so it can be started consistently.</w:t>
      </w:r>
    </w:p>
    <w:p>
      <w:pPr>
        <w:spacing w:before="40" w:after="120"/>
        <w:ind w:left="259" w:right="144"/>
        <w:shd w:fill="F2F4F7"/>
      </w:pPr>
      <w:r>
        <w:rPr>
          <w:rFonts w:ascii="Consolas" w:hAnsi="Consolas"/>
          <w:color w:val="282828"/>
          <w:sz w:val="15"/>
        </w:rPr>
        <w:t>CUSTOMER / BROWSER</w:t>
        <w:br/>
        <w:t xml:space="preserve">       |</w:t>
        <w:br/>
        <w:t xml:space="preserve">       | HTTP page + API requests</w:t>
        <w:br/>
        <w:t xml:space="preserve">       v</w:t>
        <w:br/>
        <w:t>FRONTEND: React + Vite build, served by Nginx</w:t>
        <w:br/>
        <w:t xml:space="preserve">       |</w:t>
        <w:br/>
        <w:t xml:space="preserve">       | API path proxy</w:t>
        <w:br/>
        <w:t xml:space="preserve">       v</w:t>
        <w:br/>
        <w:t>BACKEND: Spring Boot REST API + Spring Security</w:t>
        <w:br/>
        <w:t xml:space="preserve">       |</w:t>
        <w:br/>
        <w:t xml:space="preserve">       +-------------------+------------------+</w:t>
        <w:br/>
        <w:t xml:space="preserve">       |                   |                  |</w:t>
        <w:br/>
        <w:t xml:space="preserve">       v                   v                  v</w:t>
        <w:br/>
        <w:t>PostgreSQL/RDS           Redis               Kafka</w:t>
        <w:br/>
        <w:t>durable records          fast state          event log</w:t>
        <w:br/>
        <w:t xml:space="preserve">       ^                                      ^</w:t>
        <w:br/>
        <w:t xml:space="preserve">       |                                      |</w:t>
        <w:br/>
        <w:t xml:space="preserve">       +------ Outbox records -&gt; publisher ----+</w:t>
      </w:r>
    </w:p>
    <w:p>
      <w:r>
        <w:t>This is a logical architecture, not a claim that every request uses every component. For example, a product-list request may need PostgreSQL but not Kafka. A rate-limited request may consult Redis. Kafka should normally be involved only when a business event needs asynchronous delivery.</w:t>
      </w:r>
    </w:p>
    <w:p>
      <w:pPr>
        <w:pStyle w:val="Heading1"/>
      </w:pPr>
      <w:r>
        <w:t>2. What each technology contributes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D9EAF7"/>
          </w:tcPr>
          <w:p>
            <w:r/>
            <w:r>
              <w:rPr>
                <w:b/>
                <w:sz w:val="17"/>
              </w:rPr>
              <w:t>Component</w:t>
            </w:r>
          </w:p>
        </w:tc>
        <w:tc>
          <w:tcPr>
            <w:tcW w:type="dxa" w:w="3240"/>
            <w:vAlign w:val="center"/>
            <w:shd w:fill="D9EAF7"/>
          </w:tcPr>
          <w:p>
            <w:r/>
            <w:r>
              <w:rPr>
                <w:b/>
                <w:sz w:val="17"/>
              </w:rPr>
              <w:t>What it is</w:t>
            </w:r>
          </w:p>
        </w:tc>
        <w:tc>
          <w:tcPr>
            <w:tcW w:type="dxa" w:w="5112"/>
            <w:vAlign w:val="center"/>
            <w:shd w:fill="D9EAF7"/>
          </w:tcPr>
          <w:p>
            <w:r/>
            <w:r>
              <w:rPr>
                <w:b/>
                <w:sz w:val="17"/>
              </w:rPr>
              <w:t>What ShopSphere uses it for / what to verify</w:t>
            </w:r>
          </w:p>
        </w:tc>
      </w:tr>
      <w:tr>
        <w:tc>
          <w:tcPr>
            <w:tcW w:type="dxa" w:w="2088"/>
            <w:vAlign w:val="center"/>
          </w:tcPr>
          <w:p>
            <w:r/>
            <w:r>
              <w:rPr>
                <w:b w:val="0"/>
                <w:sz w:val="16"/>
              </w:rPr>
              <w:t>React</w:t>
            </w:r>
          </w:p>
        </w:tc>
        <w:tc>
          <w:tcPr>
            <w:tcW w:type="dxa" w:w="3240"/>
            <w:vAlign w:val="center"/>
          </w:tcPr>
          <w:p>
            <w:r/>
            <w:r>
              <w:rPr>
                <w:b w:val="0"/>
                <w:sz w:val="16"/>
              </w:rPr>
              <w:t>JavaScript UI library.</w:t>
            </w:r>
          </w:p>
        </w:tc>
        <w:tc>
          <w:tcPr>
            <w:tcW w:type="dxa" w:w="5112"/>
            <w:vAlign w:val="center"/>
          </w:tcPr>
          <w:p>
            <w:r/>
            <w:r>
              <w:rPr>
                <w:b w:val="0"/>
                <w:sz w:val="16"/>
              </w:rPr>
              <w:t>Builds product, cart/bag, checkout, and order screens.</w:t>
            </w:r>
          </w:p>
        </w:tc>
      </w:tr>
      <w:tr>
        <w:tc>
          <w:tcPr>
            <w:tcW w:type="dxa" w:w="2088"/>
            <w:vAlign w:val="center"/>
          </w:tcPr>
          <w:p>
            <w:r/>
            <w:r>
              <w:rPr>
                <w:b w:val="0"/>
                <w:sz w:val="16"/>
              </w:rPr>
              <w:t>Vite</w:t>
            </w:r>
          </w:p>
        </w:tc>
        <w:tc>
          <w:tcPr>
            <w:tcW w:type="dxa" w:w="3240"/>
            <w:vAlign w:val="center"/>
          </w:tcPr>
          <w:p>
            <w:r/>
            <w:r>
              <w:rPr>
                <w:b w:val="0"/>
                <w:sz w:val="16"/>
              </w:rPr>
              <w:t>Frontend development/build tool.</w:t>
            </w:r>
          </w:p>
        </w:tc>
        <w:tc>
          <w:tcPr>
            <w:tcW w:type="dxa" w:w="5112"/>
            <w:vAlign w:val="center"/>
          </w:tcPr>
          <w:p>
            <w:r/>
            <w:r>
              <w:rPr>
                <w:b w:val="0"/>
                <w:sz w:val="16"/>
              </w:rPr>
              <w:t>Transforms frontend source into static production assets.</w:t>
            </w:r>
          </w:p>
        </w:tc>
      </w:tr>
      <w:tr>
        <w:tc>
          <w:tcPr>
            <w:tcW w:type="dxa" w:w="2088"/>
            <w:vAlign w:val="center"/>
          </w:tcPr>
          <w:p>
            <w:r/>
            <w:r>
              <w:rPr>
                <w:b w:val="0"/>
                <w:sz w:val="16"/>
              </w:rPr>
              <w:t>Nginx</w:t>
            </w:r>
          </w:p>
        </w:tc>
        <w:tc>
          <w:tcPr>
            <w:tcW w:type="dxa" w:w="3240"/>
            <w:vAlign w:val="center"/>
          </w:tcPr>
          <w:p>
            <w:r/>
            <w:r>
              <w:rPr>
                <w:b w:val="0"/>
                <w:sz w:val="16"/>
              </w:rPr>
              <w:t>HTTP server/reverse proxy.</w:t>
            </w:r>
          </w:p>
        </w:tc>
        <w:tc>
          <w:tcPr>
            <w:tcW w:type="dxa" w:w="5112"/>
            <w:vAlign w:val="center"/>
          </w:tcPr>
          <w:p>
            <w:r/>
            <w:r>
              <w:rPr>
                <w:b w:val="0"/>
                <w:sz w:val="16"/>
              </w:rPr>
              <w:t>Serves `dist` and forwards API paths to the backend service.</w:t>
            </w:r>
          </w:p>
        </w:tc>
      </w:tr>
      <w:tr>
        <w:tc>
          <w:tcPr>
            <w:tcW w:type="dxa" w:w="2088"/>
            <w:vAlign w:val="center"/>
          </w:tcPr>
          <w:p>
            <w:r/>
            <w:r>
              <w:rPr>
                <w:b w:val="0"/>
                <w:sz w:val="16"/>
              </w:rPr>
              <w:t>Spring Boot</w:t>
            </w:r>
          </w:p>
        </w:tc>
        <w:tc>
          <w:tcPr>
            <w:tcW w:type="dxa" w:w="3240"/>
            <w:vAlign w:val="center"/>
          </w:tcPr>
          <w:p>
            <w:r/>
            <w:r>
              <w:rPr>
                <w:b w:val="0"/>
                <w:sz w:val="16"/>
              </w:rPr>
              <w:t>Java application framework.</w:t>
            </w:r>
          </w:p>
        </w:tc>
        <w:tc>
          <w:tcPr>
            <w:tcW w:type="dxa" w:w="5112"/>
            <w:vAlign w:val="center"/>
          </w:tcPr>
          <w:p>
            <w:r/>
            <w:r>
              <w:rPr>
                <w:b w:val="0"/>
                <w:sz w:val="16"/>
              </w:rPr>
              <w:t>Runs REST endpoints, business logic, configuration, and dependency injection.</w:t>
            </w:r>
          </w:p>
        </w:tc>
      </w:tr>
      <w:tr>
        <w:tc>
          <w:tcPr>
            <w:tcW w:type="dxa" w:w="2088"/>
            <w:vAlign w:val="center"/>
          </w:tcPr>
          <w:p>
            <w:r/>
            <w:r>
              <w:rPr>
                <w:b w:val="0"/>
                <w:sz w:val="16"/>
              </w:rPr>
              <w:t>Spring Security/JWT</w:t>
            </w:r>
          </w:p>
        </w:tc>
        <w:tc>
          <w:tcPr>
            <w:tcW w:type="dxa" w:w="3240"/>
            <w:vAlign w:val="center"/>
          </w:tcPr>
          <w:p>
            <w:r/>
            <w:r>
              <w:rPr>
                <w:b w:val="0"/>
                <w:sz w:val="16"/>
              </w:rPr>
              <w:t>Authentication and authorization machinery.</w:t>
            </w:r>
          </w:p>
        </w:tc>
        <w:tc>
          <w:tcPr>
            <w:tcW w:type="dxa" w:w="5112"/>
            <w:vAlign w:val="center"/>
          </w:tcPr>
          <w:p>
            <w:r/>
            <w:r>
              <w:rPr>
                <w:b w:val="0"/>
                <w:sz w:val="16"/>
              </w:rPr>
              <w:t>Filters requests, validates credentials/token, and applies access rules.</w:t>
            </w:r>
          </w:p>
        </w:tc>
      </w:tr>
      <w:tr>
        <w:tc>
          <w:tcPr>
            <w:tcW w:type="dxa" w:w="2088"/>
            <w:vAlign w:val="center"/>
          </w:tcPr>
          <w:p>
            <w:r/>
            <w:r>
              <w:rPr>
                <w:b w:val="0"/>
                <w:sz w:val="16"/>
              </w:rPr>
              <w:t>PostgreSQL/RDS</w:t>
            </w:r>
          </w:p>
        </w:tc>
        <w:tc>
          <w:tcPr>
            <w:tcW w:type="dxa" w:w="3240"/>
            <w:vAlign w:val="center"/>
          </w:tcPr>
          <w:p>
            <w:r/>
            <w:r>
              <w:rPr>
                <w:b w:val="0"/>
                <w:sz w:val="16"/>
              </w:rPr>
              <w:t>Relational database; RDS is managed hosting.</w:t>
            </w:r>
          </w:p>
        </w:tc>
        <w:tc>
          <w:tcPr>
            <w:tcW w:type="dxa" w:w="5112"/>
            <w:vAlign w:val="center"/>
          </w:tcPr>
          <w:p>
            <w:r/>
            <w:r>
              <w:rPr>
                <w:b w:val="0"/>
                <w:sz w:val="16"/>
              </w:rPr>
              <w:t>Stores durable application data. Exact tables and relationships require current entity/migration inspection.</w:t>
            </w:r>
          </w:p>
        </w:tc>
      </w:tr>
      <w:tr>
        <w:tc>
          <w:tcPr>
            <w:tcW w:type="dxa" w:w="2088"/>
            <w:vAlign w:val="center"/>
          </w:tcPr>
          <w:p>
            <w:r/>
            <w:r>
              <w:rPr>
                <w:b w:val="0"/>
                <w:sz w:val="16"/>
              </w:rPr>
              <w:t>JPA/Hibernate</w:t>
            </w:r>
          </w:p>
        </w:tc>
        <w:tc>
          <w:tcPr>
            <w:tcW w:type="dxa" w:w="3240"/>
            <w:vAlign w:val="center"/>
          </w:tcPr>
          <w:p>
            <w:r/>
            <w:r>
              <w:rPr>
                <w:b w:val="0"/>
                <w:sz w:val="16"/>
              </w:rPr>
              <w:t>Object-relational mapping.</w:t>
            </w:r>
          </w:p>
        </w:tc>
        <w:tc>
          <w:tcPr>
            <w:tcW w:type="dxa" w:w="5112"/>
            <w:vAlign w:val="center"/>
          </w:tcPr>
          <w:p>
            <w:r/>
            <w:r>
              <w:rPr>
                <w:b w:val="0"/>
                <w:sz w:val="16"/>
              </w:rPr>
              <w:t>Maps Java entities to SQL and performs database operations.</w:t>
            </w:r>
          </w:p>
        </w:tc>
      </w:tr>
      <w:tr>
        <w:tc>
          <w:tcPr>
            <w:tcW w:type="dxa" w:w="2088"/>
            <w:vAlign w:val="center"/>
          </w:tcPr>
          <w:p>
            <w:r/>
            <w:r>
              <w:rPr>
                <w:b w:val="0"/>
                <w:sz w:val="16"/>
              </w:rPr>
              <w:t>HikariCP</w:t>
            </w:r>
          </w:p>
        </w:tc>
        <w:tc>
          <w:tcPr>
            <w:tcW w:type="dxa" w:w="3240"/>
            <w:vAlign w:val="center"/>
          </w:tcPr>
          <w:p>
            <w:r/>
            <w:r>
              <w:rPr>
                <w:b w:val="0"/>
                <w:sz w:val="16"/>
              </w:rPr>
              <w:t>JDBC connection pool.</w:t>
            </w:r>
          </w:p>
        </w:tc>
        <w:tc>
          <w:tcPr>
            <w:tcW w:type="dxa" w:w="5112"/>
            <w:vAlign w:val="center"/>
          </w:tcPr>
          <w:p>
            <w:r/>
            <w:r>
              <w:rPr>
                <w:b w:val="0"/>
                <w:sz w:val="16"/>
              </w:rPr>
              <w:t>Reuses database connections and reports acquisition timeouts.</w:t>
            </w:r>
          </w:p>
        </w:tc>
      </w:tr>
      <w:tr>
        <w:tc>
          <w:tcPr>
            <w:tcW w:type="dxa" w:w="2088"/>
            <w:vAlign w:val="center"/>
          </w:tcPr>
          <w:p>
            <w:r/>
            <w:r>
              <w:rPr>
                <w:b w:val="0"/>
                <w:sz w:val="16"/>
              </w:rPr>
              <w:t>Redis</w:t>
            </w:r>
          </w:p>
        </w:tc>
        <w:tc>
          <w:tcPr>
            <w:tcW w:type="dxa" w:w="3240"/>
            <w:vAlign w:val="center"/>
          </w:tcPr>
          <w:p>
            <w:r/>
            <w:r>
              <w:rPr>
                <w:b w:val="0"/>
                <w:sz w:val="16"/>
              </w:rPr>
              <w:t>In-memory key/value store.</w:t>
            </w:r>
          </w:p>
        </w:tc>
        <w:tc>
          <w:tcPr>
            <w:tcW w:type="dxa" w:w="5112"/>
            <w:vAlign w:val="center"/>
          </w:tcPr>
          <w:p>
            <w:r/>
            <w:r>
              <w:rPr>
                <w:b w:val="0"/>
                <w:sz w:val="16"/>
              </w:rPr>
              <w:t>Configured at host.docker.internal:6379; rate limiting is part of the service list. Exact keys/commands require RateLimitService inspection.</w:t>
            </w:r>
          </w:p>
        </w:tc>
      </w:tr>
      <w:tr>
        <w:tc>
          <w:tcPr>
            <w:tcW w:type="dxa" w:w="2088"/>
            <w:vAlign w:val="center"/>
          </w:tcPr>
          <w:p>
            <w:r/>
            <w:r>
              <w:rPr>
                <w:b w:val="0"/>
                <w:sz w:val="16"/>
              </w:rPr>
              <w:t>Kafka</w:t>
            </w:r>
          </w:p>
        </w:tc>
        <w:tc>
          <w:tcPr>
            <w:tcW w:type="dxa" w:w="3240"/>
            <w:vAlign w:val="center"/>
          </w:tcPr>
          <w:p>
            <w:r/>
            <w:r>
              <w:rPr>
                <w:b w:val="0"/>
                <w:sz w:val="16"/>
              </w:rPr>
              <w:t>Distributed event log/broker.</w:t>
            </w:r>
          </w:p>
        </w:tc>
        <w:tc>
          <w:tcPr>
            <w:tcW w:type="dxa" w:w="5112"/>
            <w:vAlign w:val="center"/>
          </w:tcPr>
          <w:p>
            <w:r/>
            <w:r>
              <w:rPr>
                <w:b w:val="0"/>
                <w:sz w:val="16"/>
              </w:rPr>
              <w:t>Local topic `order-created` and DLT `order-created.DLT` were observed.</w:t>
            </w:r>
          </w:p>
        </w:tc>
      </w:tr>
      <w:tr>
        <w:tc>
          <w:tcPr>
            <w:tcW w:type="dxa" w:w="2088"/>
            <w:vAlign w:val="center"/>
          </w:tcPr>
          <w:p>
            <w:r/>
            <w:r>
              <w:rPr>
                <w:b w:val="0"/>
                <w:sz w:val="16"/>
              </w:rPr>
              <w:t>Outbox</w:t>
            </w:r>
          </w:p>
        </w:tc>
        <w:tc>
          <w:tcPr>
            <w:tcW w:type="dxa" w:w="3240"/>
            <w:vAlign w:val="center"/>
          </w:tcPr>
          <w:p>
            <w:r/>
            <w:r>
              <w:rPr>
                <w:b w:val="0"/>
                <w:sz w:val="16"/>
              </w:rPr>
              <w:t>Database-backed record of events awaiting publication.</w:t>
            </w:r>
          </w:p>
        </w:tc>
        <w:tc>
          <w:tcPr>
            <w:tcW w:type="dxa" w:w="5112"/>
            <w:vAlign w:val="center"/>
          </w:tcPr>
          <w:p>
            <w:r/>
            <w:r>
              <w:rPr>
                <w:b w:val="0"/>
                <w:sz w:val="16"/>
              </w:rPr>
              <w:t>Outbox services are present; exact claim/status/retry mechanics require source inspection.</w:t>
            </w:r>
          </w:p>
        </w:tc>
      </w:tr>
      <w:tr>
        <w:tc>
          <w:tcPr>
            <w:tcW w:type="dxa" w:w="2088"/>
            <w:vAlign w:val="center"/>
          </w:tcPr>
          <w:p>
            <w:r/>
            <w:r>
              <w:rPr>
                <w:b w:val="0"/>
                <w:sz w:val="16"/>
              </w:rPr>
              <w:t>Docker</w:t>
            </w:r>
          </w:p>
        </w:tc>
        <w:tc>
          <w:tcPr>
            <w:tcW w:type="dxa" w:w="3240"/>
            <w:vAlign w:val="center"/>
          </w:tcPr>
          <w:p>
            <w:r/>
            <w:r>
              <w:rPr>
                <w:b w:val="0"/>
                <w:sz w:val="16"/>
              </w:rPr>
              <w:t>Image/container runtime.</w:t>
            </w:r>
          </w:p>
        </w:tc>
        <w:tc>
          <w:tcPr>
            <w:tcW w:type="dxa" w:w="5112"/>
            <w:vAlign w:val="center"/>
          </w:tcPr>
          <w:p>
            <w:r/>
            <w:r>
              <w:rPr>
                <w:b w:val="0"/>
                <w:sz w:val="16"/>
              </w:rPr>
              <w:t>Runs the backend, frontend, and Kafka in isolated processes.</w:t>
            </w:r>
          </w:p>
        </w:tc>
      </w:tr>
      <w:tr>
        <w:tc>
          <w:tcPr>
            <w:tcW w:type="dxa" w:w="2088"/>
            <w:vAlign w:val="center"/>
          </w:tcPr>
          <w:p>
            <w:r/>
            <w:r>
              <w:rPr>
                <w:b w:val="0"/>
                <w:sz w:val="16"/>
              </w:rPr>
              <w:t>Compose</w:t>
            </w:r>
          </w:p>
        </w:tc>
        <w:tc>
          <w:tcPr>
            <w:tcW w:type="dxa" w:w="3240"/>
            <w:vAlign w:val="center"/>
          </w:tcPr>
          <w:p>
            <w:r/>
            <w:r>
              <w:rPr>
                <w:b w:val="0"/>
                <w:sz w:val="16"/>
              </w:rPr>
              <w:t>Multi-container configuration.</w:t>
            </w:r>
          </w:p>
        </w:tc>
        <w:tc>
          <w:tcPr>
            <w:tcW w:type="dxa" w:w="5112"/>
            <w:vAlign w:val="center"/>
          </w:tcPr>
          <w:p>
            <w:r/>
            <w:r>
              <w:rPr>
                <w:b w:val="0"/>
                <w:sz w:val="16"/>
              </w:rPr>
              <w:t>Defines images, ports, environment, dependencies and networks.</w:t>
            </w:r>
          </w:p>
        </w:tc>
      </w:tr>
      <w:tr>
        <w:tc>
          <w:tcPr>
            <w:tcW w:type="dxa" w:w="2088"/>
            <w:vAlign w:val="center"/>
          </w:tcPr>
          <w:p>
            <w:r/>
            <w:r>
              <w:rPr>
                <w:b w:val="0"/>
                <w:sz w:val="16"/>
              </w:rPr>
              <w:t>AWS SSM</w:t>
            </w:r>
          </w:p>
        </w:tc>
        <w:tc>
          <w:tcPr>
            <w:tcW w:type="dxa" w:w="3240"/>
            <w:vAlign w:val="center"/>
          </w:tcPr>
          <w:p>
            <w:r/>
            <w:r>
              <w:rPr>
                <w:b w:val="0"/>
                <w:sz w:val="16"/>
              </w:rPr>
              <w:t>Managed secure session/port-forwarding mechanism.</w:t>
            </w:r>
          </w:p>
        </w:tc>
        <w:tc>
          <w:tcPr>
            <w:tcW w:type="dxa" w:w="5112"/>
            <w:vAlign w:val="center"/>
          </w:tcPr>
          <w:p>
            <w:r/>
            <w:r>
              <w:rPr>
                <w:b w:val="0"/>
                <w:sz w:val="16"/>
              </w:rPr>
              <w:t>Forwards local port 5433 to RDS PostgreSQL port 5432 for local development.</w:t>
            </w:r>
          </w:p>
        </w:tc>
      </w:tr>
    </w:tbl>
    <w:p/>
    <w:p>
      <w:pPr>
        <w:pStyle w:val="Heading1"/>
      </w:pPr>
      <w:r>
        <w:t>3. Repository structure and how to read it</w:t>
      </w:r>
    </w:p>
    <w:p>
      <w:pPr>
        <w:spacing w:before="40" w:after="120"/>
        <w:ind w:left="259" w:right="144"/>
        <w:shd w:fill="F2F4F7"/>
      </w:pPr>
      <w:r>
        <w:rPr>
          <w:rFonts w:ascii="Consolas" w:hAnsi="Consolas"/>
          <w:color w:val="282828"/>
          <w:sz w:val="15"/>
        </w:rPr>
        <w:t>src/main/java/com/abrar/shopsphere/</w:t>
        <w:br/>
        <w:t xml:space="preserve">  controller/    HTTP endpoints and response codes</w:t>
        <w:br/>
        <w:t xml:space="preserve">  service/       business rules and orchestration</w:t>
        <w:br/>
        <w:t xml:space="preserve">  repository/    persistence operations</w:t>
        <w:br/>
        <w:t xml:space="preserve">  entity/        database-mapped Java objects</w:t>
        <w:br/>
        <w:t xml:space="preserve">  dto/           request/response payload objects</w:t>
        <w:br/>
        <w:t xml:space="preserve">  config/        security, Kafka, Jackson and other bean setup</w:t>
        <w:br/>
        <w:t xml:space="preserve">  exception/     application-specific errors and error responses</w:t>
        <w:br/>
        <w:t xml:space="preserve">  util/          reusable helpers (if present)</w:t>
        <w:br/>
        <w:br/>
        <w:t>shopsphere-ui/</w:t>
        <w:br/>
        <w:t xml:space="preserve">  src/App.jsx             main UI and route registration</w:t>
        <w:br/>
        <w:t xml:space="preserve">  src/pages/Checkout.jsx  checkout screen and place-order flow</w:t>
        <w:br/>
        <w:t xml:space="preserve">  src/api/                frontend API wrappers</w:t>
        <w:br/>
        <w:t xml:space="preserve">  Dockerfile              Vite build + Nginx runtime image</w:t>
        <w:br/>
        <w:t xml:space="preserve">  nginx.conf              static site + API reverse proxy</w:t>
        <w:br/>
        <w:t xml:space="preserve">  package.json            frontend scripts and dependencies</w:t>
        <w:br/>
        <w:br/>
        <w:t>compose.yaml              local container definitions</w:t>
      </w:r>
    </w:p>
    <w:p>
      <w:r>
        <w:t>The directory names above follow the project structure described in the conversation. Before relying on any particular class or endpoint, confirm it exists in the current branch. A class name can survive while its implementation changes.</w:t>
      </w:r>
    </w:p>
    <w:p>
      <w:pPr>
        <w:pStyle w:val="Heading1"/>
      </w:pPr>
      <w:r>
        <w:t>4. The Spring request lifecycle</w:t>
      </w:r>
    </w:p>
    <w:p>
      <w:pPr>
        <w:spacing w:before="40" w:after="120"/>
        <w:ind w:left="259" w:right="144"/>
        <w:shd w:fill="F2F4F7"/>
      </w:pPr>
      <w:r>
        <w:rPr>
          <w:rFonts w:ascii="Consolas" w:hAnsi="Consolas"/>
          <w:color w:val="282828"/>
          <w:sz w:val="15"/>
        </w:rPr>
        <w:t>Browser action</w:t>
        <w:br/>
        <w:t xml:space="preserve">    |</w:t>
        <w:br/>
        <w:t xml:space="preserve">    v</w:t>
        <w:br/>
        <w:t>HTTP request (method, URL, headers, JSON body)</w:t>
        <w:br/>
        <w:t xml:space="preserve">    |</w:t>
        <w:br/>
        <w:t xml:space="preserve">    v</w:t>
        <w:br/>
        <w:t>Nginx proxies the API request to backend:8080</w:t>
        <w:br/>
        <w:t xml:space="preserve">    |</w:t>
        <w:br/>
        <w:t xml:space="preserve">    v</w:t>
        <w:br/>
        <w:t>Spring Security filter chain</w:t>
        <w:br/>
        <w:t xml:space="preserve">    |-- reject if unauthenticated/unauthorized</w:t>
        <w:br/>
        <w:t xml:space="preserve">    v</w:t>
        <w:br/>
        <w:t>Controller: parses request and delegates</w:t>
        <w:br/>
        <w:t xml:space="preserve">    |</w:t>
        <w:br/>
        <w:t xml:space="preserve">    v</w:t>
        <w:br/>
        <w:t>Service: business rules and transaction coordination</w:t>
        <w:br/>
        <w:t xml:space="preserve">    |</w:t>
        <w:br/>
        <w:t xml:space="preserve">    v</w:t>
        <w:br/>
        <w:t>Repository/JPA/Hibernate -&gt; SQL -&gt; PostgreSQL</w:t>
        <w:br/>
        <w:t xml:space="preserve">    |</w:t>
        <w:br/>
        <w:t xml:space="preserve">    v</w:t>
        <w:br/>
        <w:t>Controller returns status + JSON</w:t>
        <w:br/>
        <w:t xml:space="preserve">    |</w:t>
        <w:br/>
        <w:t xml:space="preserve">    v</w:t>
        <w:br/>
        <w:t>React updates the screen</w:t>
      </w:r>
    </w:p>
    <w:p>
      <w:pPr>
        <w:pStyle w:val="Heading2"/>
      </w:pPr>
      <w:r>
        <w:t>Controller</w:t>
      </w:r>
    </w:p>
    <w:p>
      <w:r>
        <w:t>A controller is the HTTP entry point. `OrderController.java` was observed with `@RequestMapping("/orders")` and POST mappings. A route is a combination of HTTP method and path, for example POST `/orders`. A controller should generally coordinate the request, not contain every business rule.</w:t>
      </w:r>
    </w:p>
    <w:p>
      <w:pPr>
        <w:pStyle w:val="Heading2"/>
      </w:pPr>
      <w:r>
        <w:t>Service</w:t>
      </w:r>
    </w:p>
    <w:p>
      <w:r>
        <w:t>A service applies the rules: whether an order can be created, which data must be loaded, and which repositories or event services are called. `OrderService.java` is the central place to inspect for the actual order transaction. The precise validation and transaction order should not be assumed without reading the current source.</w:t>
      </w:r>
    </w:p>
    <w:p>
      <w:pPr>
        <w:pStyle w:val="Heading2"/>
      </w:pPr>
      <w:r>
        <w:t>Repository and entity</w:t>
      </w:r>
    </w:p>
    <w:p>
      <w:r>
        <w:t>A repository is the database access interface. An entity is the Java representation of a persisted record. Hibernate translates entity operations into SQL. DTOs are separate API shapes: they help avoid exposing database internals or accepting fields that a customer should not control.</w:t>
      </w:r>
    </w:p>
    <w:p>
      <w:pPr>
        <w:pStyle w:val="Heading2"/>
      </w:pPr>
      <w:r>
        <w:t>DTO validation</w:t>
      </w:r>
    </w:p>
    <w:p>
      <w:r>
        <w:t>A request DTO can require a positive quantity, a nonblank field, or a valid email. Server-side validation matters even if React validates too, because clients can be bypassed. The server must never trust a price or total supplied by the browser as authoritative.</w:t>
      </w:r>
    </w:p>
    <w:p>
      <w:pPr>
        <w:pStyle w:val="Heading1"/>
      </w:pPr>
      <w:r>
        <w:t>5. Frontend: source, build, and served page</w:t>
      </w:r>
    </w:p>
    <w:p>
      <w:r>
        <w:t>The local frontend is at `http://localhost:8082`. React code is compiled by Vite into static HTML, CSS, and JavaScript. The Nginx container serves those generated files from `/usr/share/nginx/html`; it does not interpret `App.jsx` on every request.</w:t>
      </w:r>
    </w:p>
    <w:p>
      <w:pPr>
        <w:spacing w:before="40" w:after="120"/>
        <w:ind w:left="259" w:right="144"/>
        <w:shd w:fill="F2F4F7"/>
      </w:pPr>
      <w:r>
        <w:rPr>
          <w:rFonts w:ascii="Consolas" w:hAnsi="Consolas"/>
          <w:color w:val="282828"/>
          <w:sz w:val="15"/>
        </w:rPr>
        <w:t>Source code:</w:t>
        <w:br/>
        <w:t xml:space="preserve">  shopsphere-ui/src/App.jsx</w:t>
        <w:br/>
        <w:t xml:space="preserve">  shopsphere-ui/src/pages/Checkout.jsx</w:t>
        <w:br/>
        <w:t xml:space="preserve">          |</w:t>
        <w:br/>
        <w:t xml:space="preserve">          | npm ci + npm run build</w:t>
        <w:br/>
        <w:t xml:space="preserve">          v</w:t>
        <w:br/>
        <w:t>dist/ (compiled HTML/CSS/JS)</w:t>
        <w:br/>
        <w:t xml:space="preserve">          |</w:t>
        <w:br/>
        <w:t xml:space="preserve">          | copied into image</w:t>
        <w:br/>
        <w:t xml:space="preserve">          v</w:t>
        <w:br/>
        <w:t>Nginx image -&gt; /usr/share/nginx/html</w:t>
        <w:br/>
        <w:t xml:space="preserve">          |</w:t>
        <w:br/>
        <w:t xml:space="preserve">          v</w:t>
        <w:br/>
        <w:t>Browser loads assets</w:t>
      </w:r>
    </w:p>
    <w:p>
      <w:pPr>
        <w:pStyle w:val="Heading2"/>
      </w:pPr>
      <w:r>
        <w:t>Why the stale checkout page happened</w:t>
      </w:r>
    </w:p>
    <w:p>
      <w:r>
        <w:t>The source had a `/checkout` route and a link labelled `Continue to checkout`, but the running image still had older assets that showed the placeholder message. Compose could not build the frontend because the service used an image name but had no `build:` entry. Building directly from the frontend Dockerfile and recreating the container fixed the mismatch.</w:t>
      </w:r>
    </w:p>
    <w:p>
      <w:pPr>
        <w:spacing w:before="40" w:after="120"/>
        <w:ind w:left="259" w:right="144"/>
        <w:shd w:fill="F2F4F7"/>
      </w:pPr>
      <w:r>
        <w:rPr>
          <w:rFonts w:ascii="Consolas" w:hAnsi="Consolas"/>
          <w:color w:val="282828"/>
          <w:sz w:val="15"/>
        </w:rPr>
        <w:t>docker build --no-cache -t shopsphere-frontend:local .\shopsphere-ui</w:t>
        <w:br/>
        <w:t>docker compose up -d --force-recreate frontend</w:t>
      </w:r>
    </w:p>
    <w:p>
      <w:pPr>
        <w:pStyle w:val="Heading2"/>
      </w:pPr>
      <w:r>
        <w:t>Checkout component flow</w:t>
      </w:r>
    </w:p>
    <w:p>
      <w:pPr>
        <w:spacing w:before="40" w:after="120"/>
        <w:ind w:left="259" w:right="144"/>
        <w:shd w:fill="F2F4F7"/>
      </w:pPr>
      <w:r>
        <w:rPr>
          <w:rFonts w:ascii="Consolas" w:hAnsi="Consolas"/>
          <w:color w:val="282828"/>
          <w:sz w:val="15"/>
        </w:rPr>
        <w:t>Page loads</w:t>
        <w:br/>
        <w:t xml:space="preserve">  |</w:t>
        <w:br/>
        <w:t xml:space="preserve">  +-- no shopsphere_token in session storage -&gt; go to login</w:t>
        <w:br/>
        <w:t xml:space="preserve">  |</w:t>
        <w:br/>
        <w:t xml:space="preserve">  +-- token exists -&gt; fetch cart -&gt; render items</w:t>
        <w:br/>
        <w:t xml:space="preserve">                                  |</w:t>
        <w:br/>
        <w:t>User presses Place order           |</w:t>
        <w:br/>
        <w:t xml:space="preserve">  |                               |</w:t>
        <w:br/>
        <w:t xml:space="preserve">  +-&gt; validate non-empty cart      |</w:t>
        <w:br/>
        <w:t xml:space="preserve">  +-&gt; map items to {productId, quantity}</w:t>
        <w:br/>
        <w:t xml:space="preserve">  +-&gt; validate IDs and quantities</w:t>
        <w:br/>
        <w:t xml:space="preserve">  +-&gt; POST through createOrder(...)</w:t>
        <w:br/>
        <w:t xml:space="preserve">          |</w:t>
        <w:br/>
        <w:t xml:space="preserve">          +-- success -&gt; show confirmation; clear cart</w:t>
        <w:br/>
        <w:t xml:space="preserve">          |</w:t>
        <w:br/>
        <w:t xml:space="preserve">          +-- failure -&gt; show error; keep cart</w:t>
      </w:r>
    </w:p>
    <w:p>
      <w:r>
        <w:t>The observed Checkout.jsx flow does not collect a delivery address or process payment. Therefore it is an order-submission demo/flow, not a complete commercial checkout with shipping, taxes, payment authorization, refunds, or fulfilment.</w:t>
      </w:r>
    </w:p>
    <w:p>
      <w:pPr>
        <w:pStyle w:val="Heading1"/>
      </w:pPr>
      <w:r>
        <w:t>6. Nginx proxy and browser origin</w:t>
      </w:r>
    </w:p>
    <w:p>
      <w:r>
        <w:t>The frontend Nginx configuration proxies paths such as `/auth`, `/users`, `/products`, `/categories`, `/cart`, `/orders`, `/admin`, and `/actuator` to `http://backend:8080`. This means the browser can call the same origin, localhost:8082, while Nginx forwards API requests inside Docker.</w:t>
      </w:r>
    </w:p>
    <w:p>
      <w:pPr>
        <w:spacing w:before="40" w:after="120"/>
        <w:ind w:left="259" w:right="144"/>
        <w:shd w:fill="F2F4F7"/>
      </w:pPr>
      <w:r>
        <w:rPr>
          <w:rFonts w:ascii="Consolas" w:hAnsi="Consolas"/>
          <w:color w:val="282828"/>
          <w:sz w:val="15"/>
        </w:rPr>
        <w:t>Browser request:</w:t>
        <w:br/>
        <w:t xml:space="preserve">  http://localhost:8082/products</w:t>
        <w:br/>
        <w:t xml:space="preserve">            |</w:t>
        <w:br/>
        <w:t xml:space="preserve">            v</w:t>
        <w:br/>
        <w:t>Nginx matches /products</w:t>
        <w:br/>
        <w:t xml:space="preserve">            |</w:t>
        <w:br/>
        <w:t xml:space="preserve">            v</w:t>
        <w:br/>
        <w:t>http://backend:8080/products</w:t>
        <w:br/>
        <w:t xml:space="preserve">            |</w:t>
        <w:br/>
        <w:t xml:space="preserve">            v</w:t>
        <w:br/>
        <w:t>Spring Boot controller</w:t>
      </w:r>
    </w:p>
    <w:p>
      <w:r>
        <w:t>Inside a Compose network, `backend` is a service hostname. The browser cannot normally resolve that Docker-only name; Nginx can, because Nginx runs inside the Docker network. This distinction helps explain why proxy configuration matters.</w:t>
      </w:r>
    </w:p>
    <w:p>
      <w:pPr>
        <w:pStyle w:val="Heading1"/>
      </w:pPr>
      <w:r>
        <w:t>7. Authentication and authorization</w:t>
      </w:r>
    </w:p>
    <w:p>
      <w:r>
        <w:t>Authentication asks 'who are you?'; authorization asks 'are you allowed to do this?' The project has Spring Security configuration and a `JwtAuthenticationFilter`. The frontend checks for `shopsphere_token` before checkout. That client-side check improves navigation but is not a security boundary: the backend must independently validate the token and authorization for every protected request.</w:t>
      </w:r>
    </w:p>
    <w:p>
      <w:pPr>
        <w:pStyle w:val="ListBullet"/>
      </w:pPr>
      <w:r>
        <w:t>401 Unauthorized generally indicates missing/invalid authentication, depending on the API's configured handling.</w:t>
      </w:r>
    </w:p>
    <w:p>
      <w:pPr>
        <w:pStyle w:val="ListBullet"/>
      </w:pPr>
      <w:r>
        <w:t>403 Forbidden generally indicates the request was understood but not permitted, often due to authorization rules.</w:t>
      </w:r>
    </w:p>
    <w:p>
      <w:pPr>
        <w:pStyle w:val="ListBullet"/>
      </w:pPr>
      <w:r>
        <w:t>Do not remove security rules just to make a request work. Identify which endpoint and user role should be allowed.</w:t>
      </w:r>
    </w:p>
    <w:p>
      <w:pPr>
        <w:pStyle w:val="ListBullet"/>
      </w:pPr>
      <w:r>
        <w:t>Do not store passwords in frontend source or commit secrets to Git.</w:t>
      </w:r>
    </w:p>
    <w:p>
      <w:pPr>
        <w:pStyle w:val="Heading1"/>
      </w:pPr>
      <w:r>
        <w:t>8. PostgreSQL, RDS, JPA, Hibernate, and HikariCP</w:t>
      </w:r>
    </w:p>
    <w:p>
      <w:pPr>
        <w:pStyle w:val="Heading2"/>
      </w:pPr>
      <w:r>
        <w:t>The layers</w:t>
      </w:r>
    </w:p>
    <w:p>
      <w:pPr>
        <w:spacing w:before="40" w:after="120"/>
        <w:ind w:left="259" w:right="144"/>
        <w:shd w:fill="F2F4F7"/>
      </w:pPr>
      <w:r>
        <w:rPr>
          <w:rFonts w:ascii="Consolas" w:hAnsi="Consolas"/>
          <w:color w:val="282828"/>
          <w:sz w:val="15"/>
        </w:rPr>
        <w:t>OrderService</w:t>
        <w:br/>
        <w:t xml:space="preserve">    |</w:t>
        <w:br/>
        <w:t>Repository interface</w:t>
        <w:br/>
        <w:t xml:space="preserve">    |</w:t>
        <w:br/>
        <w:t>JPA/Hibernate</w:t>
        <w:br/>
        <w:t xml:space="preserve">    |</w:t>
        <w:br/>
        <w:t>JDBC connection borrowed from HikariCP</w:t>
        <w:br/>
        <w:t xml:space="preserve">    |</w:t>
        <w:br/>
        <w:t>TCP connection to PostgreSQL</w:t>
        <w:br/>
        <w:t xml:space="preserve">    |</w:t>
        <w:br/>
        <w:t>PostgreSQL executes SQL and commits/rolls back</w:t>
      </w:r>
    </w:p>
    <w:p>
      <w:r>
        <w:t>PostgreSQL is the database engine. RDS hosts and manages that database in AWS. JPA is the persistence abstraction, Hibernate is the ORM implementation, JDBC is the Java database connectivity layer, and HikariCP pools JDBC connections.</w:t>
      </w:r>
    </w:p>
    <w:p>
      <w:pPr>
        <w:pStyle w:val="Heading2"/>
      </w:pPr>
      <w:r>
        <w:t>The local connection path</w:t>
      </w:r>
    </w:p>
    <w:p>
      <w:pPr>
        <w:spacing w:before="40" w:after="120"/>
        <w:ind w:left="259" w:right="144"/>
        <w:shd w:fill="F2F4F7"/>
      </w:pPr>
      <w:r>
        <w:rPr>
          <w:rFonts w:ascii="Consolas" w:hAnsi="Consolas"/>
          <w:color w:val="282828"/>
          <w:sz w:val="15"/>
        </w:rPr>
        <w:t>Backend container</w:t>
        <w:br/>
        <w:t xml:space="preserve">  DB_URL=jdbc:postgresql://host.docker.internal:5433/shopsphere</w:t>
        <w:br/>
        <w:t xml:space="preserve">                |</w:t>
        <w:br/>
        <w:t xml:space="preserve">                v</w:t>
        <w:br/>
        <w:t>Windows host port 5433</w:t>
        <w:br/>
        <w:t xml:space="preserve">                |</w:t>
        <w:br/>
        <w:t xml:space="preserve">                v</w:t>
        <w:br/>
        <w:t>AWS SSM port-forwarding session</w:t>
        <w:br/>
        <w:t xml:space="preserve">                |</w:t>
        <w:br/>
        <w:t xml:space="preserve">                v</w:t>
        <w:br/>
        <w:t>RDS hostname:5432</w:t>
        <w:br/>
        <w:t xml:space="preserve">                |</w:t>
        <w:br/>
        <w:t xml:space="preserve">                v</w:t>
        <w:br/>
        <w:t>Database: shopsphere</w:t>
      </w:r>
    </w:p>
    <w:p>
      <w:r>
        <w:t>The port numbers differ intentionally: 5433 is the local listening port, while 5432 is the PostgreSQL port on RDS. `host.docker.internal` allows the container to contact a service on the Windows host. If the SSM tunnel closes, the backend container remains running, but database calls can fail.</w:t>
      </w:r>
    </w:p>
    <w:p>
      <w:pPr>
        <w:pStyle w:val="Heading2"/>
      </w:pPr>
      <w:r>
        <w:t>What Hikari logs tell you</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AF7"/>
          </w:tcPr>
          <w:p>
            <w:r/>
            <w:r>
              <w:rPr>
                <w:b/>
                <w:sz w:val="17"/>
              </w:rPr>
              <w:t>Log clue</w:t>
            </w:r>
          </w:p>
        </w:tc>
        <w:tc>
          <w:tcPr>
            <w:tcW w:type="dxa" w:w="3816"/>
            <w:vAlign w:val="center"/>
            <w:shd w:fill="D9EAF7"/>
          </w:tcPr>
          <w:p>
            <w:r/>
            <w:r>
              <w:rPr>
                <w:b/>
                <w:sz w:val="17"/>
              </w:rPr>
              <w:t>Interpretation</w:t>
            </w:r>
          </w:p>
        </w:tc>
        <w:tc>
          <w:tcPr>
            <w:tcW w:type="dxa" w:w="3744"/>
            <w:vAlign w:val="center"/>
            <w:shd w:fill="D9EAF7"/>
          </w:tcPr>
          <w:p>
            <w:r/>
            <w:r>
              <w:rPr>
                <w:b/>
                <w:sz w:val="17"/>
              </w:rPr>
              <w:t>Next check</w:t>
            </w:r>
          </w:p>
        </w:tc>
      </w:tr>
      <w:tr>
        <w:tc>
          <w:tcPr>
            <w:tcW w:type="dxa" w:w="2880"/>
            <w:vAlign w:val="center"/>
          </w:tcPr>
          <w:p>
            <w:r/>
            <w:r>
              <w:rPr>
                <w:b w:val="0"/>
                <w:sz w:val="16"/>
              </w:rPr>
              <w:t>Connection refused</w:t>
            </w:r>
          </w:p>
        </w:tc>
        <w:tc>
          <w:tcPr>
            <w:tcW w:type="dxa" w:w="3816"/>
            <w:vAlign w:val="center"/>
          </w:tcPr>
          <w:p>
            <w:r/>
            <w:r>
              <w:rPr>
                <w:b w:val="0"/>
                <w:sz w:val="16"/>
              </w:rPr>
              <w:t>TCP connection could not be established to the host/port.</w:t>
            </w:r>
          </w:p>
        </w:tc>
        <w:tc>
          <w:tcPr>
            <w:tcW w:type="dxa" w:w="3744"/>
            <w:vAlign w:val="center"/>
          </w:tcPr>
          <w:p>
            <w:r/>
            <w:r>
              <w:rPr>
                <w:b w:val="0"/>
                <w:sz w:val="16"/>
              </w:rPr>
              <w:t>Test local port 5433 and SSM tunnel.</w:t>
            </w:r>
          </w:p>
        </w:tc>
      </w:tr>
      <w:tr>
        <w:tc>
          <w:tcPr>
            <w:tcW w:type="dxa" w:w="2880"/>
            <w:vAlign w:val="center"/>
          </w:tcPr>
          <w:p>
            <w:r/>
            <w:r>
              <w:rPr>
                <w:b w:val="0"/>
                <w:sz w:val="16"/>
              </w:rPr>
              <w:t>Password authentication failed</w:t>
            </w:r>
          </w:p>
        </w:tc>
        <w:tc>
          <w:tcPr>
            <w:tcW w:type="dxa" w:w="3816"/>
            <w:vAlign w:val="center"/>
          </w:tcPr>
          <w:p>
            <w:r/>
            <w:r>
              <w:rPr>
                <w:b w:val="0"/>
                <w:sz w:val="16"/>
              </w:rPr>
              <w:t>PostgreSQL was reached but rejected credentials.</w:t>
            </w:r>
          </w:p>
        </w:tc>
        <w:tc>
          <w:tcPr>
            <w:tcW w:type="dxa" w:w="3744"/>
            <w:vAlign w:val="center"/>
          </w:tcPr>
          <w:p>
            <w:r/>
            <w:r>
              <w:rPr>
                <w:b w:val="0"/>
                <w:sz w:val="16"/>
              </w:rPr>
              <w:t>Check username/password source securely; don't paste secret.</w:t>
            </w:r>
          </w:p>
        </w:tc>
      </w:tr>
      <w:tr>
        <w:tc>
          <w:tcPr>
            <w:tcW w:type="dxa" w:w="2880"/>
            <w:vAlign w:val="center"/>
          </w:tcPr>
          <w:p>
            <w:r/>
            <w:r>
              <w:rPr>
                <w:b w:val="0"/>
                <w:sz w:val="16"/>
              </w:rPr>
              <w:t>Database does not exist</w:t>
            </w:r>
          </w:p>
        </w:tc>
        <w:tc>
          <w:tcPr>
            <w:tcW w:type="dxa" w:w="3816"/>
            <w:vAlign w:val="center"/>
          </w:tcPr>
          <w:p>
            <w:r/>
            <w:r>
              <w:rPr>
                <w:b w:val="0"/>
                <w:sz w:val="16"/>
              </w:rPr>
              <w:t>Server was reached but selected database name is wrong.</w:t>
            </w:r>
          </w:p>
        </w:tc>
        <w:tc>
          <w:tcPr>
            <w:tcW w:type="dxa" w:w="3744"/>
            <w:vAlign w:val="center"/>
          </w:tcPr>
          <w:p>
            <w:r/>
            <w:r>
              <w:rPr>
                <w:b w:val="0"/>
                <w:sz w:val="16"/>
              </w:rPr>
              <w:t>Check DB name and RDS configuration.</w:t>
            </w:r>
          </w:p>
        </w:tc>
      </w:tr>
      <w:tr>
        <w:tc>
          <w:tcPr>
            <w:tcW w:type="dxa" w:w="2880"/>
            <w:vAlign w:val="center"/>
          </w:tcPr>
          <w:p>
            <w:r/>
            <w:r>
              <w:rPr>
                <w:b w:val="0"/>
                <w:sz w:val="16"/>
              </w:rPr>
              <w:t>Connection is not available; request timed out</w:t>
            </w:r>
          </w:p>
        </w:tc>
        <w:tc>
          <w:tcPr>
            <w:tcW w:type="dxa" w:w="3816"/>
            <w:vAlign w:val="center"/>
          </w:tcPr>
          <w:p>
            <w:r/>
            <w:r>
              <w:rPr>
                <w:b w:val="0"/>
                <w:sz w:val="16"/>
              </w:rPr>
              <w:t>Pool could not supply a usable connection in time.</w:t>
            </w:r>
          </w:p>
        </w:tc>
        <w:tc>
          <w:tcPr>
            <w:tcW w:type="dxa" w:w="3744"/>
            <w:vAlign w:val="center"/>
          </w:tcPr>
          <w:p>
            <w:r/>
            <w:r>
              <w:rPr>
                <w:b w:val="0"/>
                <w:sz w:val="16"/>
              </w:rPr>
              <w:t>Read nested cause; don't assume pool size is the root cause.</w:t>
            </w:r>
          </w:p>
        </w:tc>
      </w:tr>
      <w:tr>
        <w:tc>
          <w:tcPr>
            <w:tcW w:type="dxa" w:w="2880"/>
            <w:vAlign w:val="center"/>
          </w:tcPr>
          <w:p>
            <w:r/>
            <w:r>
              <w:rPr>
                <w:b w:val="0"/>
                <w:sz w:val="16"/>
              </w:rPr>
              <w:t>Health UP</w:t>
            </w:r>
          </w:p>
        </w:tc>
        <w:tc>
          <w:tcPr>
            <w:tcW w:type="dxa" w:w="3816"/>
            <w:vAlign w:val="center"/>
          </w:tcPr>
          <w:p>
            <w:r/>
            <w:r>
              <w:rPr>
                <w:b w:val="0"/>
                <w:sz w:val="16"/>
              </w:rPr>
              <w:t>The configured health check reported healthy at that instant.</w:t>
            </w:r>
          </w:p>
        </w:tc>
        <w:tc>
          <w:tcPr>
            <w:tcW w:type="dxa" w:w="3744"/>
            <w:vAlign w:val="center"/>
          </w:tcPr>
          <w:p>
            <w:r/>
            <w:r>
              <w:rPr>
                <w:b w:val="0"/>
                <w:sz w:val="16"/>
              </w:rPr>
              <w:t>Run the actual DB-backed API operation too.</w:t>
            </w:r>
          </w:p>
        </w:tc>
      </w:tr>
    </w:tbl>
    <w:p/>
    <w:p>
      <w:pPr>
        <w:pStyle w:val="Heading2"/>
      </w:pPr>
      <w:r>
        <w:t>Transactions</w:t>
      </w:r>
    </w:p>
    <w:p>
      <w:r>
        <w:t>A transaction groups related database changes so they succeed together or roll back together. For an order, you generally want to avoid persisting an order header while failing to persist its items. If an outbox event must correspond to that order, the order and outbox row should be saved in the same database transaction. The exact annotations and order in this codebase must be checked in OrderService and OutboxService.</w:t>
      </w:r>
    </w:p>
    <w:p>
      <w:pPr>
        <w:pStyle w:val="Heading1"/>
      </w:pPr>
      <w:r>
        <w:t>9. Redis and rate limiting</w:t>
      </w:r>
    </w:p>
    <w:p>
      <w:r>
        <w:t>Redis stores key/value data in memory and supports fast operations, including atomic counter updates and expiration (TTL). ShopSphere's local backend configuration sets `SPRING_DATA_REDIS_HOST=host.docker.internal` and port `6379`. `RateLimitService` exists in the service list. This supports explaining Redis's intended role, but the exact rate-limit algorithm and key names are not established by the excerpts.</w:t>
      </w:r>
    </w:p>
    <w:p>
      <w:pPr>
        <w:pStyle w:val="Heading2"/>
      </w:pPr>
      <w:r>
        <w:t>Conceptual rate-limit flow</w:t>
      </w:r>
    </w:p>
    <w:p>
      <w:pPr>
        <w:spacing w:before="40" w:after="120"/>
        <w:ind w:left="259" w:right="144"/>
        <w:shd w:fill="F2F4F7"/>
      </w:pPr>
      <w:r>
        <w:rPr>
          <w:rFonts w:ascii="Consolas" w:hAnsi="Consolas"/>
          <w:color w:val="282828"/>
          <w:sz w:val="15"/>
        </w:rPr>
        <w:t>Request arrives</w:t>
        <w:br/>
        <w:t xml:space="preserve">     |</w:t>
        <w:br/>
        <w:t xml:space="preserve">     v</w:t>
        <w:br/>
        <w:t>Build identity key (conceptual: user/client + time window)</w:t>
        <w:br/>
        <w:t xml:space="preserve">     |</w:t>
        <w:br/>
        <w:t xml:space="preserve">     v</w:t>
        <w:br/>
        <w:t>Atomically increment/read counter in Redis</w:t>
        <w:br/>
        <w:t xml:space="preserve">     |</w:t>
        <w:br/>
        <w:t xml:space="preserve">     +-- within allowed threshold --&gt; continue</w:t>
        <w:br/>
        <w:t xml:space="preserve">     |</w:t>
        <w:br/>
        <w:t xml:space="preserve">     +-- above threshold ----------&gt; reject, often HTTP 429</w:t>
      </w:r>
    </w:p>
    <w:p>
      <w:r>
        <w:t>Why Redis rather than a Java variable? If two backend instances each keep their own counter in memory, a user can send requests across both instances and bypass a per-instance limit. A shared Redis counter allows instances to coordinate. The implementation must carefully choose atomic operations and expiry so concurrent requests do not corrupt the count.</w:t>
      </w:r>
    </w:p>
    <w:p>
      <w:pPr>
        <w:pStyle w:val="Heading2"/>
      </w:pPr>
      <w:r>
        <w:t>Details to verify in RateLimitService.java</w:t>
      </w:r>
    </w:p>
    <w:p>
      <w:pPr>
        <w:pStyle w:val="ListBullet"/>
      </w:pPr>
      <w:r>
        <w:t>What identifies a client: user ID, IP address, API key, or a combination?</w:t>
      </w:r>
    </w:p>
    <w:p>
      <w:pPr>
        <w:pStyle w:val="ListBullet"/>
      </w:pPr>
      <w:r>
        <w:t>Which algorithm is implemented: fixed window, sliding window, token bucket, or another approach?</w:t>
      </w:r>
    </w:p>
    <w:p>
      <w:pPr>
        <w:pStyle w:val="ListBullet"/>
      </w:pPr>
      <w:r>
        <w:t>How is the counter incremented atomically?</w:t>
      </w:r>
    </w:p>
    <w:p>
      <w:pPr>
        <w:pStyle w:val="ListBullet"/>
      </w:pPr>
      <w:r>
        <w:t>How is TTL/expiry set and what happens at a window boundary?</w:t>
      </w:r>
    </w:p>
    <w:p>
      <w:pPr>
        <w:pStyle w:val="ListBullet"/>
      </w:pPr>
      <w:r>
        <w:t>What happens if Redis is unavailable: fail open or fail closed?</w:t>
      </w:r>
    </w:p>
    <w:p>
      <w:pPr>
        <w:pStyle w:val="ListBullet"/>
      </w:pPr>
      <w:r>
        <w:t>Which endpoints are excluded, and how is HTTP 429 returned?</w:t>
      </w:r>
    </w:p>
    <w:p>
      <w:r>
        <w:t>These are inspection questions, not claims about the current code's exact choices.</w:t>
      </w:r>
    </w:p>
    <w:p>
      <w:pPr>
        <w:pStyle w:val="Heading1"/>
      </w:pPr>
      <w:r>
        <w:t>10. Kafka fundamentals applied to ShopSphere</w:t>
      </w:r>
    </w:p>
    <w:p>
      <w:pPr>
        <w:pStyle w:val="Heading2"/>
      </w:pPr>
      <w:r>
        <w:t>Producer, topic, consumer</w:t>
      </w:r>
    </w:p>
    <w:p>
      <w:pPr>
        <w:spacing w:before="40" w:after="120"/>
        <w:ind w:left="259" w:right="144"/>
        <w:shd w:fill="F2F4F7"/>
      </w:pPr>
      <w:r>
        <w:rPr>
          <w:rFonts w:ascii="Consolas" w:hAnsi="Consolas"/>
          <w:color w:val="282828"/>
          <w:sz w:val="15"/>
        </w:rPr>
        <w:t>Order-related event object</w:t>
        <w:br/>
        <w:t xml:space="preserve">        |</w:t>
        <w:br/>
        <w:t xml:space="preserve">        v</w:t>
        <w:br/>
        <w:t>KafkaTemplate / producer</w:t>
        <w:br/>
        <w:t xml:space="preserve">        |</w:t>
        <w:br/>
        <w:t xml:space="preserve">        v</w:t>
        <w:br/>
        <w:t>Kafka broker</w:t>
        <w:br/>
        <w:t xml:space="preserve">        |</w:t>
        <w:br/>
        <w:t xml:space="preserve">        v</w:t>
        <w:br/>
        <w:t>Topic: order-created</w:t>
        <w:br/>
        <w:t xml:space="preserve">        |</w:t>
        <w:br/>
        <w:t xml:space="preserve">        +--&gt; consumer group A reads records</w:t>
        <w:br/>
        <w:t xml:space="preserve">        |</w:t>
        <w:br/>
        <w:t xml:space="preserve">        +--&gt; consumer group B may independently read records</w:t>
      </w:r>
    </w:p>
    <w:p>
      <w:r>
        <w:t>A producer sends a record to a topic. A topic is a named stream of records, split into partitions for scale and ordering within each partition. Consumers read records and maintain offsets. Consumer groups distribute partitions among group members; different consumer groups can independently process the same topic.</w:t>
      </w:r>
    </w:p>
    <w:p>
      <w:pPr>
        <w:pStyle w:val="Heading2"/>
      </w:pPr>
      <w:r>
        <w:t>Observed ShopSphere Kafka configuration</w:t>
      </w:r>
    </w:p>
    <w:p>
      <w:pPr>
        <w:pStyle w:val="ListBullet"/>
      </w:pPr>
      <w:r>
        <w:t>Local broker container: `shopsphere-kafka` (`apache/kafka:latest`).</w:t>
      </w:r>
    </w:p>
    <w:p>
      <w:pPr>
        <w:pStyle w:val="ListBullet"/>
      </w:pPr>
      <w:r>
        <w:t>Advertised broker address: `shopsphere-kafka:9092` for clients on the shared Docker network.</w:t>
      </w:r>
    </w:p>
    <w:p>
      <w:pPr>
        <w:pStyle w:val="ListBullet"/>
      </w:pPr>
      <w:r>
        <w:t>Observed topics: `order-created` and `order-created.DLT`.</w:t>
      </w:r>
    </w:p>
    <w:p>
      <w:pPr>
        <w:pStyle w:val="ListBullet"/>
      </w:pPr>
      <w:r>
        <w:t>`KafkaConfig.java` conditionally creates the order-created topic with 3 partitions and replication factor 1.</w:t>
      </w:r>
    </w:p>
    <w:p>
      <w:pPr>
        <w:pStyle w:val="ListBullet"/>
      </w:pPr>
      <w:r>
        <w:t>`KafkaProducerConfig.java` builds a `DefaultKafkaProducerFactory` with StringSerializer for keys and JsonSerializer for OrderCreatedEvent values.</w:t>
      </w:r>
    </w:p>
    <w:p>
      <w:pPr>
        <w:pStyle w:val="ListBullet"/>
      </w:pPr>
      <w:r>
        <w:t>`KafkaConsumerConfig.java` uses `JsonDeserializer&lt;OrderCreatedEvent&gt;` and trusts `com.abrar.shopsphere.event`.</w:t>
      </w:r>
    </w:p>
    <w:p>
      <w:pPr>
        <w:pStyle w:val="ListBullet"/>
      </w:pPr>
      <w:r>
        <w:t>`KafkaErrorHandlerConfig` uses `KafkaTemplate&lt;String, OrderCreatedEvent&gt;` for error-handling-related wiring.</w:t>
      </w:r>
    </w:p>
    <w:p>
      <w:pPr>
        <w:pStyle w:val="Heading2"/>
      </w:pPr>
      <w:r>
        <w:t>Advertised listeners</w:t>
      </w:r>
    </w:p>
    <w:p>
      <w:r>
        <w:t>Kafka returns broker addresses to clients as part of metadata. A client inside a container must be able to resolve and reach the address the broker advertises. If it advertises `localhost:9092`, a different container may connect to itself rather than the broker. `shopsphere-kafka:9092` works only when the client container shares a Docker network where that DNS name is known.</w:t>
      </w:r>
    </w:p>
    <w:p>
      <w:pPr>
        <w:pStyle w:val="Heading2"/>
      </w:pPr>
      <w:r>
        <w:t>Serialization</w:t>
      </w:r>
    </w:p>
    <w:p>
      <w:r>
        <w:t>Kafka stores bytes, not Java objects. A serializer converts a key/value into bytes; a deserializer converts bytes back to an application value. `StringSerializer` is for strings. `JsonSerializer` converts a Java object to JSON bytes. On the consumer side, `JsonDeserializer&lt;OrderCreatedEvent&gt;` reconstructs the event object. Producer and consumer formats must agree.</w:t>
      </w:r>
    </w:p>
    <w:p>
      <w:pPr>
        <w:spacing w:before="40" w:after="120"/>
        <w:ind w:left="259" w:right="144"/>
        <w:shd w:fill="F2F4F7"/>
      </w:pPr>
      <w:r>
        <w:rPr>
          <w:rFonts w:ascii="Consolas" w:hAnsi="Consolas"/>
          <w:color w:val="282828"/>
          <w:sz w:val="15"/>
        </w:rPr>
        <w:t>Producer:</w:t>
        <w:br/>
        <w:t xml:space="preserve">  key   -&gt; StringSerializer</w:t>
        <w:br/>
        <w:t xml:space="preserve">  value -&gt; JsonSerializer&lt;OrderCreatedEvent&gt;</w:t>
        <w:br/>
        <w:br/>
        <w:t>Consumer:</w:t>
        <w:br/>
        <w:t xml:space="preserve">  value bytes -&gt; JsonDeserializer&lt;OrderCreatedEvent&gt;</w:t>
      </w:r>
    </w:p>
    <w:p>
      <w:r>
        <w:t>The recorded error said an `OrderCreatedEvent` was being handled by a StringSerializer configured as the value serializer. The custom source configuration appeared to use JsonSerializer, so the discrepancy suggested a different active producer/template or runtime configuration. Compose serializer properties were added, and later filtered logs showed no matching fresh error. A fresh test order and confirmed new topic record are the correct final proof.</w:t>
      </w:r>
    </w:p>
    <w:p>
      <w:pPr>
        <w:pStyle w:val="Heading2"/>
      </w:pPr>
      <w:r>
        <w:t>Partitions and replication</w:t>
      </w:r>
    </w:p>
    <w:p>
      <w:r>
        <w:t>Three partitions allow Kafka to divide a topic into three ordered logs; order is guaranteed within a partition, not across all partitions. Replication factor 1 means there is one copy of each partition in this local setup. That is fine for a learning environment but provides no replica redundancy if the broker or its data is lost.</w:t>
      </w:r>
    </w:p>
    <w:p>
      <w:pPr>
        <w:pStyle w:val="Heading2"/>
      </w:pPr>
      <w:r>
        <w:t>Dead-letter topic</w:t>
      </w:r>
    </w:p>
    <w:p>
      <w:r>
        <w:t>A dead-letter topic is a place to send records that could not be processed after the configured retry/error policy. The presence of `order-created.DLT` was observed, but the exact conditions that send records there and the retry count must be verified in KafkaErrorHandlerConfig.</w:t>
      </w:r>
    </w:p>
    <w:p>
      <w:pPr>
        <w:pStyle w:val="Heading2"/>
      </w:pPr>
      <w:r>
        <w:t>Useful verification commands</w:t>
      </w:r>
    </w:p>
    <w:p>
      <w:pPr>
        <w:spacing w:before="40" w:after="120"/>
        <w:ind w:left="259" w:right="144"/>
        <w:shd w:fill="F2F4F7"/>
      </w:pPr>
      <w:r>
        <w:rPr>
          <w:rFonts w:ascii="Consolas" w:hAnsi="Consolas"/>
          <w:color w:val="282828"/>
          <w:sz w:val="15"/>
        </w:rPr>
        <w:t>docker ps --filter "name=shopsphere-kafka"</w:t>
        <w:br/>
        <w:t>docker exec shopify-backend-1 sh -c "getent hosts shopsphere-kafka"</w:t>
        <w:br/>
        <w:br/>
        <w:t>docker exec shopsphere-kafka /opt/kafka/bin/kafka-topics.sh \</w:t>
        <w:br/>
        <w:t xml:space="preserve">  --bootstrap-server localhost:9092 --list</w:t>
      </w:r>
    </w:p>
    <w:p>
      <w:r>
        <w:t>The topic list confirms topic existence, not that the latest order event was delivered. To prove delivery, create one identifiable test order, inspect fresh backend logs, and consume a message that contains the corresponding event/order identifier.</w:t>
      </w:r>
    </w:p>
    <w:p>
      <w:pPr>
        <w:pStyle w:val="Heading1"/>
      </w:pPr>
      <w:r>
        <w:t>11. Transactional outbox and idempotency</w:t>
      </w:r>
    </w:p>
    <w:p>
      <w:r>
        <w:t>The repository includes OutboxService, OutboxClaimService, OutboxPublisher, OutboxStatusService, EventIdempotencyService, and OrderEventPublisher. This set of classes indicates an outbox architecture, though exact status values, SQL locking, retry policy, and event schema must be verified from source.</w:t>
      </w:r>
    </w:p>
    <w:p>
      <w:pPr>
        <w:spacing w:before="40" w:after="120"/>
        <w:ind w:left="259" w:right="144"/>
        <w:shd w:fill="F2F4F7"/>
      </w:pPr>
      <w:r>
        <w:rPr>
          <w:rFonts w:ascii="Consolas" w:hAnsi="Consolas"/>
          <w:color w:val="282828"/>
          <w:sz w:val="15"/>
        </w:rPr>
        <w:t>Inside one DB transaction:</w:t>
        <w:br/>
        <w:t xml:space="preserve">  1. Save order data.</w:t>
        <w:br/>
        <w:t xml:space="preserve">  2. Save an outbox row saying "publish OrderCreatedEvent".</w:t>
        <w:br/>
        <w:t xml:space="preserve">  3. Commit.</w:t>
        <w:br/>
        <w:t xml:space="preserve">           |</w:t>
        <w:br/>
        <w:t xml:space="preserve">           v</w:t>
        <w:br/>
        <w:t>Background publisher finds pending outbox rows</w:t>
        <w:br/>
        <w:t xml:space="preserve">           |</w:t>
        <w:br/>
        <w:t xml:space="preserve">           v</w:t>
        <w:br/>
        <w:t>Claims rows to reduce competing publishers</w:t>
        <w:br/>
        <w:t xml:space="preserve">           |</w:t>
        <w:br/>
        <w:t xml:space="preserve">           v</w:t>
        <w:br/>
        <w:t>Sends event to Kafka</w:t>
        <w:br/>
        <w:t xml:space="preserve">           |</w:t>
        <w:br/>
        <w:t xml:space="preserve">      +----+----+</w:t>
        <w:br/>
        <w:t xml:space="preserve">      |         |</w:t>
        <w:br/>
        <w:t xml:space="preserve">    success   failure</w:t>
        <w:br/>
        <w:t xml:space="preserve">      |         |</w:t>
        <w:br/>
        <w:t xml:space="preserve"> mark sent    retry / record failure / configured DLT path</w:t>
      </w:r>
    </w:p>
    <w:p>
      <w:pPr>
        <w:pStyle w:val="Heading2"/>
      </w:pPr>
      <w:r>
        <w:t>Why not publish directly and forget?</w:t>
      </w:r>
    </w:p>
    <w:p>
      <w:r>
        <w:t>Suppose the database saves the order, then the application crashes before publishing to Kafka. The order exists but downstream systems never hear about it. The outbox stores the intent to publish in the same database transaction as the order. A background process can publish it later, including after a temporary Kafka outage.</w:t>
      </w:r>
    </w:p>
    <w:p>
      <w:pPr>
        <w:pStyle w:val="Heading2"/>
      </w:pPr>
      <w:r>
        <w:t>Why duplicates are still possible</w:t>
      </w:r>
    </w:p>
    <w:p>
      <w:r>
        <w:t>A publisher might send an event successfully, then crash before marking the outbox row as sent. On restart, it may send the event again. The outbox improves reliability but does not by itself guarantee exactly-once business effects. Idempotency lets a consumer recognize that an event ID was already processed and avoid repeating the effect.</w:t>
      </w:r>
    </w:p>
    <w:p>
      <w:pPr>
        <w:pStyle w:val="Heading2"/>
      </w:pPr>
      <w:r>
        <w:t>What to inspect in code</w:t>
      </w:r>
    </w:p>
    <w:p>
      <w:pPr>
        <w:pStyle w:val="ListBullet"/>
      </w:pPr>
      <w:r>
        <w:t>Does order creation save the outbox row in the same transaction?</w:t>
      </w:r>
    </w:p>
    <w:p>
      <w:pPr>
        <w:pStyle w:val="ListBullet"/>
      </w:pPr>
      <w:r>
        <w:t>How does OutboxClaimService prevent two publishers from claiming the same row?</w:t>
      </w:r>
    </w:p>
    <w:p>
      <w:pPr>
        <w:pStyle w:val="ListBullet"/>
      </w:pPr>
      <w:r>
        <w:t>What are the statuses and retry/backoff rules?</w:t>
      </w:r>
    </w:p>
    <w:p>
      <w:pPr>
        <w:pStyle w:val="ListBullet"/>
      </w:pPr>
      <w:r>
        <w:t>Is the outbox record marked sent only after Kafka acknowledgement?</w:t>
      </w:r>
    </w:p>
    <w:p>
      <w:pPr>
        <w:pStyle w:val="ListBullet"/>
      </w:pPr>
      <w:r>
        <w:t>What happens after maximum retries?</w:t>
      </w:r>
    </w:p>
    <w:p>
      <w:pPr>
        <w:pStyle w:val="ListBullet"/>
      </w:pPr>
      <w:r>
        <w:t>How does EventIdempotencyService persist and check event IDs?</w:t>
      </w:r>
    </w:p>
    <w:p>
      <w:pPr>
        <w:pStyle w:val="ListBullet"/>
      </w:pPr>
      <w:r>
        <w:t>Can consumers safely process duplicate events?</w:t>
      </w:r>
    </w:p>
    <w:p>
      <w:pPr>
        <w:pStyle w:val="Heading1"/>
      </w:pPr>
      <w:r>
        <w:t>12. Order creation: end-to-end flow and boundaries</w:t>
      </w:r>
    </w:p>
    <w:p>
      <w:pPr>
        <w:spacing w:before="40" w:after="120"/>
        <w:ind w:left="259" w:right="144"/>
        <w:shd w:fill="F2F4F7"/>
      </w:pPr>
      <w:r>
        <w:rPr>
          <w:rFonts w:ascii="Consolas" w:hAnsi="Consolas"/>
          <w:color w:val="282828"/>
          <w:sz w:val="15"/>
        </w:rPr>
        <w:t>Browser: Checkout.jsx</w:t>
        <w:br/>
        <w:t xml:space="preserve">  |</w:t>
        <w:br/>
        <w:t xml:space="preserve">  | POST /orders with product IDs and quantities</w:t>
        <w:br/>
        <w:t xml:space="preserve">  v</w:t>
        <w:br/>
        <w:t>Nginx proxy -&gt; Spring Security -&gt; OrderController</w:t>
        <w:br/>
        <w:t xml:space="preserve">  |</w:t>
        <w:br/>
        <w:t xml:space="preserve">  v</w:t>
        <w:br/>
        <w:t>OrderService</w:t>
        <w:br/>
        <w:t xml:space="preserve">  |-- load product records from PostgreSQL</w:t>
        <w:br/>
        <w:t xml:space="preserve">  |-- validate quantity, availability and business rules</w:t>
        <w:br/>
        <w:t xml:space="preserve">  |-- calculate trusted prices/totals on the server</w:t>
        <w:br/>
        <w:t xml:space="preserve">  |-- persist order + items</w:t>
        <w:br/>
        <w:t xml:space="preserve">  |-- persist outbox event if wired into this transaction</w:t>
        <w:br/>
        <w:t xml:space="preserve">  v</w:t>
        <w:br/>
        <w:t>HTTP response to frontend</w:t>
        <w:br/>
        <w:t xml:space="preserve">  |</w:t>
        <w:br/>
        <w:t xml:space="preserve">  v</w:t>
        <w:br/>
        <w:t>UI shows confirmation / order history can fetch order</w:t>
        <w:br/>
        <w:t xml:space="preserve">  |</w:t>
        <w:br/>
        <w:t xml:space="preserve">  v</w:t>
        <w:br/>
        <w:t>Outbox publisher -&gt; Kafka order-created topic</w:t>
      </w:r>
    </w:p>
    <w:p>
      <w:r>
        <w:t>This is the intended conceptual flow, not a verified line-by-line trace of every method. The exact order validation, stock update, transaction annotation, outbox write, and event payload must be read from OrderService.java and the associated repositories.</w:t>
      </w:r>
    </w:p>
    <w:tbl>
      <w:tblPr>
        <w:tblStyle w:val="TableGrid"/>
        <w:tblW w:type="auto" w:w="0"/>
        <w:tblLook w:firstColumn="1" w:firstRow="1" w:lastColumn="0" w:lastRow="0" w:noHBand="0" w:noVBand="1" w:val="04A0"/>
      </w:tblPr>
      <w:tblGrid>
        <w:gridCol w:w="10166"/>
      </w:tblGrid>
      <w:tr>
        <w:tc>
          <w:tcPr>
            <w:tcW w:type="dxa" w:w="10166"/>
            <w:shd w:fill="FCE4D6"/>
          </w:tcPr>
          <w:p>
            <w:r/>
            <w:r>
              <w:rPr>
                <w:b/>
              </w:rPr>
              <w:t xml:space="preserve">Business correctness — </w:t>
            </w:r>
            <w:r>
              <w:t>Never accept a browser-computed subtotal as the authoritative order total. The server must load product prices and apply business rules. A checkout success message does not prove that payment, shipping address collection, fulfilment, refunds, or tax calculation are implemented.</w:t>
            </w:r>
          </w:p>
        </w:tc>
      </w:tr>
    </w:tbl>
    <w:p/>
    <w:p>
      <w:pPr>
        <w:pStyle w:val="Heading1"/>
      </w:pPr>
      <w:r>
        <w:t>13. Docker images, containers, networks, and Compose</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r/>
            <w:r>
              <w:rPr>
                <w:b/>
                <w:sz w:val="17"/>
              </w:rPr>
              <w:t>Concept</w:t>
            </w:r>
          </w:p>
        </w:tc>
        <w:tc>
          <w:tcPr>
            <w:tcW w:type="dxa" w:w="3744"/>
            <w:vAlign w:val="center"/>
            <w:shd w:fill="D9EAF7"/>
          </w:tcPr>
          <w:p>
            <w:r/>
            <w:r>
              <w:rPr>
                <w:b/>
                <w:sz w:val="17"/>
              </w:rPr>
              <w:t>Simple meaning</w:t>
            </w:r>
          </w:p>
        </w:tc>
        <w:tc>
          <w:tcPr>
            <w:tcW w:type="dxa" w:w="4320"/>
            <w:vAlign w:val="center"/>
            <w:shd w:fill="D9EAF7"/>
          </w:tcPr>
          <w:p>
            <w:r/>
            <w:r>
              <w:rPr>
                <w:b/>
                <w:sz w:val="17"/>
              </w:rPr>
              <w:t>ShopSphere example</w:t>
            </w:r>
          </w:p>
        </w:tc>
      </w:tr>
      <w:tr>
        <w:tc>
          <w:tcPr>
            <w:tcW w:type="dxa" w:w="2160"/>
            <w:vAlign w:val="center"/>
          </w:tcPr>
          <w:p>
            <w:r/>
            <w:r>
              <w:rPr>
                <w:b w:val="0"/>
                <w:sz w:val="16"/>
              </w:rPr>
              <w:t>Image</w:t>
            </w:r>
          </w:p>
        </w:tc>
        <w:tc>
          <w:tcPr>
            <w:tcW w:type="dxa" w:w="3744"/>
            <w:vAlign w:val="center"/>
          </w:tcPr>
          <w:p>
            <w:r/>
            <w:r>
              <w:rPr>
                <w:b w:val="0"/>
                <w:sz w:val="16"/>
              </w:rPr>
              <w:t>Packaged template.</w:t>
            </w:r>
          </w:p>
        </w:tc>
        <w:tc>
          <w:tcPr>
            <w:tcW w:type="dxa" w:w="4320"/>
            <w:vAlign w:val="center"/>
          </w:tcPr>
          <w:p>
            <w:r/>
            <w:r>
              <w:rPr>
                <w:b w:val="0"/>
                <w:sz w:val="16"/>
              </w:rPr>
              <w:t>`shopsphere-frontend:local` stores built UI + Nginx.</w:t>
            </w:r>
          </w:p>
        </w:tc>
      </w:tr>
      <w:tr>
        <w:tc>
          <w:tcPr>
            <w:tcW w:type="dxa" w:w="2160"/>
            <w:vAlign w:val="center"/>
          </w:tcPr>
          <w:p>
            <w:r/>
            <w:r>
              <w:rPr>
                <w:b w:val="0"/>
                <w:sz w:val="16"/>
              </w:rPr>
              <w:t>Container</w:t>
            </w:r>
          </w:p>
        </w:tc>
        <w:tc>
          <w:tcPr>
            <w:tcW w:type="dxa" w:w="3744"/>
            <w:vAlign w:val="center"/>
          </w:tcPr>
          <w:p>
            <w:r/>
            <w:r>
              <w:rPr>
                <w:b w:val="0"/>
                <w:sz w:val="16"/>
              </w:rPr>
              <w:t>Running instance of an image.</w:t>
            </w:r>
          </w:p>
        </w:tc>
        <w:tc>
          <w:tcPr>
            <w:tcW w:type="dxa" w:w="4320"/>
            <w:vAlign w:val="center"/>
          </w:tcPr>
          <w:p>
            <w:r/>
            <w:r>
              <w:rPr>
                <w:b w:val="0"/>
                <w:sz w:val="16"/>
              </w:rPr>
              <w:t>`shopify-frontend-1` is a frontend container.</w:t>
            </w:r>
          </w:p>
        </w:tc>
      </w:tr>
      <w:tr>
        <w:tc>
          <w:tcPr>
            <w:tcW w:type="dxa" w:w="2160"/>
            <w:vAlign w:val="center"/>
          </w:tcPr>
          <w:p>
            <w:r/>
            <w:r>
              <w:rPr>
                <w:b w:val="0"/>
                <w:sz w:val="16"/>
              </w:rPr>
              <w:t>Port mapping</w:t>
            </w:r>
          </w:p>
        </w:tc>
        <w:tc>
          <w:tcPr>
            <w:tcW w:type="dxa" w:w="3744"/>
            <w:vAlign w:val="center"/>
          </w:tcPr>
          <w:p>
            <w:r/>
            <w:r>
              <w:rPr>
                <w:b w:val="0"/>
                <w:sz w:val="16"/>
              </w:rPr>
              <w:t>Connects a host port to a container port.</w:t>
            </w:r>
          </w:p>
        </w:tc>
        <w:tc>
          <w:tcPr>
            <w:tcW w:type="dxa" w:w="4320"/>
            <w:vAlign w:val="center"/>
          </w:tcPr>
          <w:p>
            <w:r/>
            <w:r>
              <w:rPr>
                <w:b w:val="0"/>
                <w:sz w:val="16"/>
              </w:rPr>
              <w:t>Host 8081 maps to backend container 8080.</w:t>
            </w:r>
          </w:p>
        </w:tc>
      </w:tr>
      <w:tr>
        <w:tc>
          <w:tcPr>
            <w:tcW w:type="dxa" w:w="2160"/>
            <w:vAlign w:val="center"/>
          </w:tcPr>
          <w:p>
            <w:r/>
            <w:r>
              <w:rPr>
                <w:b w:val="0"/>
                <w:sz w:val="16"/>
              </w:rPr>
              <w:t>Environment variable</w:t>
            </w:r>
          </w:p>
        </w:tc>
        <w:tc>
          <w:tcPr>
            <w:tcW w:type="dxa" w:w="3744"/>
            <w:vAlign w:val="center"/>
          </w:tcPr>
          <w:p>
            <w:r/>
            <w:r>
              <w:rPr>
                <w:b w:val="0"/>
                <w:sz w:val="16"/>
              </w:rPr>
              <w:t>Runtime configuration injected into a process.</w:t>
            </w:r>
          </w:p>
        </w:tc>
        <w:tc>
          <w:tcPr>
            <w:tcW w:type="dxa" w:w="4320"/>
            <w:vAlign w:val="center"/>
          </w:tcPr>
          <w:p>
            <w:r/>
            <w:r>
              <w:rPr>
                <w:b w:val="0"/>
                <w:sz w:val="16"/>
              </w:rPr>
              <w:t>DB_URL, Redis host, Kafka bootstrap servers.</w:t>
            </w:r>
          </w:p>
        </w:tc>
      </w:tr>
      <w:tr>
        <w:tc>
          <w:tcPr>
            <w:tcW w:type="dxa" w:w="2160"/>
            <w:vAlign w:val="center"/>
          </w:tcPr>
          <w:p>
            <w:r/>
            <w:r>
              <w:rPr>
                <w:b w:val="0"/>
                <w:sz w:val="16"/>
              </w:rPr>
              <w:t>Build context</w:t>
            </w:r>
          </w:p>
        </w:tc>
        <w:tc>
          <w:tcPr>
            <w:tcW w:type="dxa" w:w="3744"/>
            <w:vAlign w:val="center"/>
          </w:tcPr>
          <w:p>
            <w:r/>
            <w:r>
              <w:rPr>
                <w:b w:val="0"/>
                <w:sz w:val="16"/>
              </w:rPr>
              <w:t>Files Docker can use while building an image.</w:t>
            </w:r>
          </w:p>
        </w:tc>
        <w:tc>
          <w:tcPr>
            <w:tcW w:type="dxa" w:w="4320"/>
            <w:vAlign w:val="center"/>
          </w:tcPr>
          <w:p>
            <w:r/>
            <w:r>
              <w:rPr>
                <w:b w:val="0"/>
                <w:sz w:val="16"/>
              </w:rPr>
              <w:t>`.\shopsphere-ui` for frontend Dockerfile.</w:t>
            </w:r>
          </w:p>
        </w:tc>
      </w:tr>
      <w:tr>
        <w:tc>
          <w:tcPr>
            <w:tcW w:type="dxa" w:w="2160"/>
            <w:vAlign w:val="center"/>
          </w:tcPr>
          <w:p>
            <w:r/>
            <w:r>
              <w:rPr>
                <w:b w:val="0"/>
                <w:sz w:val="16"/>
              </w:rPr>
              <w:t>Network</w:t>
            </w:r>
          </w:p>
        </w:tc>
        <w:tc>
          <w:tcPr>
            <w:tcW w:type="dxa" w:w="3744"/>
            <w:vAlign w:val="center"/>
          </w:tcPr>
          <w:p>
            <w:r/>
            <w:r>
              <w:rPr>
                <w:b w:val="0"/>
                <w:sz w:val="16"/>
              </w:rPr>
              <w:t>Virtual network that containers join.</w:t>
            </w:r>
          </w:p>
        </w:tc>
        <w:tc>
          <w:tcPr>
            <w:tcW w:type="dxa" w:w="4320"/>
            <w:vAlign w:val="center"/>
          </w:tcPr>
          <w:p>
            <w:r/>
            <w:r>
              <w:rPr>
                <w:b w:val="0"/>
                <w:sz w:val="16"/>
              </w:rPr>
              <w:t>Backend needs shared `shopsphere-network` to resolve Kafka.</w:t>
            </w:r>
          </w:p>
        </w:tc>
      </w:tr>
      <w:tr>
        <w:tc>
          <w:tcPr>
            <w:tcW w:type="dxa" w:w="2160"/>
            <w:vAlign w:val="center"/>
          </w:tcPr>
          <w:p>
            <w:r/>
            <w:r>
              <w:rPr>
                <w:b w:val="0"/>
                <w:sz w:val="16"/>
              </w:rPr>
              <w:t>Compose service</w:t>
            </w:r>
          </w:p>
        </w:tc>
        <w:tc>
          <w:tcPr>
            <w:tcW w:type="dxa" w:w="3744"/>
            <w:vAlign w:val="center"/>
          </w:tcPr>
          <w:p>
            <w:r/>
            <w:r>
              <w:rPr>
                <w:b w:val="0"/>
                <w:sz w:val="16"/>
              </w:rPr>
              <w:t>A named component in compose.yaml.</w:t>
            </w:r>
          </w:p>
        </w:tc>
        <w:tc>
          <w:tcPr>
            <w:tcW w:type="dxa" w:w="4320"/>
            <w:vAlign w:val="center"/>
          </w:tcPr>
          <w:p>
            <w:r/>
            <w:r>
              <w:rPr>
                <w:b w:val="0"/>
                <w:sz w:val="16"/>
              </w:rPr>
              <w:t>`backend` and `frontend` services.</w:t>
            </w:r>
          </w:p>
        </w:tc>
      </w:tr>
      <w:tr>
        <w:tc>
          <w:tcPr>
            <w:tcW w:type="dxa" w:w="2160"/>
            <w:vAlign w:val="center"/>
          </w:tcPr>
          <w:p>
            <w:r/>
            <w:r>
              <w:rPr>
                <w:b w:val="0"/>
                <w:sz w:val="16"/>
              </w:rPr>
              <w:t>Volume</w:t>
            </w:r>
          </w:p>
        </w:tc>
        <w:tc>
          <w:tcPr>
            <w:tcW w:type="dxa" w:w="3744"/>
            <w:vAlign w:val="center"/>
          </w:tcPr>
          <w:p>
            <w:r/>
            <w:r>
              <w:rPr>
                <w:b w:val="0"/>
                <w:sz w:val="16"/>
              </w:rPr>
              <w:t>Persistent storage outside a container's writable layer.</w:t>
            </w:r>
          </w:p>
        </w:tc>
        <w:tc>
          <w:tcPr>
            <w:tcW w:type="dxa" w:w="4320"/>
            <w:vAlign w:val="center"/>
          </w:tcPr>
          <w:p>
            <w:r/>
            <w:r>
              <w:rPr>
                <w:b w:val="0"/>
                <w:sz w:val="16"/>
              </w:rPr>
              <w:t>Kafka data may be mounted in a volume; do not delete it casually.</w:t>
            </w:r>
          </w:p>
        </w:tc>
      </w:tr>
    </w:tbl>
    <w:p/>
    <w:p>
      <w:pPr>
        <w:pStyle w:val="Heading2"/>
      </w:pPr>
      <w:r>
        <w:t>Compose versus direct Docker build</w:t>
      </w:r>
    </w:p>
    <w:p>
      <w:r>
        <w:t>Compose can build an image only when the service has a `build:` section. A service with just `image: shopsphere-frontend:local` tells Compose which image to run, not how to create it. The direct `docker build` command used the Dockerfile and then the Compose service was recreated to use the new tag.</w:t>
      </w:r>
    </w:p>
    <w:p>
      <w:pPr>
        <w:pStyle w:val="Heading2"/>
      </w:pPr>
      <w:r>
        <w:t>Networks and DNS</w:t>
      </w:r>
    </w:p>
    <w:p>
      <w:r>
        <w:t>Containers on the same user-defined Docker network can typically find each other by container/service name. The local Compose network was `shopify_default`; Kafka was on `shopsphere-network`. The backend was manually connected to the Kafka network. If the backend is recreated, confirm that attachment again. A more maintainable future change is to declare the shared network in Compose, after reviewing the entire file.</w:t>
      </w:r>
    </w:p>
    <w:p>
      <w:pPr>
        <w:pStyle w:val="Heading2"/>
      </w:pPr>
      <w:r>
        <w:t>Why localhost differs inside containers</w:t>
      </w:r>
    </w:p>
    <w:p>
      <w:r>
        <w:t>Inside a container, `localhost` refers to that same container. Thus, a backend container should not use `localhost:9092` to reach Kafka in a different container. It should use the broker's network hostname. `host.docker.internal`, by contrast, is a special name used by Docker Desktop to reach a service on the Windows host.</w:t>
      </w:r>
    </w:p>
    <w:p>
      <w:pPr>
        <w:pStyle w:val="Heading1"/>
      </w:pPr>
      <w:r>
        <w:t>14. Local environment versus public AWS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D9EAF7"/>
          </w:tcPr>
          <w:p>
            <w:r/>
            <w:r>
              <w:rPr>
                <w:b/>
                <w:sz w:val="17"/>
              </w:rPr>
              <w:t>Item</w:t>
            </w:r>
          </w:p>
        </w:tc>
        <w:tc>
          <w:tcPr>
            <w:tcW w:type="dxa" w:w="3960"/>
            <w:vAlign w:val="center"/>
            <w:shd w:fill="D9EAF7"/>
          </w:tcPr>
          <w:p>
            <w:r/>
            <w:r>
              <w:rPr>
                <w:b/>
                <w:sz w:val="17"/>
              </w:rPr>
              <w:t>Local environment</w:t>
            </w:r>
          </w:p>
        </w:tc>
        <w:tc>
          <w:tcPr>
            <w:tcW w:type="dxa" w:w="4464"/>
            <w:vAlign w:val="center"/>
            <w:shd w:fill="D9EAF7"/>
          </w:tcPr>
          <w:p>
            <w:r/>
            <w:r>
              <w:rPr>
                <w:b/>
                <w:sz w:val="17"/>
              </w:rPr>
              <w:t>Public AWS environment described</w:t>
            </w:r>
          </w:p>
        </w:tc>
      </w:tr>
      <w:tr>
        <w:tc>
          <w:tcPr>
            <w:tcW w:type="dxa" w:w="1872"/>
            <w:vAlign w:val="center"/>
          </w:tcPr>
          <w:p>
            <w:r/>
            <w:r>
              <w:rPr>
                <w:b w:val="0"/>
                <w:sz w:val="16"/>
              </w:rPr>
              <w:t>Frontend</w:t>
            </w:r>
          </w:p>
        </w:tc>
        <w:tc>
          <w:tcPr>
            <w:tcW w:type="dxa" w:w="3960"/>
            <w:vAlign w:val="center"/>
          </w:tcPr>
          <w:p>
            <w:r/>
            <w:r>
              <w:rPr>
                <w:b w:val="0"/>
                <w:sz w:val="16"/>
              </w:rPr>
              <w:t>http://localhost:8082</w:t>
            </w:r>
          </w:p>
        </w:tc>
        <w:tc>
          <w:tcPr>
            <w:tcW w:type="dxa" w:w="4464"/>
            <w:vAlign w:val="center"/>
          </w:tcPr>
          <w:p>
            <w:r/>
            <w:r>
              <w:rPr>
                <w:b w:val="0"/>
                <w:sz w:val="16"/>
              </w:rPr>
              <w:t>http://shopsphere-alb-320182822.ap-south-1.elb.amazonaws.com/</w:t>
            </w:r>
          </w:p>
        </w:tc>
      </w:tr>
      <w:tr>
        <w:tc>
          <w:tcPr>
            <w:tcW w:type="dxa" w:w="1872"/>
            <w:vAlign w:val="center"/>
          </w:tcPr>
          <w:p>
            <w:r/>
            <w:r>
              <w:rPr>
                <w:b w:val="0"/>
                <w:sz w:val="16"/>
              </w:rPr>
              <w:t>Backend</w:t>
            </w:r>
          </w:p>
        </w:tc>
        <w:tc>
          <w:tcPr>
            <w:tcW w:type="dxa" w:w="3960"/>
            <w:vAlign w:val="center"/>
          </w:tcPr>
          <w:p>
            <w:r/>
            <w:r>
              <w:rPr>
                <w:b w:val="0"/>
                <w:sz w:val="16"/>
              </w:rPr>
              <w:t>localhost:8081 maps to container port 8080</w:t>
            </w:r>
          </w:p>
        </w:tc>
        <w:tc>
          <w:tcPr>
            <w:tcW w:type="dxa" w:w="4464"/>
            <w:vAlign w:val="center"/>
          </w:tcPr>
          <w:p>
            <w:r/>
            <w:r>
              <w:rPr>
                <w:b w:val="0"/>
                <w:sz w:val="16"/>
              </w:rPr>
              <w:t>Spring Boot JAR at /opt/shopsphere; systemd service `shopsphere`; port 8080 behind ALB.</w:t>
            </w:r>
          </w:p>
        </w:tc>
      </w:tr>
      <w:tr>
        <w:tc>
          <w:tcPr>
            <w:tcW w:type="dxa" w:w="1872"/>
            <w:vAlign w:val="center"/>
          </w:tcPr>
          <w:p>
            <w:r/>
            <w:r>
              <w:rPr>
                <w:b w:val="0"/>
                <w:sz w:val="16"/>
              </w:rPr>
              <w:t>Database route</w:t>
            </w:r>
          </w:p>
        </w:tc>
        <w:tc>
          <w:tcPr>
            <w:tcW w:type="dxa" w:w="3960"/>
            <w:vAlign w:val="center"/>
          </w:tcPr>
          <w:p>
            <w:r/>
            <w:r>
              <w:rPr>
                <w:b w:val="0"/>
                <w:sz w:val="16"/>
              </w:rPr>
              <w:t>Local host 5433 forwarded through SSM to RDS 5432</w:t>
            </w:r>
          </w:p>
        </w:tc>
        <w:tc>
          <w:tcPr>
            <w:tcW w:type="dxa" w:w="4464"/>
            <w:vAlign w:val="center"/>
          </w:tcPr>
          <w:p>
            <w:r/>
            <w:r>
              <w:rPr>
                <w:b w:val="0"/>
                <w:sz w:val="16"/>
              </w:rPr>
              <w:t>RDS accessed from AWS network on port 5432.</w:t>
            </w:r>
          </w:p>
        </w:tc>
      </w:tr>
      <w:tr>
        <w:tc>
          <w:tcPr>
            <w:tcW w:type="dxa" w:w="1872"/>
            <w:vAlign w:val="center"/>
          </w:tcPr>
          <w:p>
            <w:r/>
            <w:r>
              <w:rPr>
                <w:b w:val="0"/>
                <w:sz w:val="16"/>
              </w:rPr>
              <w:t>Kafka setting</w:t>
            </w:r>
          </w:p>
        </w:tc>
        <w:tc>
          <w:tcPr>
            <w:tcW w:type="dxa" w:w="3960"/>
            <w:vAlign w:val="center"/>
          </w:tcPr>
          <w:p>
            <w:r/>
            <w:r>
              <w:rPr>
                <w:b w:val="0"/>
                <w:sz w:val="16"/>
              </w:rPr>
              <w:t>Local Kafka enabled in Compose</w:t>
            </w:r>
          </w:p>
        </w:tc>
        <w:tc>
          <w:tcPr>
            <w:tcW w:type="dxa" w:w="4464"/>
            <w:vAlign w:val="center"/>
          </w:tcPr>
          <w:p>
            <w:r/>
            <w:r>
              <w:rPr>
                <w:b w:val="0"/>
                <w:sz w:val="16"/>
              </w:rPr>
              <w:t>Previously configured disabled in AWS using APP_KAFKA_ENABLED=false and listener auto-startup false.</w:t>
            </w:r>
          </w:p>
        </w:tc>
      </w:tr>
      <w:tr>
        <w:tc>
          <w:tcPr>
            <w:tcW w:type="dxa" w:w="1872"/>
            <w:vAlign w:val="center"/>
          </w:tcPr>
          <w:p>
            <w:r/>
            <w:r>
              <w:rPr>
                <w:b w:val="0"/>
                <w:sz w:val="16"/>
              </w:rPr>
              <w:t>Change policy</w:t>
            </w:r>
          </w:p>
        </w:tc>
        <w:tc>
          <w:tcPr>
            <w:tcW w:type="dxa" w:w="3960"/>
            <w:vAlign w:val="center"/>
          </w:tcPr>
          <w:p>
            <w:r/>
            <w:r>
              <w:rPr>
                <w:b w:val="0"/>
                <w:sz w:val="16"/>
              </w:rPr>
              <w:t>Local images and containers can be rebuilt as needed.</w:t>
            </w:r>
          </w:p>
        </w:tc>
        <w:tc>
          <w:tcPr>
            <w:tcW w:type="dxa" w:w="4464"/>
            <w:vAlign w:val="center"/>
          </w:tcPr>
          <w:p>
            <w:r/>
            <w:r>
              <w:rPr>
                <w:b w:val="0"/>
                <w:sz w:val="16"/>
              </w:rPr>
              <w:t>Do not change/restart AWS resources unless explicitly intended.</w:t>
            </w:r>
          </w:p>
        </w:tc>
      </w:tr>
    </w:tbl>
    <w:p/>
    <w:p>
      <w:r>
        <w:t>The ALB URL described above uses HTTP rather than HTTPS. Before using the deployment for real customers or sensitive information, HTTPS/TLS and the wider production security posture should be addressed. This document does not claim that the public deployment is a fully hardened production system.</w:t>
      </w:r>
    </w:p>
    <w:p>
      <w:pPr>
        <w:pStyle w:val="Heading1"/>
      </w:pPr>
      <w:r>
        <w:t>15. Troubleshooting by symptom</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D9EAF7"/>
          </w:tcPr>
          <w:p>
            <w:r/>
            <w:r>
              <w:rPr>
                <w:b/>
                <w:sz w:val="17"/>
              </w:rPr>
              <w:t>Symptom</w:t>
            </w:r>
          </w:p>
        </w:tc>
        <w:tc>
          <w:tcPr>
            <w:tcW w:type="dxa" w:w="4320"/>
            <w:vAlign w:val="center"/>
            <w:shd w:fill="D9EAF7"/>
          </w:tcPr>
          <w:p>
            <w:r/>
            <w:r>
              <w:rPr>
                <w:b/>
                <w:sz w:val="17"/>
              </w:rPr>
              <w:t>Most useful first check</w:t>
            </w:r>
          </w:p>
        </w:tc>
        <w:tc>
          <w:tcPr>
            <w:tcW w:type="dxa" w:w="3312"/>
            <w:vAlign w:val="center"/>
            <w:shd w:fill="D9EAF7"/>
          </w:tcPr>
          <w:p>
            <w:r/>
            <w:r>
              <w:rPr>
                <w:b/>
                <w:sz w:val="17"/>
              </w:rPr>
              <w:t>Likely layer</w:t>
            </w:r>
          </w:p>
        </w:tc>
      </w:tr>
      <w:tr>
        <w:tc>
          <w:tcPr>
            <w:tcW w:type="dxa" w:w="2592"/>
            <w:vAlign w:val="center"/>
          </w:tcPr>
          <w:p>
            <w:r/>
            <w:r>
              <w:rPr>
                <w:b w:val="0"/>
                <w:sz w:val="16"/>
              </w:rPr>
              <w:t>Checkout link absent</w:t>
            </w:r>
          </w:p>
        </w:tc>
        <w:tc>
          <w:tcPr>
            <w:tcW w:type="dxa" w:w="4320"/>
            <w:vAlign w:val="center"/>
          </w:tcPr>
          <w:p>
            <w:r/>
            <w:r>
              <w:rPr>
                <w:b w:val="0"/>
                <w:sz w:val="16"/>
              </w:rPr>
              <w:t>Check source, built assets, image tag, browser hard refresh.</w:t>
            </w:r>
          </w:p>
        </w:tc>
        <w:tc>
          <w:tcPr>
            <w:tcW w:type="dxa" w:w="3312"/>
            <w:vAlign w:val="center"/>
          </w:tcPr>
          <w:p>
            <w:r/>
            <w:r>
              <w:rPr>
                <w:b w:val="0"/>
                <w:sz w:val="16"/>
              </w:rPr>
              <w:t>Frontend build/image/cache.</w:t>
            </w:r>
          </w:p>
        </w:tc>
      </w:tr>
      <w:tr>
        <w:tc>
          <w:tcPr>
            <w:tcW w:type="dxa" w:w="2592"/>
            <w:vAlign w:val="center"/>
          </w:tcPr>
          <w:p>
            <w:r/>
            <w:r>
              <w:rPr>
                <w:b w:val="0"/>
                <w:sz w:val="16"/>
              </w:rPr>
              <w:t>Login times out</w:t>
            </w:r>
          </w:p>
        </w:tc>
        <w:tc>
          <w:tcPr>
            <w:tcW w:type="dxa" w:w="4320"/>
            <w:vAlign w:val="center"/>
          </w:tcPr>
          <w:p>
            <w:r/>
            <w:r>
              <w:rPr>
                <w:b w:val="0"/>
                <w:sz w:val="16"/>
              </w:rPr>
              <w:t>Read fresh backend logs; test DB tunnel port.</w:t>
            </w:r>
          </w:p>
        </w:tc>
        <w:tc>
          <w:tcPr>
            <w:tcW w:type="dxa" w:w="3312"/>
            <w:vAlign w:val="center"/>
          </w:tcPr>
          <w:p>
            <w:r/>
            <w:r>
              <w:rPr>
                <w:b w:val="0"/>
                <w:sz w:val="16"/>
              </w:rPr>
              <w:t>Backend or database path.</w:t>
            </w:r>
          </w:p>
        </w:tc>
      </w:tr>
      <w:tr>
        <w:tc>
          <w:tcPr>
            <w:tcW w:type="dxa" w:w="2592"/>
            <w:vAlign w:val="center"/>
          </w:tcPr>
          <w:p>
            <w:r/>
            <w:r>
              <w:rPr>
                <w:b w:val="0"/>
                <w:sz w:val="16"/>
              </w:rPr>
              <w:t>Port 5433 refused</w:t>
            </w:r>
          </w:p>
        </w:tc>
        <w:tc>
          <w:tcPr>
            <w:tcW w:type="dxa" w:w="4320"/>
            <w:vAlign w:val="center"/>
          </w:tcPr>
          <w:p>
            <w:r/>
            <w:r>
              <w:rPr>
                <w:b w:val="0"/>
                <w:sz w:val="16"/>
              </w:rPr>
              <w:t>Keep/reopen SSM session; test local TCP port.</w:t>
            </w:r>
          </w:p>
        </w:tc>
        <w:tc>
          <w:tcPr>
            <w:tcW w:type="dxa" w:w="3312"/>
            <w:vAlign w:val="center"/>
          </w:tcPr>
          <w:p>
            <w:r/>
            <w:r>
              <w:rPr>
                <w:b w:val="0"/>
                <w:sz w:val="16"/>
              </w:rPr>
              <w:t>Local tunnel/network.</w:t>
            </w:r>
          </w:p>
        </w:tc>
      </w:tr>
      <w:tr>
        <w:tc>
          <w:tcPr>
            <w:tcW w:type="dxa" w:w="2592"/>
            <w:vAlign w:val="center"/>
          </w:tcPr>
          <w:p>
            <w:r/>
            <w:r>
              <w:rPr>
                <w:b w:val="0"/>
                <w:sz w:val="16"/>
              </w:rPr>
              <w:t>Backend health UP but API fails</w:t>
            </w:r>
          </w:p>
        </w:tc>
        <w:tc>
          <w:tcPr>
            <w:tcW w:type="dxa" w:w="4320"/>
            <w:vAlign w:val="center"/>
          </w:tcPr>
          <w:p>
            <w:r/>
            <w:r>
              <w:rPr>
                <w:b w:val="0"/>
                <w:sz w:val="16"/>
              </w:rPr>
              <w:t>Test actual route and inspect logs.</w:t>
            </w:r>
          </w:p>
        </w:tc>
        <w:tc>
          <w:tcPr>
            <w:tcW w:type="dxa" w:w="3312"/>
            <w:vAlign w:val="center"/>
          </w:tcPr>
          <w:p>
            <w:r/>
            <w:r>
              <w:rPr>
                <w:b w:val="0"/>
                <w:sz w:val="16"/>
              </w:rPr>
              <w:t>Route-specific dependency or security.</w:t>
            </w:r>
          </w:p>
        </w:tc>
      </w:tr>
      <w:tr>
        <w:tc>
          <w:tcPr>
            <w:tcW w:type="dxa" w:w="2592"/>
            <w:vAlign w:val="center"/>
          </w:tcPr>
          <w:p>
            <w:r/>
            <w:r>
              <w:rPr>
                <w:b w:val="0"/>
                <w:sz w:val="16"/>
              </w:rPr>
              <w:t>403 on endpoint</w:t>
            </w:r>
          </w:p>
        </w:tc>
        <w:tc>
          <w:tcPr>
            <w:tcW w:type="dxa" w:w="4320"/>
            <w:vAlign w:val="center"/>
          </w:tcPr>
          <w:p>
            <w:r/>
            <w:r>
              <w:rPr>
                <w:b w:val="0"/>
                <w:sz w:val="16"/>
              </w:rPr>
              <w:t>Inspect Spring Security matchers, token, roles and method annotations.</w:t>
            </w:r>
          </w:p>
        </w:tc>
        <w:tc>
          <w:tcPr>
            <w:tcW w:type="dxa" w:w="3312"/>
            <w:vAlign w:val="center"/>
          </w:tcPr>
          <w:p>
            <w:r/>
            <w:r>
              <w:rPr>
                <w:b w:val="0"/>
                <w:sz w:val="16"/>
              </w:rPr>
              <w:t>Authorization.</w:t>
            </w:r>
          </w:p>
        </w:tc>
      </w:tr>
      <w:tr>
        <w:tc>
          <w:tcPr>
            <w:tcW w:type="dxa" w:w="2592"/>
            <w:vAlign w:val="center"/>
          </w:tcPr>
          <w:p>
            <w:r/>
            <w:r>
              <w:rPr>
                <w:b w:val="0"/>
                <w:sz w:val="16"/>
              </w:rPr>
              <w:t>Kafka hostname unresolved</w:t>
            </w:r>
          </w:p>
        </w:tc>
        <w:tc>
          <w:tcPr>
            <w:tcW w:type="dxa" w:w="4320"/>
            <w:vAlign w:val="center"/>
          </w:tcPr>
          <w:p>
            <w:r/>
            <w:r>
              <w:rPr>
                <w:b w:val="0"/>
                <w:sz w:val="16"/>
              </w:rPr>
              <w:t>Inspect network membership and `getent hosts`.</w:t>
            </w:r>
          </w:p>
        </w:tc>
        <w:tc>
          <w:tcPr>
            <w:tcW w:type="dxa" w:w="3312"/>
            <w:vAlign w:val="center"/>
          </w:tcPr>
          <w:p>
            <w:r/>
            <w:r>
              <w:rPr>
                <w:b w:val="0"/>
                <w:sz w:val="16"/>
              </w:rPr>
              <w:t>Docker DNS/network.</w:t>
            </w:r>
          </w:p>
        </w:tc>
      </w:tr>
      <w:tr>
        <w:tc>
          <w:tcPr>
            <w:tcW w:type="dxa" w:w="2592"/>
            <w:vAlign w:val="center"/>
          </w:tcPr>
          <w:p>
            <w:r/>
            <w:r>
              <w:rPr>
                <w:b w:val="0"/>
                <w:sz w:val="16"/>
              </w:rPr>
              <w:t>Kafka serializer error</w:t>
            </w:r>
          </w:p>
        </w:tc>
        <w:tc>
          <w:tcPr>
            <w:tcW w:type="dxa" w:w="4320"/>
            <w:vAlign w:val="center"/>
          </w:tcPr>
          <w:p>
            <w:r/>
            <w:r>
              <w:rPr>
                <w:b w:val="0"/>
                <w:sz w:val="16"/>
              </w:rPr>
              <w:t>Inspect active ProducerFactory/KafkaTemplate and serializer settings.</w:t>
            </w:r>
          </w:p>
        </w:tc>
        <w:tc>
          <w:tcPr>
            <w:tcW w:type="dxa" w:w="3312"/>
            <w:vAlign w:val="center"/>
          </w:tcPr>
          <w:p>
            <w:r/>
            <w:r>
              <w:rPr>
                <w:b w:val="0"/>
                <w:sz w:val="16"/>
              </w:rPr>
              <w:t>Runtime Kafka config.</w:t>
            </w:r>
          </w:p>
        </w:tc>
      </w:tr>
      <w:tr>
        <w:tc>
          <w:tcPr>
            <w:tcW w:type="dxa" w:w="2592"/>
            <w:vAlign w:val="center"/>
          </w:tcPr>
          <w:p>
            <w:r/>
            <w:r>
              <w:rPr>
                <w:b w:val="0"/>
                <w:sz w:val="16"/>
              </w:rPr>
              <w:t>Outbox rows not publishing</w:t>
            </w:r>
          </w:p>
        </w:tc>
        <w:tc>
          <w:tcPr>
            <w:tcW w:type="dxa" w:w="4320"/>
            <w:vAlign w:val="center"/>
          </w:tcPr>
          <w:p>
            <w:r/>
            <w:r>
              <w:rPr>
                <w:b w:val="0"/>
                <w:sz w:val="16"/>
              </w:rPr>
              <w:t>Check DB, claim/status logs, Kafka and retry path.</w:t>
            </w:r>
          </w:p>
        </w:tc>
        <w:tc>
          <w:tcPr>
            <w:tcW w:type="dxa" w:w="3312"/>
            <w:vAlign w:val="center"/>
          </w:tcPr>
          <w:p>
            <w:r/>
            <w:r>
              <w:rPr>
                <w:b w:val="0"/>
                <w:sz w:val="16"/>
              </w:rPr>
              <w:t>Outbox publisher/event delivery.</w:t>
            </w:r>
          </w:p>
        </w:tc>
      </w:tr>
      <w:tr>
        <w:tc>
          <w:tcPr>
            <w:tcW w:type="dxa" w:w="2592"/>
            <w:vAlign w:val="center"/>
          </w:tcPr>
          <w:p>
            <w:r/>
            <w:r>
              <w:rPr>
                <w:b w:val="0"/>
                <w:sz w:val="16"/>
              </w:rPr>
              <w:t>Redis rate limit not working</w:t>
            </w:r>
          </w:p>
        </w:tc>
        <w:tc>
          <w:tcPr>
            <w:tcW w:type="dxa" w:w="4320"/>
            <w:vAlign w:val="center"/>
          </w:tcPr>
          <w:p>
            <w:r/>
            <w:r>
              <w:rPr>
                <w:b w:val="0"/>
                <w:sz w:val="16"/>
              </w:rPr>
              <w:t>Inspect Redis reachability and actual RateLimitService algorithm.</w:t>
            </w:r>
          </w:p>
        </w:tc>
        <w:tc>
          <w:tcPr>
            <w:tcW w:type="dxa" w:w="3312"/>
            <w:vAlign w:val="center"/>
          </w:tcPr>
          <w:p>
            <w:r/>
            <w:r>
              <w:rPr>
                <w:b w:val="0"/>
                <w:sz w:val="16"/>
              </w:rPr>
              <w:t>Redis/network/service logic.</w:t>
            </w:r>
          </w:p>
        </w:tc>
      </w:tr>
    </w:tbl>
    <w:p/>
    <w:p>
      <w:pPr>
        <w:pStyle w:val="Heading1"/>
      </w:pPr>
      <w:r>
        <w:t>16. Production-quality improvements to plan, not assume completed</w:t>
      </w:r>
    </w:p>
    <w:p>
      <w:pPr>
        <w:pStyle w:val="ListBullet"/>
      </w:pPr>
      <w:r>
        <w:t>Add automated integration tests for checkout, order persistence, outbox publishing, and duplicate event processing.</w:t>
      </w:r>
    </w:p>
    <w:p>
      <w:pPr>
        <w:pStyle w:val="ListBullet"/>
      </w:pPr>
      <w:r>
        <w:t>Make the backend and Kafka share a declared Compose network rather than depending on manual attachment.</w:t>
      </w:r>
    </w:p>
    <w:p>
      <w:pPr>
        <w:pStyle w:val="ListBullet"/>
      </w:pPr>
      <w:r>
        <w:t>Use secret management and rotate credentials exposed in terminal output.</w:t>
      </w:r>
    </w:p>
    <w:p>
      <w:pPr>
        <w:pStyle w:val="ListBullet"/>
      </w:pPr>
      <w:r>
        <w:t>Verify Redis is running and covered by an explicit readiness/health check if the application depends on it.</w:t>
      </w:r>
    </w:p>
    <w:p>
      <w:pPr>
        <w:pStyle w:val="ListBullet"/>
      </w:pPr>
      <w:r>
        <w:t>Confirm database migrations/schema management rather than relying only on automatic Hibernate `ddl-auto=update` in production.</w:t>
      </w:r>
    </w:p>
    <w:p>
      <w:pPr>
        <w:pStyle w:val="ListBullet"/>
      </w:pPr>
      <w:r>
        <w:t>Use HTTPS/TLS at the public load balancer.</w:t>
      </w:r>
    </w:p>
    <w:p>
      <w:pPr>
        <w:pStyle w:val="ListBullet"/>
      </w:pPr>
      <w:r>
        <w:t>Add structured logs, correlation/request IDs, metrics, and alerts for database pool exhaustion and outbox backlog.</w:t>
      </w:r>
    </w:p>
    <w:p>
      <w:pPr>
        <w:pStyle w:val="ListBullet"/>
      </w:pPr>
      <w:r>
        <w:t>Document event schema versioning and retry/DLT operations.</w:t>
      </w:r>
    </w:p>
    <w:p>
      <w:pPr>
        <w:pStyle w:val="ListBullet"/>
      </w:pPr>
      <w:r>
        <w:t>Complete real shipping-address, payment, tax, inventory reservation, and fulfilment workflows before treating checkout as commerce-complete.</w:t>
      </w:r>
    </w:p>
    <w:p>
      <w:pPr>
        <w:pStyle w:val="Heading1"/>
      </w:pPr>
      <w:r>
        <w:t>17. Verification checklist</w:t>
      </w:r>
    </w:p>
    <w:p>
      <w:pPr>
        <w:pStyle w:val="ListBullet"/>
      </w:pPr>
      <w:r>
        <w:t>☐ Frontend loads current built assets at localhost:8082.</w:t>
      </w:r>
    </w:p>
    <w:p>
      <w:pPr>
        <w:pStyle w:val="ListBullet"/>
      </w:pPr>
      <w:r>
        <w:t>☐ Login succeeds with a valid test account.</w:t>
      </w:r>
    </w:p>
    <w:p>
      <w:pPr>
        <w:pStyle w:val="ListBullet"/>
      </w:pPr>
      <w:r>
        <w:t>☐ Products load and cart updates persist as expected.</w:t>
      </w:r>
    </w:p>
    <w:p>
      <w:pPr>
        <w:pStyle w:val="ListBullet"/>
      </w:pPr>
      <w:r>
        <w:t>☐ Checkout submits a test order and shows a response from the backend.</w:t>
      </w:r>
    </w:p>
    <w:p>
      <w:pPr>
        <w:pStyle w:val="ListBullet"/>
      </w:pPr>
      <w:r>
        <w:t>☐ Order history shows the test order.</w:t>
      </w:r>
    </w:p>
    <w:p>
      <w:pPr>
        <w:pStyle w:val="ListBullet"/>
      </w:pPr>
      <w:r>
        <w:t>☐ SSM tunnel stays open and local port 5433 is reachable.</w:t>
      </w:r>
    </w:p>
    <w:p>
      <w:pPr>
        <w:pStyle w:val="ListBullet"/>
      </w:pPr>
      <w:r>
        <w:t>☐ Kafka is running and the backend resolves shopsphere-kafka.</w:t>
      </w:r>
    </w:p>
    <w:p>
      <w:pPr>
        <w:pStyle w:val="ListBullet"/>
      </w:pPr>
      <w:r>
        <w:t>☐ A fresh order produces a correlated order-created message, confirmed from logs/topic.</w:t>
      </w:r>
    </w:p>
    <w:p>
      <w:pPr>
        <w:pStyle w:val="ListBullet"/>
      </w:pPr>
      <w:r>
        <w:t>☐ Redis reachability and RateLimitService behavior are tested explicitly.</w:t>
      </w:r>
    </w:p>
    <w:p>
      <w:pPr>
        <w:pStyle w:val="ListBullet"/>
      </w:pPr>
      <w:r>
        <w:t>☐ No secrets are committed or copied into docs/logs.</w:t>
      </w:r>
    </w:p>
    <w:p>
      <w:pPr>
        <w:pStyle w:val="ListBullet"/>
      </w:pPr>
      <w:r>
        <w:t>☐ Public AWS resources were not unintentionally changed.</w:t>
      </w:r>
    </w:p>
    <w:p>
      <w:pPr>
        <w:pStyle w:val="Heading1"/>
      </w:pPr>
      <w:r>
        <w:t>18. Source-of-truth boundary</w:t>
      </w:r>
    </w:p>
    <w:p>
      <w:r>
        <w:t>This expanded guide uses the project details observed in the conversation. It explains general engineering concepts to make those details understandable, but it does not replace the actual repository. Exact table schemas, rate-limit algorithm, security matchers, OrderService transaction steps, outbox claim SQL, Kafka consumer behavior, and Redis failure policy must be verified in the current source and tests before changes are made.</w:t>
      </w:r>
    </w:p>
    <w:tbl>
      <w:tblPr>
        <w:tblStyle w:val="TableGrid"/>
        <w:tblW w:type="auto" w:w="0"/>
        <w:tblLook w:firstColumn="1" w:firstRow="1" w:lastColumn="0" w:lastRow="0" w:noHBand="0" w:noVBand="1" w:val="04A0"/>
      </w:tblPr>
      <w:tblGrid>
        <w:gridCol w:w="10166"/>
      </w:tblGrid>
      <w:tr>
        <w:tc>
          <w:tcPr>
            <w:tcW w:type="dxa" w:w="10166"/>
            <w:shd w:fill="D9EAD3"/>
          </w:tcPr>
          <w:p>
            <w:r/>
            <w:r>
              <w:rPr>
                <w:b/>
              </w:rPr>
              <w:t xml:space="preserve">Recommended working rule — </w:t>
            </w:r>
            <w:r>
              <w:t>Before modifying a subsystem: read its config and main class, trace one request end to end, run one focused test, change one thing, and verify with fresh logs. Keep this document updated when implementation changes.</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