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F3" w:rsidRDefault="00F824F3" w:rsidP="00F824F3">
      <w:pPr>
        <w:jc w:val="center"/>
        <w:rPr>
          <w:b/>
          <w:sz w:val="36"/>
          <w:szCs w:val="36"/>
        </w:rPr>
      </w:pPr>
      <w:r w:rsidRPr="00F824F3">
        <w:rPr>
          <w:b/>
          <w:sz w:val="36"/>
          <w:szCs w:val="36"/>
        </w:rPr>
        <w:t>Apollo Federation</w:t>
      </w:r>
      <w:r>
        <w:rPr>
          <w:b/>
          <w:sz w:val="36"/>
          <w:szCs w:val="36"/>
        </w:rPr>
        <w:t xml:space="preserve"> (Technical)</w:t>
      </w:r>
    </w:p>
    <w:p w:rsidR="00F824F3" w:rsidRPr="00F824F3" w:rsidRDefault="00F824F3" w:rsidP="00F824F3">
      <w:pPr>
        <w:jc w:val="center"/>
        <w:rPr>
          <w:b/>
          <w:sz w:val="36"/>
          <w:szCs w:val="36"/>
        </w:rPr>
      </w:pPr>
      <w:r>
        <w:rPr>
          <w:noProof/>
          <w:lang w:eastAsia="en-MY"/>
        </w:rPr>
        <w:drawing>
          <wp:inline distT="0" distB="0" distL="0" distR="0" wp14:anchorId="25B15C1B" wp14:editId="5F9C1DC2">
            <wp:extent cx="419798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026" cy="27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8" w:rsidRDefault="00654501">
      <w:r>
        <w:t xml:space="preserve">ERD </w:t>
      </w:r>
    </w:p>
    <w:p w:rsidR="00654501" w:rsidRDefault="00654501">
      <w:pPr>
        <w:rPr>
          <w:noProof/>
          <w:lang w:eastAsia="en-MY"/>
        </w:rPr>
      </w:pPr>
    </w:p>
    <w:p w:rsidR="00654501" w:rsidRDefault="00654501">
      <w:r w:rsidRPr="00654501">
        <w:rPr>
          <w:noProof/>
          <w:lang w:eastAsia="en-MY"/>
        </w:rPr>
        <w:drawing>
          <wp:inline distT="0" distB="0" distL="0" distR="0">
            <wp:extent cx="5570220" cy="2560320"/>
            <wp:effectExtent l="0" t="0" r="0" b="0"/>
            <wp:docPr id="7" name="Picture 7" descr="C:\Users\lenovo\Downloads\Microsoft.SkypeApp_kzf8qxf38zg5c!App\All\picturemessage_qzw3w231.y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icrosoft.SkypeApp_kzf8qxf38zg5c!App\All\picturemessage_qzw3w231.y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160" cy="256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F3" w:rsidRDefault="00F824F3"/>
    <w:p w:rsidR="00F824F3" w:rsidRDefault="00F824F3">
      <w:r>
        <w:t>Core Concept:</w:t>
      </w:r>
    </w:p>
    <w:p w:rsidR="00F824F3" w:rsidRDefault="00F824F3" w:rsidP="00F824F3">
      <w:pPr>
        <w:pStyle w:val="ListParagraph"/>
        <w:numPr>
          <w:ilvl w:val="0"/>
          <w:numId w:val="4"/>
        </w:numPr>
      </w:pPr>
      <w:r>
        <w:t xml:space="preserve">Type Reference </w:t>
      </w:r>
    </w:p>
    <w:p w:rsidR="00F824F3" w:rsidRDefault="00F824F3" w:rsidP="00F824F3">
      <w:pPr>
        <w:pStyle w:val="ListParagraph"/>
      </w:pPr>
      <w:r>
        <w:rPr>
          <w:noProof/>
          <w:lang w:eastAsia="en-MY"/>
        </w:rPr>
        <w:drawing>
          <wp:inline distT="0" distB="0" distL="0" distR="0" wp14:anchorId="58C7675D" wp14:editId="31C0F644">
            <wp:extent cx="2667000" cy="825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733" cy="8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F3" w:rsidRDefault="00F824F3" w:rsidP="00F824F3"/>
    <w:p w:rsidR="00F824F3" w:rsidRDefault="00F824F3" w:rsidP="00F824F3">
      <w:pPr>
        <w:pStyle w:val="ListParagraph"/>
        <w:numPr>
          <w:ilvl w:val="0"/>
          <w:numId w:val="4"/>
        </w:numPr>
      </w:pPr>
      <w:r>
        <w:t xml:space="preserve">Type Extension </w:t>
      </w:r>
    </w:p>
    <w:p w:rsidR="00F824F3" w:rsidRDefault="00F824F3" w:rsidP="00F824F3">
      <w:pPr>
        <w:pStyle w:val="ListParagraph"/>
      </w:pPr>
      <w:r>
        <w:rPr>
          <w:noProof/>
          <w:lang w:eastAsia="en-MY"/>
        </w:rPr>
        <w:lastRenderedPageBreak/>
        <w:drawing>
          <wp:inline distT="0" distB="0" distL="0" distR="0" wp14:anchorId="5A2A1BCE" wp14:editId="3602FB29">
            <wp:extent cx="2682240" cy="622099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326" cy="6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4F3" w:rsidRDefault="00F824F3"/>
    <w:p w:rsidR="00F824F3" w:rsidRDefault="00F824F3">
      <w:r>
        <w:t xml:space="preserve">Schema </w:t>
      </w:r>
    </w:p>
    <w:p w:rsidR="008E1DC2" w:rsidRDefault="005868D8">
      <w:r>
        <w:rPr>
          <w:noProof/>
          <w:lang w:eastAsia="en-MY"/>
        </w:rPr>
        <w:drawing>
          <wp:inline distT="0" distB="0" distL="0" distR="0" wp14:anchorId="224D43D4" wp14:editId="3F94E750">
            <wp:extent cx="5731510" cy="3396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8" w:rsidRPr="005868D8" w:rsidRDefault="005868D8" w:rsidP="005868D8"/>
    <w:p w:rsidR="005868D8" w:rsidRDefault="005868D8" w:rsidP="005868D8">
      <w:r w:rsidRPr="005868D8">
        <w:t>Consider the </w:t>
      </w:r>
      <w:r w:rsidRPr="005868D8">
        <w:rPr>
          <w:b/>
        </w:rPr>
        <w:t xml:space="preserve">reviews </w:t>
      </w:r>
      <w:r w:rsidRPr="005868D8">
        <w:t>field of the </w:t>
      </w:r>
      <w:r w:rsidRPr="005868D8">
        <w:rPr>
          <w:b/>
        </w:rPr>
        <w:t>User type</w:t>
      </w:r>
      <w:r w:rsidRPr="005868D8">
        <w:t xml:space="preserve"> in the above schema. Even though this field is a member of the </w:t>
      </w:r>
      <w:r w:rsidRPr="005868D8">
        <w:rPr>
          <w:b/>
        </w:rPr>
        <w:t>User type</w:t>
      </w:r>
      <w:r w:rsidRPr="005868D8">
        <w:t>, a list of </w:t>
      </w:r>
      <w:r>
        <w:rPr>
          <w:b/>
        </w:rPr>
        <w:t>R</w:t>
      </w:r>
      <w:r w:rsidRPr="005868D8">
        <w:rPr>
          <w:b/>
        </w:rPr>
        <w:t xml:space="preserve">eviews </w:t>
      </w:r>
      <w:r w:rsidRPr="005868D8">
        <w:t>should nevertheless be populated by the </w:t>
      </w:r>
      <w:r>
        <w:rPr>
          <w:b/>
        </w:rPr>
        <w:t>R</w:t>
      </w:r>
      <w:r w:rsidRPr="005868D8">
        <w:rPr>
          <w:b/>
        </w:rPr>
        <w:t xml:space="preserve">eviews </w:t>
      </w:r>
      <w:r w:rsidRPr="005868D8">
        <w:t>service, not the </w:t>
      </w:r>
      <w:r w:rsidRPr="005868D8">
        <w:rPr>
          <w:b/>
        </w:rPr>
        <w:t>User</w:t>
      </w:r>
      <w:r w:rsidRPr="005868D8">
        <w:rPr>
          <w:b/>
        </w:rPr>
        <w:t> </w:t>
      </w:r>
      <w:r w:rsidRPr="005868D8">
        <w:t>service.</w:t>
      </w:r>
    </w:p>
    <w:p w:rsidR="005868D8" w:rsidRDefault="005868D8" w:rsidP="005868D8"/>
    <w:p w:rsidR="005868D8" w:rsidRPr="005868D8" w:rsidRDefault="005868D8" w:rsidP="005868D8">
      <w:r w:rsidRPr="005868D8">
        <w:t>By defining the </w:t>
      </w:r>
      <w:r w:rsidR="00055C62" w:rsidRPr="005868D8">
        <w:rPr>
          <w:b/>
        </w:rPr>
        <w:t xml:space="preserve">reviews </w:t>
      </w:r>
      <w:r w:rsidRPr="005868D8">
        <w:t>field in the </w:t>
      </w:r>
      <w:r w:rsidR="00055C62" w:rsidRPr="005868D8">
        <w:rPr>
          <w:b/>
        </w:rPr>
        <w:t>User</w:t>
      </w:r>
      <w:r w:rsidR="00055C62" w:rsidRPr="005868D8">
        <w:rPr>
          <w:b/>
        </w:rPr>
        <w:t> </w:t>
      </w:r>
      <w:r w:rsidR="00055C62" w:rsidRPr="005868D8">
        <w:t>service</w:t>
      </w:r>
      <w:r w:rsidRPr="005868D8">
        <w:t xml:space="preserve"> instead:</w:t>
      </w:r>
    </w:p>
    <w:p w:rsidR="005868D8" w:rsidRPr="005868D8" w:rsidRDefault="005868D8" w:rsidP="00055C62">
      <w:pPr>
        <w:pStyle w:val="ListParagraph"/>
        <w:numPr>
          <w:ilvl w:val="0"/>
          <w:numId w:val="2"/>
        </w:numPr>
      </w:pPr>
      <w:r w:rsidRPr="005868D8">
        <w:t>The service that defines the field is also the service that knows how to populate the field. The </w:t>
      </w:r>
      <w:r w:rsidR="00055C62">
        <w:t>user’s</w:t>
      </w:r>
      <w:r w:rsidRPr="005868D8">
        <w:t xml:space="preserve"> service might not even have access to the back-end data store that contains </w:t>
      </w:r>
      <w:r w:rsidR="00055C62">
        <w:t>review</w:t>
      </w:r>
      <w:r w:rsidRPr="005868D8">
        <w:t xml:space="preserve"> data.</w:t>
      </w:r>
    </w:p>
    <w:p w:rsidR="005868D8" w:rsidRDefault="005868D8" w:rsidP="00055C62">
      <w:pPr>
        <w:pStyle w:val="ListParagraph"/>
        <w:numPr>
          <w:ilvl w:val="0"/>
          <w:numId w:val="2"/>
        </w:numPr>
      </w:pPr>
      <w:r w:rsidRPr="005868D8">
        <w:t xml:space="preserve">The team that manages </w:t>
      </w:r>
      <w:r w:rsidR="00055C62">
        <w:t>review</w:t>
      </w:r>
      <w:r w:rsidRPr="005868D8">
        <w:t xml:space="preserve"> data can contain all </w:t>
      </w:r>
      <w:r w:rsidR="00055C62">
        <w:t>review</w:t>
      </w:r>
      <w:r w:rsidRPr="005868D8">
        <w:t>-related logic in a single service that they own unilaterally.</w:t>
      </w:r>
    </w:p>
    <w:p w:rsidR="00055C62" w:rsidRDefault="00654501" w:rsidP="00055C62">
      <w:r>
        <w:rPr>
          <w:noProof/>
          <w:lang w:eastAsia="en-MY"/>
        </w:rPr>
        <w:lastRenderedPageBreak/>
        <w:drawing>
          <wp:inline distT="0" distB="0" distL="0" distR="0" wp14:anchorId="719B98BB" wp14:editId="09C2B917">
            <wp:extent cx="5709483" cy="24688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681" cy="2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01" w:rsidRPr="00654501" w:rsidRDefault="00654501" w:rsidP="00654501">
      <w:r w:rsidRPr="00654501">
        <w:t>The difference is that now, each service defines the types and fields that it is capable of (and should be responsible for) populating from its back-end data store.</w:t>
      </w:r>
    </w:p>
    <w:p w:rsidR="005868D8" w:rsidRDefault="005868D8" w:rsidP="005868D8"/>
    <w:p w:rsidR="005868D8" w:rsidRDefault="005868D8" w:rsidP="005868D8"/>
    <w:p w:rsidR="005868D8" w:rsidRDefault="005868D8" w:rsidP="005868D8"/>
    <w:p w:rsidR="005868D8" w:rsidRPr="005868D8" w:rsidRDefault="005868D8" w:rsidP="005868D8"/>
    <w:sectPr w:rsidR="005868D8" w:rsidRPr="0058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57657"/>
    <w:multiLevelType w:val="hybridMultilevel"/>
    <w:tmpl w:val="00923520"/>
    <w:lvl w:ilvl="0" w:tplc="7EDC37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55E9A"/>
    <w:multiLevelType w:val="hybridMultilevel"/>
    <w:tmpl w:val="059EF6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63125"/>
    <w:multiLevelType w:val="hybridMultilevel"/>
    <w:tmpl w:val="1BD647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14074"/>
    <w:multiLevelType w:val="multilevel"/>
    <w:tmpl w:val="D3D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07"/>
    <w:rsid w:val="00055C62"/>
    <w:rsid w:val="00355007"/>
    <w:rsid w:val="005868D8"/>
    <w:rsid w:val="00654501"/>
    <w:rsid w:val="008E1DC2"/>
    <w:rsid w:val="00AB136F"/>
    <w:rsid w:val="00D03C85"/>
    <w:rsid w:val="00F8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8A79E-E568-4F3F-AD9B-33AABE4C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868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68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055C62"/>
    <w:pPr>
      <w:ind w:left="720"/>
      <w:contextualSpacing/>
    </w:pPr>
  </w:style>
  <w:style w:type="character" w:customStyle="1" w:styleId="field-name">
    <w:name w:val="field-name"/>
    <w:basedOn w:val="DefaultParagraphFont"/>
    <w:rsid w:val="00055C62"/>
  </w:style>
  <w:style w:type="character" w:customStyle="1" w:styleId="sc-btzyzh">
    <w:name w:val="sc-btzyzh"/>
    <w:basedOn w:val="DefaultParagraphFont"/>
    <w:rsid w:val="00055C62"/>
  </w:style>
  <w:style w:type="character" w:customStyle="1" w:styleId="sc-eljkpf">
    <w:name w:val="sc-eljkpf"/>
    <w:basedOn w:val="DefaultParagraphFont"/>
    <w:rsid w:val="00055C62"/>
  </w:style>
  <w:style w:type="character" w:customStyle="1" w:styleId="type-name">
    <w:name w:val="type-name"/>
    <w:basedOn w:val="DefaultParagraphFont"/>
    <w:rsid w:val="0005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2020-05-22T02:43:00Z</dcterms:created>
  <dcterms:modified xsi:type="dcterms:W3CDTF">2020-05-22T03:47:00Z</dcterms:modified>
</cp:coreProperties>
</file>