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60" w:tblpY="2193"/>
        <w:tblOverlap w:val="never"/>
        <w:tblW w:w="118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65"/>
        <w:gridCol w:w="6026"/>
        <w:gridCol w:w="27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3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Appeal and Feature</w:t>
            </w:r>
          </w:p>
        </w:tc>
        <w:tc>
          <w:tcPr>
            <w:tcW w:w="60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Example/Details</w:t>
            </w:r>
          </w:p>
        </w:tc>
        <w:tc>
          <w:tcPr>
            <w:tcW w:w="2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Effect on Audience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 w:hRule="atLeast"/>
        </w:trPr>
        <w:tc>
          <w:tcPr>
            <w:tcW w:w="3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Ethical Appeal (Ethos)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Feature 1: Renowned Source</w:t>
            </w:r>
          </w:p>
        </w:tc>
        <w:tc>
          <w:tcPr>
            <w:tcW w:w="60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>1.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Tina Malti, a psychology professor at the University of Toronto and author of a 2016 report on school-based interventions promoting empathy in children</w:t>
            </w:r>
          </w:p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One recent study by the American Humane Association shows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auto"/>
                <w:lang w:val="e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3.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 recent study from Duke and Penn State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</w:pPr>
          </w:p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</w:p>
        </w:tc>
        <w:tc>
          <w:tcPr>
            <w:tcW w:w="2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 xml:space="preserve">It proves to the readers that the information in the article is backed up by </w:t>
            </w:r>
            <w:r>
              <w:rPr>
                <w:rFonts w:hint="default" w:ascii="Segoe UI" w:hAnsi="Segoe UI" w:eastAsia="Segoe UI" w:cs="Segoe UI"/>
                <w:i w:val="0"/>
                <w:color w:val="auto"/>
                <w:spacing w:val="0"/>
                <w:sz w:val="21"/>
                <w:szCs w:val="21"/>
                <w:lang w:val="en"/>
              </w:rPr>
              <w:t>professionals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 xml:space="preserve"> in the field. </w:t>
            </w:r>
            <w:r>
              <w:rPr>
                <w:rFonts w:hint="default" w:ascii="Segoe UI" w:hAnsi="Segoe UI" w:eastAsia="Segoe UI" w:cs="Segoe UI"/>
                <w:i w:val="0"/>
                <w:color w:val="auto"/>
                <w:spacing w:val="0"/>
                <w:sz w:val="21"/>
                <w:szCs w:val="21"/>
                <w:lang w:val="en"/>
              </w:rPr>
              <w:t>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>hus making it more trustworthy.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8" w:hRule="atLeast"/>
        </w:trPr>
        <w:tc>
          <w:tcPr>
            <w:tcW w:w="3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Ethical Appeal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(Ethos)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Feature 2: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Sincere and Fair minded presentation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 </w:t>
            </w:r>
          </w:p>
        </w:tc>
        <w:tc>
          <w:tcPr>
            <w:tcW w:w="60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 xml:space="preserve">I find that its missing in this </w:t>
            </w:r>
            <w:r>
              <w:rPr>
                <w:rFonts w:hint="default" w:ascii="Segoe UI" w:hAnsi="Segoe UI" w:eastAsia="Segoe UI" w:cs="Segoe UI"/>
                <w:i w:val="0"/>
                <w:color w:val="auto"/>
                <w:spacing w:val="0"/>
                <w:sz w:val="21"/>
                <w:szCs w:val="21"/>
                <w:lang w:val="en"/>
              </w:rPr>
              <w:t>writing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 xml:space="preserve">. </w:t>
            </w:r>
            <w:r>
              <w:rPr>
                <w:rFonts w:hint="default" w:ascii="Segoe UI" w:hAnsi="Segoe UI" w:eastAsia="Segoe UI" w:cs="Segoe UI"/>
                <w:i w:val="0"/>
                <w:color w:val="auto"/>
                <w:spacing w:val="0"/>
                <w:sz w:val="21"/>
                <w:szCs w:val="21"/>
                <w:lang w:val="en"/>
              </w:rPr>
              <w:t>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 xml:space="preserve">he author could have included the idea of being “Moderate” and not being empathetic to the point where others </w:t>
            </w:r>
            <w:r>
              <w:rPr>
                <w:rFonts w:hint="default" w:ascii="Segoe UI" w:hAnsi="Segoe UI" w:eastAsia="Segoe UI" w:cs="Segoe UI"/>
                <w:i w:val="0"/>
                <w:color w:val="auto"/>
                <w:spacing w:val="0"/>
                <w:sz w:val="21"/>
                <w:szCs w:val="21"/>
                <w:lang w:val="en"/>
              </w:rPr>
              <w:t>might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 xml:space="preserve"> try to take advantage of you</w:t>
            </w:r>
          </w:p>
        </w:tc>
        <w:tc>
          <w:tcPr>
            <w:tcW w:w="2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 xml:space="preserve"> This could have made the argument well balanced and fair.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" w:hRule="atLeast"/>
        </w:trPr>
        <w:tc>
          <w:tcPr>
            <w:tcW w:w="3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Emotional Appeal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(Pathos)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Feature 1: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Real life stories/Anecdotes</w:t>
            </w:r>
          </w:p>
        </w:tc>
        <w:tc>
          <w:tcPr>
            <w:tcW w:w="60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>1.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 is her own experience of being bullied that drove her to integrate empathy into every level at Golestan.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>2.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Modabber says she is still affected by those two years of intense bullying she received as an Iranian immigrant in the U.S. during the Iranian Hostage Crisis.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</w:p>
        </w:tc>
        <w:tc>
          <w:tcPr>
            <w:tcW w:w="2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 xml:space="preserve">Each of these </w:t>
            </w:r>
            <w:r>
              <w:rPr>
                <w:rFonts w:hint="default" w:ascii="Segoe UI" w:hAnsi="Segoe UI" w:eastAsia="Segoe UI" w:cs="Segoe UI"/>
                <w:i w:val="0"/>
                <w:color w:val="auto"/>
                <w:spacing w:val="0"/>
                <w:sz w:val="21"/>
                <w:szCs w:val="21"/>
                <w:lang w:val="en"/>
              </w:rPr>
              <w:t>testimonies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 xml:space="preserve"> pulls on the reader’s heart strings.</w:t>
            </w:r>
          </w:p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</w:p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>It also shows how victims of bullying are affected even in their adult hood. Thus, encouraging empathy.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4" w:hRule="atLeast"/>
        </w:trPr>
        <w:tc>
          <w:tcPr>
            <w:tcW w:w="3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Emotional Appeal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(Pathos)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Feature 2: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Emotional words, phrases and expressions</w:t>
            </w:r>
          </w:p>
        </w:tc>
        <w:tc>
          <w:tcPr>
            <w:tcW w:w="60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auto"/>
                <w:lang w:val="e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turned on me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,</w:t>
            </w:r>
            <w:r>
              <w:rPr>
                <w:rFonts w:ascii="Segoe UI" w:hAnsi="Segoe UI" w:eastAsia="Segoe UI" w:cs="Segoe UI"/>
                <w:i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hrive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, bullied,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depressive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 xml:space="preserve">, better </w:t>
            </w:r>
            <w:r>
              <w:rPr>
                <w:rFonts w:hint="default" w:ascii="Segoe UI" w:hAnsi="Segoe UI" w:eastAsia="Segoe UI" w:cs="Segoe UI"/>
                <w:i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functioning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 xml:space="preserve"> citizens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auto"/>
                <w:lang w:val="en"/>
              </w:rPr>
            </w:pPr>
            <w:r>
              <w:rPr>
                <w:rFonts w:hint="default"/>
                <w:color w:val="auto"/>
                <w:lang w:val="en"/>
              </w:rPr>
              <w:t xml:space="preserve"> </w:t>
            </w:r>
          </w:p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2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  <w:r>
              <w:rPr>
                <w:rFonts w:hint="default" w:ascii="Segoe UI" w:hAnsi="Segoe UI" w:eastAsia="Segoe UI" w:cs="Segoe UI"/>
                <w:i w:val="0"/>
                <w:color w:val="auto"/>
                <w:spacing w:val="0"/>
                <w:sz w:val="21"/>
                <w:szCs w:val="21"/>
                <w:lang w:val="en"/>
              </w:rPr>
              <w:t>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>hese word have an emotional effect and paints a vivid for the reader to imagine.</w:t>
            </w:r>
            <w:bookmarkStart w:id="0" w:name="_GoBack"/>
            <w:bookmarkEnd w:id="0"/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Logical Appeal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(Logos)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Feature 1: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Facts or statistics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 </w:t>
            </w:r>
          </w:p>
        </w:tc>
        <w:tc>
          <w:tcPr>
            <w:tcW w:w="60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color w:val="auto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Empathetic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children and adolescents are more likely to engage in positive social </w:t>
            </w:r>
            <w:r>
              <w:rPr>
                <w:rFonts w:ascii="Segoe UI" w:hAnsi="Segoe UI" w:eastAsia="Segoe UI" w:cs="Segoe UI"/>
                <w:i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behaviors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like sharing or helping others. They are also less likely to be antisocial and display uncontrolled aggressive </w:t>
            </w:r>
            <w:r>
              <w:rPr>
                <w:rFonts w:ascii="Segoe UI" w:hAnsi="Segoe UI" w:eastAsia="Segoe UI" w:cs="Segoe UI"/>
                <w:i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behaviors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color w:val="auto"/>
                <w:lang w:val="e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Research suggests that people exposed to empathy earlier in life have greater and longer-lasting emotional benefits than those exposed to it later, or not at all. Our capacity for feeling empathy starts very early in life.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3.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Moreover, teaching empathy does not just make youngsters more emotionally and socially competent; it can also help them be more successful and better functioning citizens in the future.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4.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Students who were not as socially competent were more likely to drop out of school, go to juvenile hall, or need government assistance.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color w:val="auto"/>
                <w:lang w:val="e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 is never too late to learn to empathize as we are always flexible. Malti says, “I think an overall view emphasizes living a more balanced life. If you only focus on academic outcomes, or work outcomes, you are going to miss out on the whole purpose of human existence.”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color w:val="auto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our social and emotional health is important for our academic learning, our psychological well-being, and our overall success in life. A person cannot thrive academically if he or she is depressed, and in order to be a better learner, those depressive issues need to be addressed.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color w:val="auto"/>
                <w:lang w:val="e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color w:val="auto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It also found that empathy is linked to improved social interactions, class participation, and less </w:t>
            </w:r>
            <w:r>
              <w:rPr>
                <w:rFonts w:ascii="Segoe UI" w:hAnsi="Segoe UI" w:eastAsia="Segoe UI" w:cs="Segoe UI"/>
                <w:i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" w:eastAsia="zh-CN" w:bidi="ar"/>
              </w:rPr>
              <w:t>behavioral</w:t>
            </w: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issues in the classroom.</w:t>
            </w:r>
          </w:p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2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 xml:space="preserve">The reader can easily follow the line of argument as these are facts backed by studies and are coherent.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 w:hRule="atLeast"/>
        </w:trPr>
        <w:tc>
          <w:tcPr>
            <w:tcW w:w="3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Logical Appeal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(Logos)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Feature 2: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color w:val="auto"/>
                <w:sz w:val="16"/>
                <w:szCs w:val="16"/>
              </w:rPr>
            </w:pPr>
            <w:r>
              <w:rPr>
                <w:rFonts w:hint="default" w:ascii="verdana" w:hAnsi="verdana" w:eastAsia="Segoe UI" w:cs="verdana"/>
                <w:b/>
                <w:i w:val="0"/>
                <w:caps w:val="0"/>
                <w:color w:val="auto"/>
                <w:spacing w:val="0"/>
                <w:sz w:val="16"/>
                <w:szCs w:val="16"/>
              </w:rPr>
              <w:t>Comparison</w:t>
            </w:r>
          </w:p>
        </w:tc>
        <w:tc>
          <w:tcPr>
            <w:tcW w:w="60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 order to build empathy in the classroom focus should be given on the individual, instead of them being subjected to a rigid ‘empathy curriculum’ for each grade level, because students will not thrive in that environment.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jc w:val="left"/>
              <w:rPr>
                <w:color w:val="auto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 think an overall view emphasizes living a more balanced life. If you only focus on academic outcomes, or work outcomes, you are going to miss out on the whole purpose of human existence.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2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</w:pPr>
            <w:r>
              <w:rPr>
                <w:rFonts w:hint="default" w:ascii="Segoe UI" w:hAnsi="Segoe UI" w:eastAsia="Segoe UI" w:cs="Segoe UI"/>
                <w:i w:val="0"/>
                <w:color w:val="auto"/>
                <w:spacing w:val="0"/>
                <w:sz w:val="21"/>
                <w:szCs w:val="21"/>
                <w:lang w:val="en"/>
              </w:rPr>
              <w:t>U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lang w:val="en"/>
              </w:rPr>
              <w:t>nderstanding the comparisons helps us understand what works and what does not.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center"/>
    </w:pPr>
    <w:r>
      <w:rPr>
        <w:rFonts w:hint="default"/>
        <w:b/>
        <w:bCs/>
        <w:sz w:val="36"/>
        <w:szCs w:val="36"/>
        <w:lang w:val="en"/>
      </w:rPr>
      <w:t>Analyzing Rhetorical Appeals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C51985"/>
    <w:multiLevelType w:val="singleLevel"/>
    <w:tmpl w:val="E7C519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FECB88"/>
    <w:multiLevelType w:val="singleLevel"/>
    <w:tmpl w:val="E7FECB8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2678F"/>
    <w:multiLevelType w:val="singleLevel"/>
    <w:tmpl w:val="FFF267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BFAC5E1"/>
    <w:multiLevelType w:val="singleLevel"/>
    <w:tmpl w:val="4BFAC5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EC685"/>
    <w:rsid w:val="3FDE2149"/>
    <w:rsid w:val="4DE17A78"/>
    <w:rsid w:val="6ECFA451"/>
    <w:rsid w:val="6FAE4186"/>
    <w:rsid w:val="7CE272EF"/>
    <w:rsid w:val="93BDE4C7"/>
    <w:rsid w:val="AFDA4758"/>
    <w:rsid w:val="B77EC685"/>
    <w:rsid w:val="BFFD6F8E"/>
    <w:rsid w:val="DEF74877"/>
    <w:rsid w:val="DFD54E87"/>
    <w:rsid w:val="E7FE0698"/>
    <w:rsid w:val="FB9B2574"/>
    <w:rsid w:val="FE68B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2020-10-20T03:01:00Z</dcterms:created>
  <dc:creator>abrar</dc:creator>
  <cp:lastModifiedBy>abrar</cp:lastModifiedBy>
  <dcterms:modified xsi:type="dcterms:W3CDTF">2020-10-21T20:45:10Z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