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0" w:before="0"/>
      </w:pPr>
      <w:r>
        <w:rPr>
          <w:sz w:val="2"/>
          <w:szCs w:val="2"/>
        </w:rPr>
        <w:t xml:space="preserve"/>
      </w:r>
    </w:p>
    <w:p>
      <w:pPr>
        <w:shd w:fill="0A1628" w:val="clear"/>
        <w:spacing w:after="60" w:before="200"/>
        <w:jc w:val="center"/>
      </w:pPr>
      <w:r>
        <w:rPr>
          <w:b/>
          <w:bCs/>
          <w:color w:val="FFFFFF"/>
          <w:spacing w:val="200"/>
          <w:sz w:val="28"/>
          <w:szCs w:val="28"/>
        </w:rPr>
        <w:t xml:space="preserve">PEARL PAKISTAN</w:t>
      </w:r>
    </w:p>
    <w:p>
      <w:pPr>
        <w:shd w:fill="0A1628" w:val="clear"/>
        <w:spacing w:after="320" w:before="0"/>
        <w:jc w:val="center"/>
      </w:pPr>
      <w:r>
        <w:rPr>
          <w:color w:val="A0C4D8"/>
          <w:sz w:val="22"/>
          <w:szCs w:val="22"/>
        </w:rPr>
        <w:t xml:space="preserve">Data Science Internship Program</w:t>
      </w:r>
    </w:p>
    <w:p>
      <w:pPr>
        <w:shd w:fill="2E86AB" w:val="clear"/>
        <w:spacing w:after="0" w:before="0"/>
      </w:pPr>
      <w:r>
        <w:rPr>
          <w:sz w:val="4"/>
          <w:szCs w:val="4"/>
        </w:rPr>
        <w:t xml:space="preserve"/>
      </w:r>
    </w:p>
    <w:p>
      <w:pPr>
        <w:spacing w:after="0" w:before="600"/>
      </w:pPr>
      <w:r>
        <w:t xml:space="preserve"/>
      </w:r>
    </w:p>
    <w:p>
      <w:pPr>
        <w:spacing w:after="120" w:before="0"/>
        <w:jc w:val="center"/>
      </w:pPr>
      <w:r>
        <w:rPr>
          <w:b/>
          <w:bCs/>
          <w:color w:val="0A1628"/>
          <w:sz w:val="64"/>
          <w:szCs w:val="64"/>
        </w:rPr>
        <w:t xml:space="preserve">Pearl AQI Predictor</w:t>
      </w:r>
    </w:p>
    <w:p>
      <w:pPr>
        <w:spacing w:after="800" w:before="0"/>
        <w:jc w:val="center"/>
      </w:pPr>
      <w:r>
        <w:rPr>
          <w:i/>
          <w:iCs/>
          <w:color w:val="2E86AB"/>
          <w:sz w:val="24"/>
          <w:szCs w:val="24"/>
        </w:rPr>
        <w:t xml:space="preserve">Production-Grade, Serverless 3-Day Air Quality Forecasting System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3200"/>
            <w:tcMar>
              <w:top w:type="dxa" w:w="80"/>
              <w:left w:type="dxa" w:w="120"/>
              <w:bottom w:type="dxa" w:w="80"/>
              <w:right w:type="dxa" w:w="120"/>
            </w:tcMar>
          </w:tcPr>
          <w:p>
            <w:r>
              <w:rPr>
                <w:b/>
                <w:bCs/>
                <w:color w:val="1C2B3A"/>
                <w:sz w:val="20"/>
                <w:szCs w:val="20"/>
              </w:rPr>
              <w:t xml:space="preserve">Submitted By</w:t>
            </w:r>
          </w:p>
        </w:tc>
        <w:tc>
          <w:tcPr>
            <w:tcW w:type="dxa" w:w="6800"/>
            <w:tcMar>
              <w:top w:type="dxa" w:w="80"/>
              <w:left w:type="dxa" w:w="120"/>
              <w:bottom w:type="dxa" w:w="80"/>
              <w:right w:type="dxa" w:w="120"/>
            </w:tcMar>
          </w:tcPr>
          <w:p>
            <w:r>
              <w:rPr>
                <w:color w:val="2D3748"/>
                <w:sz w:val="20"/>
                <w:szCs w:val="20"/>
              </w:rPr>
              <w:t xml:space="preserve">Abrar Shakeel Ghoury</w:t>
            </w:r>
          </w:p>
        </w:tc>
      </w:tr>
      <w:tr>
        <w:tc>
          <w:tcPr>
            <w:tcW w:type="dxa" w:w="3200"/>
            <w:shd w:fill="F5F7FA" w:val="clear"/>
            <w:tcMar>
              <w:top w:type="dxa" w:w="80"/>
              <w:left w:type="dxa" w:w="120"/>
              <w:bottom w:type="dxa" w:w="80"/>
              <w:right w:type="dxa" w:w="120"/>
            </w:tcMar>
          </w:tcPr>
          <w:p>
            <w:r>
              <w:rPr>
                <w:b/>
                <w:bCs/>
                <w:color w:val="1C2B3A"/>
                <w:sz w:val="20"/>
                <w:szCs w:val="20"/>
              </w:rPr>
              <w:t xml:space="preserve">Role</w:t>
            </w:r>
          </w:p>
        </w:tc>
        <w:tc>
          <w:tcPr>
            <w:tcW w:type="dxa" w:w="6800"/>
            <w:shd w:fill="F5F7FA" w:val="clear"/>
            <w:tcMar>
              <w:top w:type="dxa" w:w="80"/>
              <w:left w:type="dxa" w:w="120"/>
              <w:bottom w:type="dxa" w:w="80"/>
              <w:right w:type="dxa" w:w="120"/>
            </w:tcMar>
          </w:tcPr>
          <w:p>
            <w:r>
              <w:rPr>
                <w:color w:val="2D3748"/>
                <w:sz w:val="20"/>
                <w:szCs w:val="20"/>
              </w:rPr>
              <w:t xml:space="preserve">Data Science Intern</w:t>
            </w:r>
          </w:p>
        </w:tc>
      </w:tr>
      <w:tr>
        <w:tc>
          <w:tcPr>
            <w:tcW w:type="dxa" w:w="3200"/>
            <w:tcMar>
              <w:top w:type="dxa" w:w="80"/>
              <w:left w:type="dxa" w:w="120"/>
              <w:bottom w:type="dxa" w:w="80"/>
              <w:right w:type="dxa" w:w="120"/>
            </w:tcMar>
          </w:tcPr>
          <w:p>
            <w:r>
              <w:rPr>
                <w:b/>
                <w:bCs/>
                <w:color w:val="1C2B3A"/>
                <w:sz w:val="20"/>
                <w:szCs w:val="20"/>
              </w:rPr>
              <w:t xml:space="preserve">Organization</w:t>
            </w:r>
          </w:p>
        </w:tc>
        <w:tc>
          <w:tcPr>
            <w:tcW w:type="dxa" w:w="6800"/>
            <w:tcMar>
              <w:top w:type="dxa" w:w="80"/>
              <w:left w:type="dxa" w:w="120"/>
              <w:bottom w:type="dxa" w:w="80"/>
              <w:right w:type="dxa" w:w="120"/>
            </w:tcMar>
          </w:tcPr>
          <w:p>
            <w:r>
              <w:rPr>
                <w:color w:val="2D3748"/>
                <w:sz w:val="20"/>
                <w:szCs w:val="20"/>
              </w:rPr>
              <w:t xml:space="preserve">Pearl Pakistan</w:t>
            </w:r>
          </w:p>
        </w:tc>
      </w:tr>
      <w:tr>
        <w:tc>
          <w:tcPr>
            <w:tcW w:type="dxa" w:w="3200"/>
            <w:shd w:fill="F5F7FA" w:val="clear"/>
            <w:tcMar>
              <w:top w:type="dxa" w:w="80"/>
              <w:left w:type="dxa" w:w="120"/>
              <w:bottom w:type="dxa" w:w="80"/>
              <w:right w:type="dxa" w:w="120"/>
            </w:tcMar>
          </w:tcPr>
          <w:p>
            <w:r>
              <w:rPr>
                <w:b/>
                <w:bCs/>
                <w:color w:val="1C2B3A"/>
                <w:sz w:val="20"/>
                <w:szCs w:val="20"/>
              </w:rPr>
              <w:t xml:space="preserve">Project</w:t>
            </w:r>
          </w:p>
        </w:tc>
        <w:tc>
          <w:tcPr>
            <w:tcW w:type="dxa" w:w="6800"/>
            <w:shd w:fill="F5F7FA" w:val="clear"/>
            <w:tcMar>
              <w:top w:type="dxa" w:w="80"/>
              <w:left w:type="dxa" w:w="120"/>
              <w:bottom w:type="dxa" w:w="80"/>
              <w:right w:type="dxa" w:w="120"/>
            </w:tcMar>
          </w:tcPr>
          <w:p>
            <w:r>
              <w:rPr>
                <w:color w:val="2D3748"/>
                <w:sz w:val="20"/>
                <w:szCs w:val="20"/>
              </w:rPr>
              <w:t xml:space="preserve">Pearl AQI Predictor</w:t>
            </w:r>
          </w:p>
        </w:tc>
      </w:tr>
      <w:tr>
        <w:tc>
          <w:tcPr>
            <w:tcW w:type="dxa" w:w="3200"/>
            <w:tcMar>
              <w:top w:type="dxa" w:w="80"/>
              <w:left w:type="dxa" w:w="120"/>
              <w:bottom w:type="dxa" w:w="80"/>
              <w:right w:type="dxa" w:w="120"/>
            </w:tcMar>
          </w:tcPr>
          <w:p>
            <w:r>
              <w:rPr>
                <w:b/>
                <w:bCs/>
                <w:color w:val="1C2B3A"/>
                <w:sz w:val="20"/>
                <w:szCs w:val="20"/>
              </w:rPr>
              <w:t xml:space="preserve">Deployment City</w:t>
            </w:r>
          </w:p>
        </w:tc>
        <w:tc>
          <w:tcPr>
            <w:tcW w:type="dxa" w:w="6800"/>
            <w:tcMar>
              <w:top w:type="dxa" w:w="80"/>
              <w:left w:type="dxa" w:w="120"/>
              <w:bottom w:type="dxa" w:w="80"/>
              <w:right w:type="dxa" w:w="120"/>
            </w:tcMar>
          </w:tcPr>
          <w:p>
            <w:r>
              <w:rPr>
                <w:color w:val="2D3748"/>
                <w:sz w:val="20"/>
                <w:szCs w:val="20"/>
              </w:rPr>
              <w:t xml:space="preserve">Istanbul, Turkey</w:t>
            </w:r>
          </w:p>
        </w:tc>
      </w:tr>
      <w:tr>
        <w:tc>
          <w:tcPr>
            <w:tcW w:type="dxa" w:w="3200"/>
            <w:shd w:fill="F5F7FA" w:val="clear"/>
            <w:tcMar>
              <w:top w:type="dxa" w:w="80"/>
              <w:left w:type="dxa" w:w="120"/>
              <w:bottom w:type="dxa" w:w="80"/>
              <w:right w:type="dxa" w:w="120"/>
            </w:tcMar>
          </w:tcPr>
          <w:p>
            <w:r>
              <w:rPr>
                <w:b/>
                <w:bCs/>
                <w:color w:val="1C2B3A"/>
                <w:sz w:val="20"/>
                <w:szCs w:val="20"/>
              </w:rPr>
              <w:t xml:space="preserve">Live Dashboard</w:t>
            </w:r>
          </w:p>
        </w:tc>
        <w:tc>
          <w:tcPr>
            <w:tcW w:type="dxa" w:w="6800"/>
            <w:shd w:fill="F5F7FA" w:val="clear"/>
            <w:tcMar>
              <w:top w:type="dxa" w:w="80"/>
              <w:left w:type="dxa" w:w="120"/>
              <w:bottom w:type="dxa" w:w="80"/>
              <w:right w:type="dxa" w:w="120"/>
            </w:tcMar>
          </w:tcPr>
          <w:p>
            <w:r>
              <w:rPr>
                <w:color w:val="2D3748"/>
                <w:sz w:val="20"/>
                <w:szCs w:val="20"/>
              </w:rPr>
              <w:t xml:space="preserve">airlens-istanbul.streamlit.app</w:t>
            </w:r>
          </w:p>
        </w:tc>
      </w:tr>
      <w:tr>
        <w:tc>
          <w:tcPr>
            <w:tcW w:type="dxa" w:w="3200"/>
            <w:tcMar>
              <w:top w:type="dxa" w:w="80"/>
              <w:left w:type="dxa" w:w="120"/>
              <w:bottom w:type="dxa" w:w="80"/>
              <w:right w:type="dxa" w:w="120"/>
            </w:tcMar>
          </w:tcPr>
          <w:p>
            <w:r>
              <w:rPr>
                <w:b/>
                <w:bCs/>
                <w:color w:val="1C2B3A"/>
                <w:sz w:val="20"/>
                <w:szCs w:val="20"/>
              </w:rPr>
              <w:t xml:space="preserve">Date</w:t>
            </w:r>
          </w:p>
        </w:tc>
        <w:tc>
          <w:tcPr>
            <w:tcW w:type="dxa" w:w="6800"/>
            <w:tcMar>
              <w:top w:type="dxa" w:w="80"/>
              <w:left w:type="dxa" w:w="120"/>
              <w:bottom w:type="dxa" w:w="80"/>
              <w:right w:type="dxa" w:w="120"/>
            </w:tcMar>
          </w:tcPr>
          <w:p>
            <w:r>
              <w:rPr>
                <w:color w:val="2D3748"/>
                <w:sz w:val="20"/>
                <w:szCs w:val="20"/>
              </w:rPr>
              <w:t xml:space="preserve">3 July 2026</w:t>
            </w:r>
          </w:p>
        </w:tc>
      </w:tr>
    </w:tbl>
    <w:p>
      <w:pPr>
        <w:spacing w:after="0" w:before="600"/>
      </w:pPr>
      <w:r>
        <w:t xml:space="preserve"/>
      </w:r>
    </w:p>
    <w:p>
      <w:pPr>
        <w:shd w:fill="2E86AB" w:val="clear"/>
        <w:spacing w:after="0" w:before="0"/>
      </w:pPr>
      <w:r>
        <w:rPr>
          <w:sz w:val="4"/>
          <w:szCs w:val="4"/>
        </w:rPr>
        <w:t xml:space="preserve"/>
      </w:r>
    </w:p>
    <w:p>
      <w:pPr>
        <w:spacing w:after="0" w:before="160"/>
        <w:jc w:val="center"/>
      </w:pPr>
      <w:r>
        <w:rPr>
          <w:color w:val="888888"/>
          <w:spacing w:val="100"/>
          <w:sz w:val="16"/>
          <w:szCs w:val="16"/>
        </w:rPr>
        <w:t xml:space="preserve">CONFIDENTIAL — FOR SUBMISSION PURPOSES ONLY</w:t>
      </w:r>
    </w:p>
    <w:p>
      <w:pPr>
        <w:sectPr>
          <w:pgSz w:w="12240" w:h="15840" w:orient="portrait"/>
          <w:pgMar w:top="720" w:right="1080" w:bottom="720" w:left="1080" w:header="708" w:footer="708" w:gutter="0"/>
          <w:pgNumType/>
          <w:docGrid w:linePitch="360"/>
        </w:sectPr>
      </w:pPr>
    </w:p>
    <w:p>
      <w:pPr>
        <w:pStyle w:val="Heading1"/>
        <w:pBdr>
          <w:bottom w:val="single" w:color="2E86AB" w:sz="6" w:space="4"/>
        </w:pBdr>
        <w:spacing w:after="120" w:before="300"/>
        <w:rPr>
          <w:b/>
          <w:bCs/>
          <w:color w:val="0A1628"/>
          <w:sz w:val="28"/>
          <w:szCs w:val="28"/>
        </w:rPr>
      </w:pPr>
      <w:r>
        <w:t xml:space="preserve">1. Executive Summary</w:t>
      </w:r>
    </w:p>
    <w:p>
      <w:pPr>
        <w:spacing w:after="60" w:before="60"/>
        <w:jc w:val="both"/>
      </w:pPr>
      <w:r>
        <w:rPr>
          <w:color w:val="2D3748"/>
          <w:sz w:val="22"/>
          <w:szCs w:val="22"/>
        </w:rPr>
        <w:t xml:space="preserve">Pearl AQI Predictor is a fully automated, end-to-end machine learning system designed to forecast the Air Quality Index (AQI) for Istanbul, Turkey, up to three days in advance. The system was developed as part of the Pearl Pakistan Data Science Internship Program and demonstrates a complete MLOps lifecycle — from raw data ingestion and feature engineering to model training, deployment, and interactive visualization.</w:t>
      </w:r>
    </w:p>
    <w:p>
      <w:pPr>
        <w:spacing w:after="60" w:before="60"/>
        <w:jc w:val="both"/>
      </w:pPr>
      <w:r>
        <w:rPr>
          <w:color w:val="2D3748"/>
          <w:sz w:val="22"/>
          <w:szCs w:val="22"/>
        </w:rPr>
        <w:t xml:space="preserve">The project operates on a 100% serverless architecture with zero monthly infrastructure cost, leveraging MongoDB Atlas for storage, GitHub Actions for pipeline automation, and Streamlit Cloud for the live dashboard. Open-Meteo's free API provides both historical air quality data and three-day weather forecasts.</w:t>
      </w:r>
    </w:p>
    <w:p>
      <w:pPr>
        <w:spacing w:after="0" w:before="12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0A1628" w:val="clear"/>
            <w:tcMar>
              <w:top w:type="dxa" w:w="80"/>
              <w:left w:type="dxa" w:w="120"/>
              <w:bottom w:type="dxa" w:w="80"/>
              <w:right w:type="dxa" w:w="120"/>
            </w:tcMar>
          </w:tcPr>
          <w:p>
            <w:r>
              <w:rPr>
                <w:b/>
                <w:bCs/>
                <w:color w:val="FFFFFF"/>
                <w:sz w:val="20"/>
                <w:szCs w:val="20"/>
              </w:rPr>
              <w:t xml:space="preserve">Metric</w:t>
            </w:r>
          </w:p>
        </w:tc>
        <w:tc>
          <w:tcPr>
            <w:tcW w:type="dxa" w:w="7000"/>
            <w:shd w:fill="0A1628" w:val="clear"/>
            <w:tcMar>
              <w:top w:type="dxa" w:w="80"/>
              <w:left w:type="dxa" w:w="120"/>
              <w:bottom w:type="dxa" w:w="80"/>
              <w:right w:type="dxa" w:w="120"/>
            </w:tcMar>
          </w:tcPr>
          <w:p>
            <w:r>
              <w:rPr>
                <w:b/>
                <w:bCs/>
                <w:color w:val="FFFFFF"/>
                <w:sz w:val="20"/>
                <w:szCs w:val="20"/>
              </w:rPr>
              <w:t xml:space="preserve">Value</w:t>
            </w:r>
          </w:p>
        </w:tc>
      </w:tr>
      <w:tr>
        <w:tc>
          <w:tcPr>
            <w:tcW w:type="dxa" w:w="3200"/>
            <w:tcMar>
              <w:top w:type="dxa" w:w="80"/>
              <w:left w:type="dxa" w:w="120"/>
              <w:bottom w:type="dxa" w:w="80"/>
              <w:right w:type="dxa" w:w="120"/>
            </w:tcMar>
          </w:tcPr>
          <w:p>
            <w:r>
              <w:rPr>
                <w:b/>
                <w:bCs/>
                <w:color w:val="1C2B3A"/>
                <w:sz w:val="20"/>
                <w:szCs w:val="20"/>
              </w:rPr>
              <w:t xml:space="preserve">Forecast Horizons</w:t>
            </w:r>
          </w:p>
        </w:tc>
        <w:tc>
          <w:tcPr>
            <w:tcW w:type="dxa" w:w="6800"/>
            <w:tcMar>
              <w:top w:type="dxa" w:w="80"/>
              <w:left w:type="dxa" w:w="120"/>
              <w:bottom w:type="dxa" w:w="80"/>
              <w:right w:type="dxa" w:w="120"/>
            </w:tcMar>
          </w:tcPr>
          <w:p>
            <w:r>
              <w:rPr>
                <w:color w:val="2D3748"/>
                <w:sz w:val="20"/>
                <w:szCs w:val="20"/>
              </w:rPr>
              <w:t xml:space="preserve">Day 1 (High), Day 2 (Moderate), Day 3 (Low confidence)</w:t>
            </w:r>
          </w:p>
        </w:tc>
      </w:tr>
      <w:tr>
        <w:tc>
          <w:tcPr>
            <w:tcW w:type="dxa" w:w="3200"/>
            <w:shd w:fill="F5F7FA" w:val="clear"/>
            <w:tcMar>
              <w:top w:type="dxa" w:w="80"/>
              <w:left w:type="dxa" w:w="120"/>
              <w:bottom w:type="dxa" w:w="80"/>
              <w:right w:type="dxa" w:w="120"/>
            </w:tcMar>
          </w:tcPr>
          <w:p>
            <w:r>
              <w:rPr>
                <w:b/>
                <w:bCs/>
                <w:color w:val="1C2B3A"/>
                <w:sz w:val="20"/>
                <w:szCs w:val="20"/>
              </w:rPr>
              <w:t xml:space="preserve">Models Evaluated</w:t>
            </w:r>
          </w:p>
        </w:tc>
        <w:tc>
          <w:tcPr>
            <w:tcW w:type="dxa" w:w="6800"/>
            <w:shd w:fill="F5F7FA" w:val="clear"/>
            <w:tcMar>
              <w:top w:type="dxa" w:w="80"/>
              <w:left w:type="dxa" w:w="120"/>
              <w:bottom w:type="dxa" w:w="80"/>
              <w:right w:type="dxa" w:w="120"/>
            </w:tcMar>
          </w:tcPr>
          <w:p>
            <w:r>
              <w:rPr>
                <w:color w:val="2D3748"/>
                <w:sz w:val="20"/>
                <w:szCs w:val="20"/>
              </w:rPr>
              <w:t xml:space="preserve">XGBoost, LightGBM, RandomForest, GradientBoosting, Ridge</w:t>
            </w:r>
          </w:p>
        </w:tc>
      </w:tr>
      <w:tr>
        <w:tc>
          <w:tcPr>
            <w:tcW w:type="dxa" w:w="3200"/>
            <w:tcMar>
              <w:top w:type="dxa" w:w="80"/>
              <w:left w:type="dxa" w:w="120"/>
              <w:bottom w:type="dxa" w:w="80"/>
              <w:right w:type="dxa" w:w="120"/>
            </w:tcMar>
          </w:tcPr>
          <w:p>
            <w:r>
              <w:rPr>
                <w:b/>
                <w:bCs/>
                <w:color w:val="1C2B3A"/>
                <w:sz w:val="20"/>
                <w:szCs w:val="20"/>
              </w:rPr>
              <w:t xml:space="preserve">Day 1 Test R²</w:t>
            </w:r>
          </w:p>
        </w:tc>
        <w:tc>
          <w:tcPr>
            <w:tcW w:type="dxa" w:w="6800"/>
            <w:tcMar>
              <w:top w:type="dxa" w:w="80"/>
              <w:left w:type="dxa" w:w="120"/>
              <w:bottom w:type="dxa" w:w="80"/>
              <w:right w:type="dxa" w:w="120"/>
            </w:tcMar>
          </w:tcPr>
          <w:p>
            <w:r>
              <w:rPr>
                <w:color w:val="2D3748"/>
                <w:sz w:val="20"/>
                <w:szCs w:val="20"/>
              </w:rPr>
              <w:t xml:space="preserve">0.874</w:t>
            </w:r>
          </w:p>
        </w:tc>
      </w:tr>
      <w:tr>
        <w:tc>
          <w:tcPr>
            <w:tcW w:type="dxa" w:w="3200"/>
            <w:shd w:fill="F5F7FA" w:val="clear"/>
            <w:tcMar>
              <w:top w:type="dxa" w:w="80"/>
              <w:left w:type="dxa" w:w="120"/>
              <w:bottom w:type="dxa" w:w="80"/>
              <w:right w:type="dxa" w:w="120"/>
            </w:tcMar>
          </w:tcPr>
          <w:p>
            <w:r>
              <w:rPr>
                <w:b/>
                <w:bCs/>
                <w:color w:val="1C2B3A"/>
                <w:sz w:val="20"/>
                <w:szCs w:val="20"/>
              </w:rPr>
              <w:t xml:space="preserve">Day 2 Test R²</w:t>
            </w:r>
          </w:p>
        </w:tc>
        <w:tc>
          <w:tcPr>
            <w:tcW w:type="dxa" w:w="6800"/>
            <w:shd w:fill="F5F7FA" w:val="clear"/>
            <w:tcMar>
              <w:top w:type="dxa" w:w="80"/>
              <w:left w:type="dxa" w:w="120"/>
              <w:bottom w:type="dxa" w:w="80"/>
              <w:right w:type="dxa" w:w="120"/>
            </w:tcMar>
          </w:tcPr>
          <w:p>
            <w:r>
              <w:rPr>
                <w:color w:val="2D3748"/>
                <w:sz w:val="20"/>
                <w:szCs w:val="20"/>
              </w:rPr>
              <w:t xml:space="preserve">0.633</w:t>
            </w:r>
          </w:p>
        </w:tc>
      </w:tr>
      <w:tr>
        <w:tc>
          <w:tcPr>
            <w:tcW w:type="dxa" w:w="3200"/>
            <w:tcMar>
              <w:top w:type="dxa" w:w="80"/>
              <w:left w:type="dxa" w:w="120"/>
              <w:bottom w:type="dxa" w:w="80"/>
              <w:right w:type="dxa" w:w="120"/>
            </w:tcMar>
          </w:tcPr>
          <w:p>
            <w:r>
              <w:rPr>
                <w:b/>
                <w:bCs/>
                <w:color w:val="1C2B3A"/>
                <w:sz w:val="20"/>
                <w:szCs w:val="20"/>
              </w:rPr>
              <w:t xml:space="preserve">Day 3 Test R²</w:t>
            </w:r>
          </w:p>
        </w:tc>
        <w:tc>
          <w:tcPr>
            <w:tcW w:type="dxa" w:w="6800"/>
            <w:tcMar>
              <w:top w:type="dxa" w:w="80"/>
              <w:left w:type="dxa" w:w="120"/>
              <w:bottom w:type="dxa" w:w="80"/>
              <w:right w:type="dxa" w:w="120"/>
            </w:tcMar>
          </w:tcPr>
          <w:p>
            <w:r>
              <w:rPr>
                <w:color w:val="2D3748"/>
                <w:sz w:val="20"/>
                <w:szCs w:val="20"/>
              </w:rPr>
              <w:t xml:space="preserve">0.518</w:t>
            </w:r>
          </w:p>
        </w:tc>
      </w:tr>
      <w:tr>
        <w:tc>
          <w:tcPr>
            <w:tcW w:type="dxa" w:w="3200"/>
            <w:shd w:fill="F5F7FA" w:val="clear"/>
            <w:tcMar>
              <w:top w:type="dxa" w:w="80"/>
              <w:left w:type="dxa" w:w="120"/>
              <w:bottom w:type="dxa" w:w="80"/>
              <w:right w:type="dxa" w:w="120"/>
            </w:tcMar>
          </w:tcPr>
          <w:p>
            <w:r>
              <w:rPr>
                <w:b/>
                <w:bCs/>
                <w:color w:val="1C2B3A"/>
                <w:sz w:val="20"/>
                <w:szCs w:val="20"/>
              </w:rPr>
              <w:t xml:space="preserve">Training Data</w:t>
            </w:r>
          </w:p>
        </w:tc>
        <w:tc>
          <w:tcPr>
            <w:tcW w:type="dxa" w:w="6800"/>
            <w:shd w:fill="F5F7FA" w:val="clear"/>
            <w:tcMar>
              <w:top w:type="dxa" w:w="80"/>
              <w:left w:type="dxa" w:w="120"/>
              <w:bottom w:type="dxa" w:w="80"/>
              <w:right w:type="dxa" w:w="120"/>
            </w:tcMar>
          </w:tcPr>
          <w:p>
            <w:r>
              <w:rPr>
                <w:color w:val="2D3748"/>
                <w:sz w:val="20"/>
                <w:szCs w:val="20"/>
              </w:rPr>
              <w:t xml:space="preserve">2 years of hourly AQ + weather data (~720 daily rows)</w:t>
            </w:r>
          </w:p>
        </w:tc>
      </w:tr>
      <w:tr>
        <w:tc>
          <w:tcPr>
            <w:tcW w:type="dxa" w:w="3200"/>
            <w:tcMar>
              <w:top w:type="dxa" w:w="80"/>
              <w:left w:type="dxa" w:w="120"/>
              <w:bottom w:type="dxa" w:w="80"/>
              <w:right w:type="dxa" w:w="120"/>
            </w:tcMar>
          </w:tcPr>
          <w:p>
            <w:r>
              <w:rPr>
                <w:b/>
                <w:bCs/>
                <w:color w:val="1C2B3A"/>
                <w:sz w:val="20"/>
                <w:szCs w:val="20"/>
              </w:rPr>
              <w:t xml:space="preserve">Features Engineered</w:t>
            </w:r>
          </w:p>
        </w:tc>
        <w:tc>
          <w:tcPr>
            <w:tcW w:type="dxa" w:w="6800"/>
            <w:tcMar>
              <w:top w:type="dxa" w:w="80"/>
              <w:left w:type="dxa" w:w="120"/>
              <w:bottom w:type="dxa" w:w="80"/>
              <w:right w:type="dxa" w:w="120"/>
            </w:tcMar>
          </w:tcPr>
          <w:p>
            <w:r>
              <w:rPr>
                <w:color w:val="2D3748"/>
                <w:sz w:val="20"/>
                <w:szCs w:val="20"/>
              </w:rPr>
              <w:t xml:space="preserve">31 features across 9 categories</w:t>
            </w:r>
          </w:p>
        </w:tc>
      </w:tr>
      <w:tr>
        <w:tc>
          <w:tcPr>
            <w:tcW w:type="dxa" w:w="3200"/>
            <w:shd w:fill="F5F7FA" w:val="clear"/>
            <w:tcMar>
              <w:top w:type="dxa" w:w="80"/>
              <w:left w:type="dxa" w:w="120"/>
              <w:bottom w:type="dxa" w:w="80"/>
              <w:right w:type="dxa" w:w="120"/>
            </w:tcMar>
          </w:tcPr>
          <w:p>
            <w:r>
              <w:rPr>
                <w:b/>
                <w:bCs/>
                <w:color w:val="1C2B3A"/>
                <w:sz w:val="20"/>
                <w:szCs w:val="20"/>
              </w:rPr>
              <w:t xml:space="preserve">Infrastructure Cost</w:t>
            </w:r>
          </w:p>
        </w:tc>
        <w:tc>
          <w:tcPr>
            <w:tcW w:type="dxa" w:w="6800"/>
            <w:shd w:fill="F5F7FA" w:val="clear"/>
            <w:tcMar>
              <w:top w:type="dxa" w:w="80"/>
              <w:left w:type="dxa" w:w="120"/>
              <w:bottom w:type="dxa" w:w="80"/>
              <w:right w:type="dxa" w:w="120"/>
            </w:tcMar>
          </w:tcPr>
          <w:p>
            <w:r>
              <w:rPr>
                <w:color w:val="2D3748"/>
                <w:sz w:val="20"/>
                <w:szCs w:val="20"/>
              </w:rPr>
              <w:t xml:space="preserve">$0 / month (fully free-tier)</w:t>
            </w:r>
          </w:p>
        </w:tc>
      </w:tr>
      <w:tr>
        <w:tc>
          <w:tcPr>
            <w:tcW w:type="dxa" w:w="3200"/>
            <w:tcMar>
              <w:top w:type="dxa" w:w="80"/>
              <w:left w:type="dxa" w:w="120"/>
              <w:bottom w:type="dxa" w:w="80"/>
              <w:right w:type="dxa" w:w="120"/>
            </w:tcMar>
          </w:tcPr>
          <w:p>
            <w:r>
              <w:rPr>
                <w:b/>
                <w:bCs/>
                <w:color w:val="1C2B3A"/>
                <w:sz w:val="20"/>
                <w:szCs w:val="20"/>
              </w:rPr>
              <w:t xml:space="preserve">Live URL</w:t>
            </w:r>
          </w:p>
        </w:tc>
        <w:tc>
          <w:tcPr>
            <w:tcW w:type="dxa" w:w="6800"/>
            <w:tcMar>
              <w:top w:type="dxa" w:w="80"/>
              <w:left w:type="dxa" w:w="120"/>
              <w:bottom w:type="dxa" w:w="80"/>
              <w:right w:type="dxa" w:w="120"/>
            </w:tcMar>
          </w:tcPr>
          <w:p>
            <w:r>
              <w:rPr>
                <w:color w:val="2D3748"/>
                <w:sz w:val="20"/>
                <w:szCs w:val="20"/>
              </w:rPr>
              <w:t xml:space="preserve">https://airlens-istanbul.streamlit.app</w:t>
            </w:r>
          </w:p>
        </w:tc>
      </w:tr>
    </w:tbl>
    <w:p>
      <w:pPr>
        <w:spacing w:after="0" w:before="200"/>
      </w:pPr>
      <w:r>
        <w:t xml:space="preserve"/>
      </w:r>
    </w:p>
    <w:p>
      <w:pPr>
        <w:pStyle w:val="Heading1"/>
        <w:pBdr>
          <w:bottom w:val="single" w:color="2E86AB" w:sz="6" w:space="4"/>
        </w:pBdr>
        <w:spacing w:after="120" w:before="300"/>
        <w:rPr>
          <w:b/>
          <w:bCs/>
          <w:color w:val="0A1628"/>
          <w:sz w:val="28"/>
          <w:szCs w:val="28"/>
        </w:rPr>
      </w:pPr>
      <w:r>
        <w:t xml:space="preserve">2. Project Objectives</w:t>
      </w:r>
    </w:p>
    <w:p>
      <w:pPr>
        <w:spacing w:after="40" w:before="40"/>
        <w:ind w:left="360"/>
      </w:pPr>
      <w:r>
        <w:rPr>
          <w:b/>
          <w:bCs/>
          <w:color w:val="2E86AB"/>
          <w:sz w:val="22"/>
          <w:szCs w:val="22"/>
        </w:rPr>
        <w:t xml:space="preserve">① </w:t>
      </w:r>
      <w:r>
        <w:rPr>
          <w:color w:val="2D3748"/>
          <w:sz w:val="22"/>
          <w:szCs w:val="22"/>
        </w:rPr>
        <w:t xml:space="preserve">Build an end-to-end, production-ready AQI prediction system with no manual intervention required after initial setup.</w:t>
      </w:r>
    </w:p>
    <w:p>
      <w:pPr>
        <w:spacing w:after="40" w:before="40"/>
        <w:ind w:left="360"/>
      </w:pPr>
      <w:r>
        <w:rPr>
          <w:b/>
          <w:bCs/>
          <w:color w:val="2E86AB"/>
          <w:sz w:val="22"/>
          <w:szCs w:val="22"/>
        </w:rPr>
        <w:t xml:space="preserve">② </w:t>
      </w:r>
      <w:r>
        <w:rPr>
          <w:color w:val="2D3748"/>
          <w:sz w:val="22"/>
          <w:szCs w:val="22"/>
        </w:rPr>
        <w:t xml:space="preserve">Forecast AQI for three consecutive days using a combination of historical patterns and forward-looking weather data.</w:t>
      </w:r>
    </w:p>
    <w:p>
      <w:pPr>
        <w:spacing w:after="40" w:before="40"/>
        <w:ind w:left="360"/>
      </w:pPr>
      <w:r>
        <w:rPr>
          <w:b/>
          <w:bCs/>
          <w:color w:val="2E86AB"/>
          <w:sz w:val="22"/>
          <w:szCs w:val="22"/>
        </w:rPr>
        <w:t xml:space="preserve">③ </w:t>
      </w:r>
      <w:r>
        <w:rPr>
          <w:color w:val="2D3748"/>
          <w:sz w:val="22"/>
          <w:szCs w:val="22"/>
        </w:rPr>
        <w:t xml:space="preserve">Deploy a publicly accessible, interactive dashboard that presents predictions with health advisories and model explainability.</w:t>
      </w:r>
    </w:p>
    <w:p>
      <w:pPr>
        <w:spacing w:after="40" w:before="40"/>
        <w:ind w:left="360"/>
      </w:pPr>
      <w:r>
        <w:rPr>
          <w:b/>
          <w:bCs/>
          <w:color w:val="2E86AB"/>
          <w:sz w:val="22"/>
          <w:szCs w:val="22"/>
        </w:rPr>
        <w:t xml:space="preserve">④ </w:t>
      </w:r>
      <w:r>
        <w:rPr>
          <w:color w:val="2D3748"/>
          <w:sz w:val="22"/>
          <w:szCs w:val="22"/>
        </w:rPr>
        <w:t xml:space="preserve">Demonstrate sound ML engineering practices: data leakage prevention, chronological train/test splits, and model versioning.</w:t>
      </w:r>
    </w:p>
    <w:p>
      <w:pPr>
        <w:spacing w:after="40" w:before="40"/>
        <w:ind w:left="360"/>
      </w:pPr>
      <w:r>
        <w:rPr>
          <w:b/>
          <w:bCs/>
          <w:color w:val="2E86AB"/>
          <w:sz w:val="22"/>
          <w:szCs w:val="22"/>
        </w:rPr>
        <w:t xml:space="preserve">⑤ </w:t>
      </w:r>
      <w:r>
        <w:rPr>
          <w:color w:val="2D3748"/>
          <w:sz w:val="22"/>
          <w:szCs w:val="22"/>
        </w:rPr>
        <w:t xml:space="preserve">Keep the entire stack serverless and free, suitable for replication in resource-constrained environments.</w:t>
      </w:r>
    </w:p>
    <w:p>
      <w:pPr>
        <w:spacing w:after="0" w:before="120"/>
      </w:pPr>
      <w:r>
        <w:t xml:space="preserve"/>
      </w:r>
    </w:p>
    <w:p>
      <w:pPr>
        <w:pStyle w:val="Heading1"/>
        <w:pBdr>
          <w:bottom w:val="single" w:color="2E86AB" w:sz="6" w:space="4"/>
        </w:pBdr>
        <w:spacing w:after="120" w:before="300"/>
        <w:rPr>
          <w:b/>
          <w:bCs/>
          <w:color w:val="0A1628"/>
          <w:sz w:val="28"/>
          <w:szCs w:val="28"/>
        </w:rPr>
      </w:pPr>
      <w:r>
        <w:t xml:space="preserve">3. System Architecture</w:t>
      </w:r>
    </w:p>
    <w:p>
      <w:pPr>
        <w:spacing w:after="60" w:before="60"/>
        <w:jc w:val="both"/>
      </w:pPr>
      <w:r>
        <w:rPr>
          <w:color w:val="2D3748"/>
          <w:sz w:val="22"/>
          <w:szCs w:val="22"/>
        </w:rPr>
        <w:t xml:space="preserve">The system follows a producer-consumer MLOps pipeline pattern with four distinct layers. Each layer is independently deployable and communicates exclusively through MongoDB Atlas, which acts as the central data and model registry.</w:t>
      </w:r>
    </w:p>
    <w:p>
      <w:pPr>
        <w:spacing w:after="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00"/>
      </w:tblGrid>
      <w:tr>
        <w:trPr>
          <w:tblHeader/>
        </w:trPr>
        <w:tc>
          <w:tcPr>
            <w:tcW w:type="dxa" w:w="2000"/>
            <w:shd w:fill="1A3A6B" w:val="clear"/>
            <w:tcMar>
              <w:top w:type="dxa" w:w="80"/>
              <w:left w:type="dxa" w:w="120"/>
              <w:bottom w:type="dxa" w:w="80"/>
              <w:right w:type="dxa" w:w="120"/>
            </w:tcMar>
          </w:tcPr>
          <w:p>
            <w:r>
              <w:rPr>
                <w:b/>
                <w:bCs/>
                <w:color w:val="FFFFFF"/>
                <w:sz w:val="20"/>
                <w:szCs w:val="20"/>
              </w:rPr>
              <w:t xml:space="preserve">Layer</w:t>
            </w:r>
          </w:p>
        </w:tc>
        <w:tc>
          <w:tcPr>
            <w:tcW w:type="dxa" w:w="2500"/>
            <w:shd w:fill="1A3A6B" w:val="clear"/>
            <w:tcMar>
              <w:top w:type="dxa" w:w="80"/>
              <w:left w:type="dxa" w:w="120"/>
              <w:bottom w:type="dxa" w:w="80"/>
              <w:right w:type="dxa" w:w="120"/>
            </w:tcMar>
          </w:tcPr>
          <w:p>
            <w:r>
              <w:rPr>
                <w:b/>
                <w:bCs/>
                <w:color w:val="FFFFFF"/>
                <w:sz w:val="20"/>
                <w:szCs w:val="20"/>
              </w:rPr>
              <w:t xml:space="preserve">Component</w:t>
            </w:r>
          </w:p>
        </w:tc>
        <w:tc>
          <w:tcPr>
            <w:tcW w:type="dxa" w:w="5500"/>
            <w:shd w:fill="1A3A6B" w:val="clear"/>
            <w:tcMar>
              <w:top w:type="dxa" w:w="80"/>
              <w:left w:type="dxa" w:w="120"/>
              <w:bottom w:type="dxa" w:w="80"/>
              <w:right w:type="dxa" w:w="120"/>
            </w:tcMar>
          </w:tcPr>
          <w:p>
            <w:r>
              <w:rPr>
                <w:b/>
                <w:bCs/>
                <w:color w:val="FFFFFF"/>
                <w:sz w:val="20"/>
                <w:szCs w:val="20"/>
              </w:rPr>
              <w:t xml:space="preserve">Responsibility</w:t>
            </w:r>
          </w:p>
        </w:tc>
      </w:tr>
      <w:tr>
        <w:tc>
          <w:tcPr>
            <w:tcW w:type="dxa" w:w="2000"/>
            <w:shd w:fill="FFFFFF" w:val="clear"/>
            <w:tcMar>
              <w:top w:type="dxa" w:w="80"/>
              <w:left w:type="dxa" w:w="120"/>
              <w:bottom w:type="dxa" w:w="80"/>
              <w:right w:type="dxa" w:w="120"/>
            </w:tcMar>
          </w:tcPr>
          <w:p>
            <w:r>
              <w:rPr>
                <w:b/>
                <w:bCs/>
                <w:color w:val="2E86AB"/>
                <w:sz w:val="19"/>
                <w:szCs w:val="19"/>
              </w:rPr>
              <w:t xml:space="preserve">Ingestion</w:t>
            </w:r>
          </w:p>
        </w:tc>
        <w:tc>
          <w:tcPr>
            <w:tcW w:type="dxa" w:w="2500"/>
            <w:shd w:fill="FFFFFF" w:val="clear"/>
            <w:tcMar>
              <w:top w:type="dxa" w:w="80"/>
              <w:left w:type="dxa" w:w="120"/>
              <w:bottom w:type="dxa" w:w="80"/>
              <w:right w:type="dxa" w:w="120"/>
            </w:tcMar>
          </w:tcPr>
          <w:p>
            <w:r>
              <w:rPr>
                <w:b w:val="false"/>
                <w:bCs w:val="false"/>
                <w:color w:val="2D3748"/>
                <w:sz w:val="19"/>
                <w:szCs w:val="19"/>
              </w:rPr>
              <w:t xml:space="preserve">fetch_openmeteo.py</w:t>
            </w:r>
          </w:p>
        </w:tc>
        <w:tc>
          <w:tcPr>
            <w:tcW w:type="dxa" w:w="5500"/>
            <w:shd w:fill="FFFFFF" w:val="clear"/>
            <w:tcMar>
              <w:top w:type="dxa" w:w="80"/>
              <w:left w:type="dxa" w:w="120"/>
              <w:bottom w:type="dxa" w:w="80"/>
              <w:right w:type="dxa" w:w="120"/>
            </w:tcMar>
          </w:tcPr>
          <w:p>
            <w:r>
              <w:rPr>
                <w:b w:val="false"/>
                <w:bCs w:val="false"/>
                <w:color w:val="2D3748"/>
                <w:sz w:val="19"/>
                <w:szCs w:val="19"/>
              </w:rPr>
              <w:t xml:space="preserve">Pulls hourly AQ + weather from Open-Meteo API. In daily mode, also fetches 3-day weather forecast.</w:t>
            </w:r>
          </w:p>
        </w:tc>
      </w:tr>
      <w:tr>
        <w:tc>
          <w:tcPr>
            <w:tcW w:type="dxa" w:w="2000"/>
            <w:shd w:fill="F5F7FA" w:val="clear"/>
            <w:tcMar>
              <w:top w:type="dxa" w:w="80"/>
              <w:left w:type="dxa" w:w="120"/>
              <w:bottom w:type="dxa" w:w="80"/>
              <w:right w:type="dxa" w:w="120"/>
            </w:tcMar>
          </w:tcPr>
          <w:p>
            <w:r>
              <w:rPr>
                <w:b/>
                <w:bCs/>
                <w:color w:val="2E86AB"/>
                <w:sz w:val="19"/>
                <w:szCs w:val="19"/>
              </w:rPr>
              <w:t xml:space="preserve">Feature Store</w:t>
            </w:r>
          </w:p>
        </w:tc>
        <w:tc>
          <w:tcPr>
            <w:tcW w:type="dxa" w:w="2500"/>
            <w:shd w:fill="F5F7FA" w:val="clear"/>
            <w:tcMar>
              <w:top w:type="dxa" w:w="80"/>
              <w:left w:type="dxa" w:w="120"/>
              <w:bottom w:type="dxa" w:w="80"/>
              <w:right w:type="dxa" w:w="120"/>
            </w:tcMar>
          </w:tcPr>
          <w:p>
            <w:r>
              <w:rPr>
                <w:b w:val="false"/>
                <w:bCs w:val="false"/>
                <w:color w:val="2D3748"/>
                <w:sz w:val="19"/>
                <w:szCs w:val="19"/>
              </w:rPr>
              <w:t xml:space="preserve">compute_features.py</w:t>
            </w:r>
          </w:p>
        </w:tc>
        <w:tc>
          <w:tcPr>
            <w:tcW w:type="dxa" w:w="5500"/>
            <w:shd w:fill="F5F7FA" w:val="clear"/>
            <w:tcMar>
              <w:top w:type="dxa" w:w="80"/>
              <w:left w:type="dxa" w:w="120"/>
              <w:bottom w:type="dxa" w:w="80"/>
              <w:right w:type="dxa" w:w="120"/>
            </w:tcMar>
          </w:tcPr>
          <w:p>
            <w:r>
              <w:rPr>
                <w:b w:val="false"/>
                <w:bCs w:val="false"/>
                <w:color w:val="2D3748"/>
                <w:sz w:val="19"/>
                <w:szCs w:val="19"/>
              </w:rPr>
              <w:t xml:space="preserve">Aggregates hourly data to daily, engineers 31 features across 9 categories, upserts to MongoDB.</w:t>
            </w:r>
          </w:p>
        </w:tc>
      </w:tr>
      <w:tr>
        <w:tc>
          <w:tcPr>
            <w:tcW w:type="dxa" w:w="2000"/>
            <w:shd w:fill="FFFFFF" w:val="clear"/>
            <w:tcMar>
              <w:top w:type="dxa" w:w="80"/>
              <w:left w:type="dxa" w:w="120"/>
              <w:bottom w:type="dxa" w:w="80"/>
              <w:right w:type="dxa" w:w="120"/>
            </w:tcMar>
          </w:tcPr>
          <w:p>
            <w:r>
              <w:rPr>
                <w:b/>
                <w:bCs/>
                <w:color w:val="2E86AB"/>
                <w:sz w:val="19"/>
                <w:szCs w:val="19"/>
              </w:rPr>
              <w:t xml:space="preserve">Training</w:t>
            </w:r>
          </w:p>
        </w:tc>
        <w:tc>
          <w:tcPr>
            <w:tcW w:type="dxa" w:w="2500"/>
            <w:shd w:fill="FFFFFF" w:val="clear"/>
            <w:tcMar>
              <w:top w:type="dxa" w:w="80"/>
              <w:left w:type="dxa" w:w="120"/>
              <w:bottom w:type="dxa" w:w="80"/>
              <w:right w:type="dxa" w:w="120"/>
            </w:tcMar>
          </w:tcPr>
          <w:p>
            <w:r>
              <w:rPr>
                <w:b w:val="false"/>
                <w:bCs w:val="false"/>
                <w:color w:val="2D3748"/>
                <w:sz w:val="19"/>
                <w:szCs w:val="19"/>
              </w:rPr>
              <w:t xml:space="preserve">train.py + registry.py</w:t>
            </w:r>
          </w:p>
        </w:tc>
        <w:tc>
          <w:tcPr>
            <w:tcW w:type="dxa" w:w="5500"/>
            <w:shd w:fill="FFFFFF" w:val="clear"/>
            <w:tcMar>
              <w:top w:type="dxa" w:w="80"/>
              <w:left w:type="dxa" w:w="120"/>
              <w:bottom w:type="dxa" w:w="80"/>
              <w:right w:type="dxa" w:w="120"/>
            </w:tcMar>
          </w:tcPr>
          <w:p>
            <w:r>
              <w:rPr>
                <w:b w:val="false"/>
                <w:bCs w:val="false"/>
                <w:color w:val="2D3748"/>
                <w:sz w:val="19"/>
                <w:szCs w:val="19"/>
              </w:rPr>
              <w:t xml:space="preserve">5-model competition per target using TimeSeriesSplit CV. Winner saved to GridFS with version control.</w:t>
            </w:r>
          </w:p>
        </w:tc>
      </w:tr>
      <w:tr>
        <w:tc>
          <w:tcPr>
            <w:tcW w:type="dxa" w:w="2000"/>
            <w:shd w:fill="F5F7FA" w:val="clear"/>
            <w:tcMar>
              <w:top w:type="dxa" w:w="80"/>
              <w:left w:type="dxa" w:w="120"/>
              <w:bottom w:type="dxa" w:w="80"/>
              <w:right w:type="dxa" w:w="120"/>
            </w:tcMar>
          </w:tcPr>
          <w:p>
            <w:r>
              <w:rPr>
                <w:b/>
                <w:bCs/>
                <w:color w:val="2E86AB"/>
                <w:sz w:val="19"/>
                <w:szCs w:val="19"/>
              </w:rPr>
              <w:t xml:space="preserve">Serving</w:t>
            </w:r>
          </w:p>
        </w:tc>
        <w:tc>
          <w:tcPr>
            <w:tcW w:type="dxa" w:w="2500"/>
            <w:shd w:fill="F5F7FA" w:val="clear"/>
            <w:tcMar>
              <w:top w:type="dxa" w:w="80"/>
              <w:left w:type="dxa" w:w="120"/>
              <w:bottom w:type="dxa" w:w="80"/>
              <w:right w:type="dxa" w:w="120"/>
            </w:tcMar>
          </w:tcPr>
          <w:p>
            <w:r>
              <w:rPr>
                <w:b w:val="false"/>
                <w:bCs w:val="false"/>
                <w:color w:val="2D3748"/>
                <w:sz w:val="19"/>
                <w:szCs w:val="19"/>
              </w:rPr>
              <w:t xml:space="preserve">predict.py + app.py</w:t>
            </w:r>
          </w:p>
        </w:tc>
        <w:tc>
          <w:tcPr>
            <w:tcW w:type="dxa" w:w="5500"/>
            <w:shd w:fill="F5F7FA" w:val="clear"/>
            <w:tcMar>
              <w:top w:type="dxa" w:w="80"/>
              <w:left w:type="dxa" w:w="120"/>
              <w:bottom w:type="dxa" w:w="80"/>
              <w:right w:type="dxa" w:w="120"/>
            </w:tcMar>
          </w:tcPr>
          <w:p>
            <w:r>
              <w:rPr>
                <w:b w:val="false"/>
                <w:bCs w:val="false"/>
                <w:color w:val="2D3748"/>
                <w:sz w:val="19"/>
                <w:szCs w:val="19"/>
              </w:rPr>
              <w:t xml:space="preserve">Loads models from GridFS, runs inference, computes SHAP values, renders 4-page Streamlit dashboard.</w:t>
            </w:r>
          </w:p>
        </w:tc>
      </w:tr>
    </w:tbl>
    <w:p>
      <w:pPr>
        <w:spacing w:after="0" w:before="200"/>
      </w:pPr>
      <w:r>
        <w:t xml:space="preserve"/>
      </w:r>
    </w:p>
    <w:p>
      <w:pPr>
        <w:pStyle w:val="Heading1"/>
        <w:pBdr>
          <w:bottom w:val="single" w:color="2E86AB" w:sz="6" w:space="4"/>
        </w:pBdr>
        <w:spacing w:after="120" w:before="300"/>
        <w:rPr>
          <w:b/>
          <w:bCs/>
          <w:color w:val="0A1628"/>
          <w:sz w:val="28"/>
          <w:szCs w:val="28"/>
        </w:rPr>
      </w:pPr>
      <w:r>
        <w:t xml:space="preserve">4. Data Pipeline &amp; Feature Engineering</w:t>
      </w:r>
    </w:p>
    <w:p>
      <w:pPr>
        <w:pStyle w:val="Heading2"/>
        <w:spacing w:after="80" w:before="200"/>
      </w:pPr>
      <w:r>
        <w:rPr>
          <w:b/>
          <w:bCs/>
          <w:color w:val="1A3A6B"/>
          <w:sz w:val="24"/>
          <w:szCs w:val="24"/>
        </w:rPr>
        <w:t xml:space="preserve">4.1 Data Sources</w:t>
      </w:r>
    </w:p>
    <w:p>
      <w:pPr>
        <w:spacing w:after="40" w:before="40"/>
        <w:ind w:left="360"/>
      </w:pPr>
      <w:r>
        <w:rPr>
          <w:b/>
          <w:bCs/>
          <w:color w:val="2E86AB"/>
          <w:sz w:val="22"/>
          <w:szCs w:val="22"/>
        </w:rPr>
        <w:t xml:space="preserve">• </w:t>
      </w:r>
      <w:r>
        <w:rPr>
          <w:color w:val="2D3748"/>
          <w:sz w:val="22"/>
          <w:szCs w:val="22"/>
        </w:rPr>
        <w:t xml:space="preserve">Open-Meteo Air Quality API — hourly PM2.5, PM10, CO, NO2, SO2, O3, US AQI</w:t>
      </w:r>
    </w:p>
    <w:p>
      <w:pPr>
        <w:spacing w:after="40" w:before="40"/>
        <w:ind w:left="360"/>
      </w:pPr>
      <w:r>
        <w:rPr>
          <w:b/>
          <w:bCs/>
          <w:color w:val="2E86AB"/>
          <w:sz w:val="22"/>
          <w:szCs w:val="22"/>
        </w:rPr>
        <w:t xml:space="preserve">• </w:t>
      </w:r>
      <w:r>
        <w:rPr>
          <w:color w:val="2D3748"/>
          <w:sz w:val="22"/>
          <w:szCs w:val="22"/>
        </w:rPr>
        <w:t xml:space="preserve">Open-Meteo Archive API — hourly temperature, humidity, wind speed/direction, pressure, precipitation</w:t>
      </w:r>
    </w:p>
    <w:p>
      <w:pPr>
        <w:spacing w:after="40" w:before="40"/>
        <w:ind w:left="360"/>
      </w:pPr>
      <w:r>
        <w:rPr>
          <w:b/>
          <w:bCs/>
          <w:color w:val="2E86AB"/>
          <w:sz w:val="22"/>
          <w:szCs w:val="22"/>
        </w:rPr>
        <w:t xml:space="preserve">• </w:t>
      </w:r>
      <w:r>
        <w:rPr>
          <w:color w:val="2D3748"/>
          <w:sz w:val="22"/>
          <w:szCs w:val="22"/>
        </w:rPr>
        <w:t xml:space="preserve">Open-Meteo Forecast API — 3-day ahead weather forecast (temperature, wind, pressure, precipitation)</w:t>
      </w:r>
    </w:p>
    <w:p>
      <w:pPr>
        <w:spacing w:after="40" w:before="40"/>
        <w:ind w:left="360"/>
      </w:pPr>
      <w:r>
        <w:rPr>
          <w:b/>
          <w:bCs/>
          <w:color w:val="2E86AB"/>
          <w:sz w:val="22"/>
          <w:szCs w:val="22"/>
        </w:rPr>
        <w:t xml:space="preserve">• </w:t>
      </w:r>
      <w:r>
        <w:rPr>
          <w:color w:val="2D3748"/>
          <w:sz w:val="22"/>
          <w:szCs w:val="22"/>
        </w:rPr>
        <w:t xml:space="preserve">Backfill window: 730 days (2 years) | Daily updates: last 3 days with upsert deduplication</w:t>
      </w:r>
    </w:p>
    <w:p>
      <w:pPr>
        <w:pStyle w:val="Heading2"/>
        <w:spacing w:after="80" w:before="200"/>
      </w:pPr>
      <w:r>
        <w:rPr>
          <w:b/>
          <w:bCs/>
          <w:color w:val="1A3A6B"/>
          <w:sz w:val="24"/>
          <w:szCs w:val="24"/>
        </w:rPr>
        <w:t xml:space="preserve">4.2 Feature Engineering</w:t>
      </w:r>
    </w:p>
    <w:p>
      <w:pPr>
        <w:spacing w:after="60" w:before="60"/>
        <w:jc w:val="both"/>
      </w:pPr>
      <w:r>
        <w:rPr>
          <w:color w:val="2D3748"/>
          <w:sz w:val="22"/>
          <w:szCs w:val="22"/>
        </w:rPr>
        <w:t xml:space="preserve">All features are computed from daily-aggregated data. Strict shift(1) on all lag and rolling features ensures no future data leaks into training. A hard-stop leakage checker validates the feature matrix before every training run.</w:t>
      </w:r>
    </w:p>
    <w:p>
      <w:pPr>
        <w:spacing w:after="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1A3A6B" w:val="clear"/>
            <w:tcMar>
              <w:top w:type="dxa" w:w="80"/>
              <w:left w:type="dxa" w:w="120"/>
              <w:bottom w:type="dxa" w:w="80"/>
              <w:right w:type="dxa" w:w="120"/>
            </w:tcMar>
          </w:tcPr>
          <w:p>
            <w:r>
              <w:rPr>
                <w:b/>
                <w:bCs/>
                <w:color w:val="FFFFFF"/>
                <w:sz w:val="19"/>
                <w:szCs w:val="19"/>
              </w:rPr>
              <w:t xml:space="preserve">Category</w:t>
            </w:r>
          </w:p>
        </w:tc>
        <w:tc>
          <w:tcPr>
            <w:tcW w:type="dxa" w:w="7200"/>
            <w:shd w:fill="1A3A6B" w:val="clear"/>
            <w:tcMar>
              <w:top w:type="dxa" w:w="80"/>
              <w:left w:type="dxa" w:w="120"/>
              <w:bottom w:type="dxa" w:w="80"/>
              <w:right w:type="dxa" w:w="120"/>
            </w:tcMar>
          </w:tcPr>
          <w:p>
            <w:r>
              <w:rPr>
                <w:b/>
                <w:bCs/>
                <w:color w:val="FFFFFF"/>
                <w:sz w:val="19"/>
                <w:szCs w:val="19"/>
              </w:rPr>
              <w:t xml:space="preserve">Features</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AQI Aggregations</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aqi_mean, aqi_max, aqi_min, aqi_std, aqi_last6h</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Pollutants</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pm2_5_mean, pm10_mean</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Weather</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temp_mean/max/min, humidity_mean, wind_mean/max, pressure_mean</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Lag Features</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aqi_lag1d, aqi_lag2d, aqi_lag3d, aqi_lag7d, pm2_5_lag1d/2d</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Rolling Features</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aqi_roll_mean_3, aqi_roll_mean_7</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Trend + Delta</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aqi_trend_1d/3d, aqi_diff, aqi_pct_change, pm2_5/pm10/temp/pressure/wind/humidity_diff</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Volatility</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aqi_std_7d (7-day rolling standard deviation)</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Time Encoding</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month_sin, month_cos (cyclical), day_of_week</w:t>
            </w:r>
          </w:p>
        </w:tc>
      </w:tr>
      <w:tr>
        <w:trPr>
          <w:tblHeader w:val="false"/>
        </w:trPr>
        <w:tc>
          <w:tcPr>
            <w:tcW w:type="dxa" w:w="2800"/>
            <w:shd w:fill="E8F4F8" w:val="clear"/>
            <w:tcMar>
              <w:top w:type="dxa" w:w="80"/>
              <w:left w:type="dxa" w:w="120"/>
              <w:bottom w:type="dxa" w:w="80"/>
              <w:right w:type="dxa" w:w="120"/>
            </w:tcMar>
          </w:tcPr>
          <w:p>
            <w:r>
              <w:rPr>
                <w:b w:val="false"/>
                <w:bCs w:val="false"/>
                <w:color w:val="1C2B3A"/>
                <w:sz w:val="19"/>
                <w:szCs w:val="19"/>
              </w:rPr>
              <w:t xml:space="preserve">Forecast Weather (NEW)</w:t>
            </w:r>
          </w:p>
        </w:tc>
        <w:tc>
          <w:tcPr>
            <w:tcW w:type="dxa" w:w="7200"/>
            <w:shd w:fill="FFFFFF" w:val="clear"/>
            <w:tcMar>
              <w:top w:type="dxa" w:w="80"/>
              <w:left w:type="dxa" w:w="120"/>
              <w:bottom w:type="dxa" w:w="80"/>
              <w:right w:type="dxa" w:w="120"/>
            </w:tcMar>
          </w:tcPr>
          <w:p>
            <w:r>
              <w:rPr>
                <w:b w:val="false"/>
                <w:bCs w:val="false"/>
                <w:color w:val="2D3748"/>
                <w:sz w:val="19"/>
                <w:szCs w:val="19"/>
              </w:rPr>
              <w:t xml:space="preserve">fc_temp/humidity/wind/pressure/precip_d1/d2/d3, fc_pressure_drop_d1</w:t>
            </w:r>
          </w:p>
        </w:tc>
      </w:tr>
    </w:tbl>
    <w:p>
      <w:pPr>
        <w:spacing w:after="0" w:before="120"/>
      </w:pPr>
      <w:r>
        <w:t xml:space="preserve"/>
      </w:r>
    </w:p>
    <w:p>
      <w:pPr>
        <w:pStyle w:val="Heading2"/>
        <w:spacing w:after="80" w:before="200"/>
      </w:pPr>
      <w:r>
        <w:rPr>
          <w:b/>
          <w:bCs/>
          <w:color w:val="1A3A6B"/>
          <w:sz w:val="24"/>
          <w:szCs w:val="24"/>
        </w:rPr>
        <w:t xml:space="preserve">4.3 The Forecast Weather Innovation</w:t>
      </w:r>
    </w:p>
    <w:p>
      <w:pPr>
        <w:spacing w:after="60" w:before="60"/>
        <w:jc w:val="both"/>
      </w:pPr>
      <w:r>
        <w:rPr>
          <w:color w:val="2D3748"/>
          <w:sz w:val="22"/>
          <w:szCs w:val="22"/>
        </w:rPr>
        <w:t xml:space="preserve">The single most impactful engineering decision was adding forward-looking weather forecast features. Without these, Day 3 R² was 0.05 — essentially no better than predicting the mean. By incorporating Open-Meteo's 3-day weather forecast (wind speed, pressure, precipitation) as model inputs, Day 3 R² improved to 0.518 and Day 2 R² improved from 0.29 to 0.633.</w:t>
      </w:r>
    </w:p>
    <w:p>
      <w:pPr>
        <w:spacing w:after="60" w:before="60"/>
        <w:jc w:val="both"/>
      </w:pPr>
      <w:r>
        <w:rPr>
          <w:color w:val="2D3748"/>
          <w:sz w:val="22"/>
          <w:szCs w:val="22"/>
        </w:rPr>
        <w:t xml:space="preserve">During training (backfill), actual future weather (shift -1/-2/-3 on archive data) serves as a perfect-forecast proxy. During live inference, the real forecast API provides the equivalent signal. This design ensures training-inference consistency while giving the model genuine forward-looking information.</w:t>
      </w:r>
    </w:p>
    <w:p>
      <w:pPr>
        <w:spacing w:after="0" w:before="200"/>
      </w:pPr>
      <w:r>
        <w:t xml:space="preserve"/>
      </w:r>
    </w:p>
    <w:p>
      <w:pPr>
        <w:pStyle w:val="Heading1"/>
        <w:pBdr>
          <w:bottom w:val="single" w:color="2E86AB" w:sz="6" w:space="4"/>
        </w:pBdr>
        <w:spacing w:after="120" w:before="300"/>
        <w:rPr>
          <w:b/>
          <w:bCs/>
          <w:color w:val="0A1628"/>
          <w:sz w:val="28"/>
          <w:szCs w:val="28"/>
        </w:rPr>
      </w:pPr>
      <w:r>
        <w:t xml:space="preserve">5. Model Training &amp; Selection</w:t>
      </w:r>
    </w:p>
    <w:p>
      <w:pPr>
        <w:spacing w:after="60" w:before="60"/>
        <w:jc w:val="both"/>
      </w:pPr>
      <w:r>
        <w:rPr>
          <w:color w:val="2D3748"/>
          <w:sz w:val="22"/>
          <w:szCs w:val="22"/>
        </w:rPr>
        <w:t xml:space="preserve">Three separate models are trained — one per forecast horizon (Day 1, Day 2, Day 3). For each target, five algorithms compete in a structured tournament using TimeSeriesSplit cross-validation with 3 folds. The algorithm with the lowest mean CV RMSE is selected and retrained on the full training set before being saved to MongoDB GridFS.</w:t>
      </w:r>
    </w:p>
    <w:p>
      <w:pPr>
        <w:spacing w:after="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tblHeader/>
        </w:trPr>
        <w:tc>
          <w:tcPr>
            <w:tcW w:type="dxa" w:w="2000"/>
            <w:shd w:fill="0A1628" w:val="clear"/>
            <w:tcMar>
              <w:top w:type="dxa" w:w="80"/>
              <w:left w:type="dxa" w:w="80"/>
              <w:bottom w:type="dxa" w:w="80"/>
              <w:right w:type="dxa" w:w="80"/>
            </w:tcMar>
          </w:tcPr>
          <w:p>
            <w:pPr>
              <w:jc w:val="center"/>
            </w:pPr>
            <w:r>
              <w:rPr>
                <w:b/>
                <w:bCs/>
                <w:color w:val="FFFFFF"/>
                <w:sz w:val="20"/>
                <w:szCs w:val="20"/>
              </w:rPr>
              <w:t xml:space="preserve">Horizon</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Winning Model</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CV RMSE</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Test R²</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Confidence</w:t>
            </w:r>
          </w:p>
        </w:tc>
      </w:tr>
      <w:tr>
        <w:trPr>
          <w:tblHeader w:val="false"/>
        </w:trPr>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Day 1</w:t>
            </w:r>
          </w:p>
        </w:tc>
        <w:tc>
          <w:tcPr>
            <w:tcW w:type="dxa" w:w="2000"/>
            <w:shd w:fill="F5F7FA" w:val="clear"/>
            <w:tcMar>
              <w:top w:type="dxa" w:w="80"/>
              <w:left w:type="dxa" w:w="80"/>
              <w:bottom w:type="dxa" w:w="80"/>
              <w:right w:type="dxa" w:w="80"/>
            </w:tcMar>
          </w:tcPr>
          <w:p>
            <w:pPr>
              <w:jc w:val="center"/>
            </w:pPr>
            <w:r>
              <w:rPr>
                <w:b w:val="false"/>
                <w:bCs w:val="false"/>
                <w:color w:val="2D3748"/>
                <w:sz w:val="20"/>
                <w:szCs w:val="20"/>
              </w:rPr>
              <w:t xml:space="preserve">Ridge</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12.39</w:t>
            </w:r>
          </w:p>
        </w:tc>
        <w:tc>
          <w:tcPr>
            <w:tcW w:type="dxa" w:w="2000"/>
            <w:shd w:fill="F5F7FA" w:val="clear"/>
            <w:tcMar>
              <w:top w:type="dxa" w:w="80"/>
              <w:left w:type="dxa" w:w="80"/>
              <w:bottom w:type="dxa" w:w="80"/>
              <w:right w:type="dxa" w:w="80"/>
            </w:tcMar>
          </w:tcPr>
          <w:p>
            <w:pPr>
              <w:jc w:val="center"/>
            </w:pPr>
            <w:r>
              <w:rPr>
                <w:b w:val="false"/>
                <w:bCs w:val="false"/>
                <w:color w:val="2E86AB"/>
                <w:sz w:val="20"/>
                <w:szCs w:val="20"/>
              </w:rPr>
              <w:t xml:space="preserve">0.874</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High</w:t>
            </w:r>
          </w:p>
        </w:tc>
      </w:tr>
      <w:tr>
        <w:trPr>
          <w:tblHeader w:val="false"/>
        </w:trPr>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Day 2</w:t>
            </w:r>
          </w:p>
        </w:tc>
        <w:tc>
          <w:tcPr>
            <w:tcW w:type="dxa" w:w="2000"/>
            <w:shd w:fill="F5F7FA" w:val="clear"/>
            <w:tcMar>
              <w:top w:type="dxa" w:w="80"/>
              <w:left w:type="dxa" w:w="80"/>
              <w:bottom w:type="dxa" w:w="80"/>
              <w:right w:type="dxa" w:w="80"/>
            </w:tcMar>
          </w:tcPr>
          <w:p>
            <w:pPr>
              <w:jc w:val="center"/>
            </w:pPr>
            <w:r>
              <w:rPr>
                <w:b w:val="false"/>
                <w:bCs w:val="false"/>
                <w:color w:val="2D3748"/>
                <w:sz w:val="20"/>
                <w:szCs w:val="20"/>
              </w:rPr>
              <w:t xml:space="preserve">GradientBoosting</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20.11</w:t>
            </w:r>
          </w:p>
        </w:tc>
        <w:tc>
          <w:tcPr>
            <w:tcW w:type="dxa" w:w="2000"/>
            <w:shd w:fill="F5F7FA" w:val="clear"/>
            <w:tcMar>
              <w:top w:type="dxa" w:w="80"/>
              <w:left w:type="dxa" w:w="80"/>
              <w:bottom w:type="dxa" w:w="80"/>
              <w:right w:type="dxa" w:w="80"/>
            </w:tcMar>
          </w:tcPr>
          <w:p>
            <w:pPr>
              <w:jc w:val="center"/>
            </w:pPr>
            <w:r>
              <w:rPr>
                <w:b w:val="false"/>
                <w:bCs w:val="false"/>
                <w:color w:val="2E86AB"/>
                <w:sz w:val="20"/>
                <w:szCs w:val="20"/>
              </w:rPr>
              <w:t xml:space="preserve">0.633</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Moderate</w:t>
            </w:r>
          </w:p>
        </w:tc>
      </w:tr>
      <w:tr>
        <w:trPr>
          <w:tblHeader w:val="false"/>
        </w:trPr>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Day 3</w:t>
            </w:r>
          </w:p>
        </w:tc>
        <w:tc>
          <w:tcPr>
            <w:tcW w:type="dxa" w:w="2000"/>
            <w:shd w:fill="F5F7FA" w:val="clear"/>
            <w:tcMar>
              <w:top w:type="dxa" w:w="80"/>
              <w:left w:type="dxa" w:w="80"/>
              <w:bottom w:type="dxa" w:w="80"/>
              <w:right w:type="dxa" w:w="80"/>
            </w:tcMar>
          </w:tcPr>
          <w:p>
            <w:pPr>
              <w:jc w:val="center"/>
            </w:pPr>
            <w:r>
              <w:rPr>
                <w:b w:val="false"/>
                <w:bCs w:val="false"/>
                <w:color w:val="2D3748"/>
                <w:sz w:val="20"/>
                <w:szCs w:val="20"/>
              </w:rPr>
              <w:t xml:space="preserve">GradientBoosting</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17.92</w:t>
            </w:r>
          </w:p>
        </w:tc>
        <w:tc>
          <w:tcPr>
            <w:tcW w:type="dxa" w:w="2000"/>
            <w:shd w:fill="F5F7FA" w:val="clear"/>
            <w:tcMar>
              <w:top w:type="dxa" w:w="80"/>
              <w:left w:type="dxa" w:w="80"/>
              <w:bottom w:type="dxa" w:w="80"/>
              <w:right w:type="dxa" w:w="80"/>
            </w:tcMar>
          </w:tcPr>
          <w:p>
            <w:pPr>
              <w:jc w:val="center"/>
            </w:pPr>
            <w:r>
              <w:rPr>
                <w:b w:val="false"/>
                <w:bCs w:val="false"/>
                <w:color w:val="2E86AB"/>
                <w:sz w:val="20"/>
                <w:szCs w:val="20"/>
              </w:rPr>
              <w:t xml:space="preserve">0.518</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Low</w:t>
            </w:r>
          </w:p>
        </w:tc>
      </w:tr>
    </w:tbl>
    <w:p>
      <w:pPr>
        <w:spacing w:after="0" w:before="120"/>
      </w:pPr>
      <w:r>
        <w:t xml:space="preserve"/>
      </w:r>
    </w:p>
    <w:p>
      <w:pPr>
        <w:pStyle w:val="Heading2"/>
        <w:spacing w:after="80" w:before="200"/>
      </w:pPr>
      <w:r>
        <w:rPr>
          <w:b/>
          <w:bCs/>
          <w:color w:val="1A3A6B"/>
          <w:sz w:val="24"/>
          <w:szCs w:val="24"/>
        </w:rPr>
        <w:t xml:space="preserve">5.1 Recursive Multi-Step Prediction</w:t>
      </w:r>
    </w:p>
    <w:p>
      <w:pPr>
        <w:spacing w:after="40" w:before="40"/>
        <w:ind w:left="360"/>
      </w:pPr>
      <w:r>
        <w:rPr>
          <w:b/>
          <w:bCs/>
          <w:color w:val="2E86AB"/>
          <w:sz w:val="22"/>
          <w:szCs w:val="22"/>
        </w:rPr>
        <w:t xml:space="preserve">• </w:t>
      </w:r>
      <w:r>
        <w:rPr>
          <w:color w:val="2D3748"/>
          <w:sz w:val="22"/>
          <w:szCs w:val="22"/>
        </w:rPr>
        <w:t xml:space="preserve">Day 1 model: trained on all base features</w:t>
      </w:r>
    </w:p>
    <w:p>
      <w:pPr>
        <w:spacing w:after="40" w:before="40"/>
        <w:ind w:left="360"/>
      </w:pPr>
      <w:r>
        <w:rPr>
          <w:b/>
          <w:bCs/>
          <w:color w:val="2E86AB"/>
          <w:sz w:val="22"/>
          <w:szCs w:val="22"/>
        </w:rPr>
        <w:t xml:space="preserve">• </w:t>
      </w:r>
      <w:r>
        <w:rPr>
          <w:color w:val="2D3748"/>
          <w:sz w:val="22"/>
          <w:szCs w:val="22"/>
        </w:rPr>
        <w:t xml:space="preserve">Day 2 model: trained with pred_day1 (Day 1 prediction) as an additional feature</w:t>
      </w:r>
    </w:p>
    <w:p>
      <w:pPr>
        <w:spacing w:after="40" w:before="40"/>
        <w:ind w:left="360"/>
      </w:pPr>
      <w:r>
        <w:rPr>
          <w:b/>
          <w:bCs/>
          <w:color w:val="2E86AB"/>
          <w:sz w:val="22"/>
          <w:szCs w:val="22"/>
        </w:rPr>
        <w:t xml:space="preserve">• </w:t>
      </w:r>
      <w:r>
        <w:rPr>
          <w:color w:val="2D3748"/>
          <w:sz w:val="22"/>
          <w:szCs w:val="22"/>
        </w:rPr>
        <w:t xml:space="preserve">Day 3 model: trained with pred_day1 + pred_day2 as additional features</w:t>
      </w:r>
    </w:p>
    <w:p>
      <w:pPr>
        <w:spacing w:after="60" w:before="60"/>
        <w:jc w:val="both"/>
      </w:pPr>
      <w:r>
        <w:rPr>
          <w:color w:val="2D3748"/>
          <w:sz w:val="22"/>
          <w:szCs w:val="22"/>
        </w:rPr>
        <w:t xml:space="preserve">This recursive strategy allows later-horizon models to condition on earlier predictions, reducing accumulated error compared to a naive single-model approach.</w:t>
      </w:r>
    </w:p>
    <w:p>
      <w:pPr>
        <w:pStyle w:val="Heading2"/>
        <w:spacing w:after="80" w:before="200"/>
      </w:pPr>
      <w:r>
        <w:rPr>
          <w:b/>
          <w:bCs/>
          <w:color w:val="1A3A6B"/>
          <w:sz w:val="24"/>
          <w:szCs w:val="24"/>
        </w:rPr>
        <w:t xml:space="preserve">5.2 Data Leakage Prevention</w:t>
      </w:r>
    </w:p>
    <w:p>
      <w:pPr>
        <w:spacing w:after="40" w:before="40"/>
        <w:ind w:left="360"/>
      </w:pPr>
      <w:r>
        <w:rPr>
          <w:b/>
          <w:bCs/>
          <w:color w:val="2E86AB"/>
          <w:sz w:val="22"/>
          <w:szCs w:val="22"/>
        </w:rPr>
        <w:t xml:space="preserve">• </w:t>
      </w:r>
      <w:r>
        <w:rPr>
          <w:color w:val="2D3748"/>
          <w:sz w:val="22"/>
          <w:szCs w:val="22"/>
        </w:rPr>
        <w:t xml:space="preserve">All lag/rolling features apply shift(1) before any window operation — no current-day data used</w:t>
      </w:r>
    </w:p>
    <w:p>
      <w:pPr>
        <w:spacing w:after="40" w:before="40"/>
        <w:ind w:left="360"/>
      </w:pPr>
      <w:r>
        <w:rPr>
          <w:b/>
          <w:bCs/>
          <w:color w:val="2E86AB"/>
          <w:sz w:val="22"/>
          <w:szCs w:val="22"/>
        </w:rPr>
        <w:t xml:space="preserve">• </w:t>
      </w:r>
      <w:r>
        <w:rPr>
          <w:color w:val="2D3748"/>
          <w:sz w:val="22"/>
          <w:szCs w:val="22"/>
        </w:rPr>
        <w:t xml:space="preserve">Chronological 80/20 train/test split — never shuffled</w:t>
      </w:r>
    </w:p>
    <w:p>
      <w:pPr>
        <w:spacing w:after="40" w:before="40"/>
        <w:ind w:left="360"/>
      </w:pPr>
      <w:r>
        <w:rPr>
          <w:b/>
          <w:bCs/>
          <w:color w:val="2E86AB"/>
          <w:sz w:val="22"/>
          <w:szCs w:val="22"/>
        </w:rPr>
        <w:t xml:space="preserve">• </w:t>
      </w:r>
      <w:r>
        <w:rPr>
          <w:color w:val="2D3748"/>
          <w:sz w:val="22"/>
          <w:szCs w:val="22"/>
        </w:rPr>
        <w:t xml:space="preserve">TimeSeriesSplit CV maintains temporal ordering within cross-validation folds</w:t>
      </w:r>
    </w:p>
    <w:p>
      <w:pPr>
        <w:spacing w:after="40" w:before="40"/>
        <w:ind w:left="360"/>
      </w:pPr>
      <w:r>
        <w:rPr>
          <w:b/>
          <w:bCs/>
          <w:color w:val="2E86AB"/>
          <w:sz w:val="22"/>
          <w:szCs w:val="22"/>
        </w:rPr>
        <w:t xml:space="preserve">• </w:t>
      </w:r>
      <w:r>
        <w:rPr>
          <w:color w:val="2D3748"/>
          <w:sz w:val="22"/>
          <w:szCs w:val="22"/>
        </w:rPr>
        <w:t xml:space="preserve">Hard-stop leakage checker at feature engineering stage and again at training stage</w:t>
      </w:r>
    </w:p>
    <w:p>
      <w:pPr>
        <w:spacing w:after="40" w:before="40"/>
        <w:ind w:left="360"/>
      </w:pPr>
      <w:r>
        <w:rPr>
          <w:b/>
          <w:bCs/>
          <w:color w:val="2E86AB"/>
          <w:sz w:val="22"/>
          <w:szCs w:val="22"/>
        </w:rPr>
        <w:t xml:space="preserve">• </w:t>
      </w:r>
      <w:r>
        <w:rPr>
          <w:color w:val="2D3748"/>
          <w:sz w:val="22"/>
          <w:szCs w:val="22"/>
        </w:rPr>
        <w:t xml:space="preserve">Target columns (aqi_day1/2/3) explicitly excluded from feature matrix with ValueError on violation</w:t>
      </w:r>
    </w:p>
    <w:p>
      <w:pPr>
        <w:spacing w:after="0" w:before="200"/>
      </w:pPr>
      <w:r>
        <w:t xml:space="preserve"/>
      </w:r>
    </w:p>
    <w:p>
      <w:pPr>
        <w:pStyle w:val="Heading1"/>
        <w:pBdr>
          <w:bottom w:val="single" w:color="2E86AB" w:sz="6" w:space="4"/>
        </w:pBdr>
        <w:spacing w:after="120" w:before="300"/>
        <w:rPr>
          <w:b/>
          <w:bCs/>
          <w:color w:val="0A1628"/>
          <w:sz w:val="28"/>
          <w:szCs w:val="28"/>
        </w:rPr>
      </w:pPr>
      <w:r>
        <w:t xml:space="preserve">6. MLOps &amp; Automation</w:t>
      </w:r>
    </w:p>
    <w:p>
      <w:pPr>
        <w:spacing w:after="60" w:before="60"/>
        <w:jc w:val="both"/>
      </w:pPr>
      <w:r>
        <w:rPr>
          <w:color w:val="2D3748"/>
          <w:sz w:val="22"/>
          <w:szCs w:val="22"/>
        </w:rPr>
        <w:t xml:space="preserve">The pipeline runs entirely on GitHub Actions with no manual intervention required after initial setup. Two workflows run on a daily schedule:</w:t>
      </w:r>
    </w:p>
    <w:p>
      <w:pPr>
        <w:spacing w:after="40" w:before="40"/>
        <w:ind w:left="360"/>
      </w:pPr>
      <w:r>
        <w:rPr>
          <w:b/>
          <w:bCs/>
          <w:color w:val="2E86AB"/>
          <w:sz w:val="22"/>
          <w:szCs w:val="22"/>
        </w:rPr>
        <w:t xml:space="preserve">• </w:t>
      </w:r>
      <w:r>
        <w:rPr>
          <w:color w:val="2D3748"/>
          <w:sz w:val="22"/>
          <w:szCs w:val="22"/>
        </w:rPr>
        <w:t xml:space="preserve">Feature Pipeline (06:00 UTC daily) — fetches last 3 days of AQ and weather data, cleans, engineers features, fetches 3-day weather forecast, upserts to MongoDB feature_store</w:t>
      </w:r>
    </w:p>
    <w:p>
      <w:pPr>
        <w:spacing w:after="40" w:before="40"/>
        <w:ind w:left="360"/>
      </w:pPr>
      <w:r>
        <w:rPr>
          <w:b/>
          <w:bCs/>
          <w:color w:val="2E86AB"/>
          <w:sz w:val="22"/>
          <w:szCs w:val="22"/>
        </w:rPr>
        <w:t xml:space="preserve">• </w:t>
      </w:r>
      <w:r>
        <w:rPr>
          <w:color w:val="2D3748"/>
          <w:sz w:val="22"/>
          <w:szCs w:val="22"/>
        </w:rPr>
        <w:t xml:space="preserve">Training Pipeline (07:00 UTC daily) — loads full feature history, runs 5-model competition for each of 3 targets, saves winning models to GridFS</w:t>
      </w:r>
    </w:p>
    <w:p>
      <w:pPr>
        <w:spacing w:after="60" w:before="60"/>
        <w:jc w:val="both"/>
      </w:pPr>
      <w:r>
        <w:rPr>
          <w:color w:val="2D3748"/>
          <w:sz w:val="22"/>
          <w:szCs w:val="22"/>
        </w:rPr>
        <w:t xml:space="preserve">MongoDB Atlas GridFS handles model persistence — no local file system required. Models are versioned with dynamic version numbers and the last 2 versions are retained. The Streamlit dashboard always loads the latest active model version via the registry module.</w:t>
      </w:r>
    </w:p>
    <w:p>
      <w:pPr>
        <w:spacing w:after="0" w:before="200"/>
      </w:pPr>
      <w:r>
        <w:t xml:space="preserve"/>
      </w:r>
    </w:p>
    <w:p>
      <w:pPr>
        <w:pStyle w:val="Heading1"/>
        <w:pBdr>
          <w:bottom w:val="single" w:color="2E86AB" w:sz="6" w:space="4"/>
        </w:pBdr>
        <w:spacing w:after="120" w:before="300"/>
        <w:rPr>
          <w:b/>
          <w:bCs/>
          <w:color w:val="0A1628"/>
          <w:sz w:val="28"/>
          <w:szCs w:val="28"/>
        </w:rPr>
      </w:pPr>
      <w:r>
        <w:t xml:space="preserve">7. Dashboard &amp; Explainability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dxa" w:w="2500"/>
            <w:shd w:fill="0A1628" w:val="clear"/>
            <w:tcMar>
              <w:top w:type="dxa" w:w="80"/>
              <w:left w:type="dxa" w:w="120"/>
              <w:bottom w:type="dxa" w:w="80"/>
              <w:right w:type="dxa" w:w="120"/>
            </w:tcMar>
          </w:tcPr>
          <w:p>
            <w:r>
              <w:rPr>
                <w:b/>
                <w:bCs/>
                <w:color w:val="FFFFFF"/>
                <w:sz w:val="20"/>
                <w:szCs w:val="20"/>
              </w:rPr>
              <w:t xml:space="preserve">Page</w:t>
            </w:r>
          </w:p>
        </w:tc>
        <w:tc>
          <w:tcPr>
            <w:tcW w:type="dxa" w:w="7500"/>
            <w:shd w:fill="0A1628" w:val="clear"/>
            <w:tcMar>
              <w:top w:type="dxa" w:w="80"/>
              <w:left w:type="dxa" w:w="120"/>
              <w:bottom w:type="dxa" w:w="80"/>
              <w:right w:type="dxa" w:w="120"/>
            </w:tcMar>
          </w:tcPr>
          <w:p>
            <w:r>
              <w:rPr>
                <w:b/>
                <w:bCs/>
                <w:color w:val="FFFFFF"/>
                <w:sz w:val="20"/>
                <w:szCs w:val="20"/>
              </w:rPr>
              <w:t xml:space="preserve">Contents</w:t>
            </w:r>
          </w:p>
        </w:tc>
      </w:tr>
      <w:tr>
        <w:tc>
          <w:tcPr>
            <w:tcW w:type="dxa" w:w="2500"/>
            <w:shd w:fill="FFFFFF" w:val="clear"/>
            <w:tcMar>
              <w:top w:type="dxa" w:w="100"/>
              <w:left w:type="dxa" w:w="120"/>
              <w:bottom w:type="dxa" w:w="100"/>
              <w:right w:type="dxa" w:w="120"/>
            </w:tcMar>
          </w:tcPr>
          <w:p>
            <w:r>
              <w:rPr>
                <w:b/>
                <w:bCs/>
                <w:color w:val="1A3A6B"/>
                <w:sz w:val="19"/>
                <w:szCs w:val="19"/>
              </w:rPr>
              <w:t xml:space="preserve">Predictive AQI Forecast</w:t>
            </w:r>
          </w:p>
        </w:tc>
        <w:tc>
          <w:tcPr>
            <w:tcW w:type="dxa" w:w="7500"/>
            <w:shd w:fill="FFFFFF" w:val="clear"/>
            <w:tcMar>
              <w:top w:type="dxa" w:w="100"/>
              <w:left w:type="dxa" w:w="120"/>
              <w:bottom w:type="dxa" w:w="100"/>
              <w:right w:type="dxa" w:w="120"/>
            </w:tcMar>
          </w:tcPr>
          <w:p>
            <w:r>
              <w:rPr>
                <w:b w:val="false"/>
                <w:bCs w:val="false"/>
                <w:color w:val="2D3748"/>
                <w:sz w:val="19"/>
                <w:szCs w:val="19"/>
              </w:rPr>
              <w:t xml:space="preserve">Color-coded Day 1/2/3 AQI cards with values, categories (Good/Moderate/Unhealthy/Hazardous), confidence levels, AQI gauge bars, health advisory banner, AQI scale reference, and Istanbul forecast summary with image panel.</w:t>
            </w:r>
          </w:p>
        </w:tc>
      </w:tr>
      <w:tr>
        <w:tc>
          <w:tcPr>
            <w:tcW w:type="dxa" w:w="2500"/>
            <w:shd w:fill="F5F7FA" w:val="clear"/>
            <w:tcMar>
              <w:top w:type="dxa" w:w="100"/>
              <w:left w:type="dxa" w:w="120"/>
              <w:bottom w:type="dxa" w:w="100"/>
              <w:right w:type="dxa" w:w="120"/>
            </w:tcMar>
          </w:tcPr>
          <w:p>
            <w:r>
              <w:rPr>
                <w:b/>
                <w:bCs/>
                <w:color w:val="1A3A6B"/>
                <w:sz w:val="19"/>
                <w:szCs w:val="19"/>
              </w:rPr>
              <w:t xml:space="preserve">Historical Trends</w:t>
            </w:r>
          </w:p>
        </w:tc>
        <w:tc>
          <w:tcPr>
            <w:tcW w:type="dxa" w:w="7500"/>
            <w:shd w:fill="F5F7FA" w:val="clear"/>
            <w:tcMar>
              <w:top w:type="dxa" w:w="100"/>
              <w:left w:type="dxa" w:w="120"/>
              <w:bottom w:type="dxa" w:w="100"/>
              <w:right w:type="dxa" w:w="120"/>
            </w:tcMar>
          </w:tcPr>
          <w:p>
            <w:r>
              <w:rPr>
                <w:b w:val="false"/>
                <w:bCs w:val="false"/>
                <w:color w:val="2D3748"/>
                <w:sz w:val="19"/>
                <w:szCs w:val="19"/>
              </w:rPr>
              <w:t xml:space="preserve">30-day actual AQI line chart with model prediction overlay, uncertainty shading for Day 2/3, large-error markers (&gt;20 AQI), unhealthy zone shading, pollutant trends (PM2.5, PM10), model accuracy table.</w:t>
            </w:r>
          </w:p>
        </w:tc>
      </w:tr>
      <w:tr>
        <w:tc>
          <w:tcPr>
            <w:tcW w:type="dxa" w:w="2500"/>
            <w:shd w:fill="FFFFFF" w:val="clear"/>
            <w:tcMar>
              <w:top w:type="dxa" w:w="100"/>
              <w:left w:type="dxa" w:w="120"/>
              <w:bottom w:type="dxa" w:w="100"/>
              <w:right w:type="dxa" w:w="120"/>
            </w:tcMar>
          </w:tcPr>
          <w:p>
            <w:r>
              <w:rPr>
                <w:b/>
                <w:bCs/>
                <w:color w:val="1A3A6B"/>
                <w:sz w:val="19"/>
                <w:szCs w:val="19"/>
              </w:rPr>
              <w:t xml:space="preserve">Explainable AI (SHAP)</w:t>
            </w:r>
          </w:p>
        </w:tc>
        <w:tc>
          <w:tcPr>
            <w:tcW w:type="dxa" w:w="7500"/>
            <w:shd w:fill="FFFFFF" w:val="clear"/>
            <w:tcMar>
              <w:top w:type="dxa" w:w="100"/>
              <w:left w:type="dxa" w:w="120"/>
              <w:bottom w:type="dxa" w:w="100"/>
              <w:right w:type="dxa" w:w="120"/>
            </w:tcMar>
          </w:tcPr>
          <w:p>
            <w:r>
              <w:rPr>
                <w:b w:val="false"/>
                <w:bCs w:val="false"/>
                <w:color w:val="2D3748"/>
                <w:sz w:val="19"/>
                <w:szCs w:val="19"/>
              </w:rPr>
              <w:t xml:space="preserve">Plain-English insight sentences per day, horizontal SHAP bar charts (top 10 features), Plotly waterfall charts (base value to final prediction), cross-day feature importance comparison chart, raw SHAP values table.</w:t>
            </w:r>
          </w:p>
        </w:tc>
      </w:tr>
      <w:tr>
        <w:tc>
          <w:tcPr>
            <w:tcW w:type="dxa" w:w="2500"/>
            <w:shd w:fill="F5F7FA" w:val="clear"/>
            <w:tcMar>
              <w:top w:type="dxa" w:w="100"/>
              <w:left w:type="dxa" w:w="120"/>
              <w:bottom w:type="dxa" w:w="100"/>
              <w:right w:type="dxa" w:w="120"/>
            </w:tcMar>
          </w:tcPr>
          <w:p>
            <w:r>
              <w:rPr>
                <w:b/>
                <w:bCs/>
                <w:color w:val="1A3A6B"/>
                <w:sz w:val="19"/>
                <w:szCs w:val="19"/>
              </w:rPr>
              <w:t xml:space="preserve">Model Performance</w:t>
            </w:r>
          </w:p>
        </w:tc>
        <w:tc>
          <w:tcPr>
            <w:tcW w:type="dxa" w:w="7500"/>
            <w:shd w:fill="F5F7FA" w:val="clear"/>
            <w:tcMar>
              <w:top w:type="dxa" w:w="100"/>
              <w:left w:type="dxa" w:w="120"/>
              <w:bottom w:type="dxa" w:w="100"/>
              <w:right w:type="dxa" w:w="120"/>
            </w:tcMar>
          </w:tcPr>
          <w:p>
            <w:r>
              <w:rPr>
                <w:b w:val="false"/>
                <w:bCs w:val="false"/>
                <w:color w:val="2D3748"/>
                <w:sz w:val="19"/>
                <w:szCs w:val="19"/>
              </w:rPr>
              <w:t xml:space="preserve">Training metrics from registry (CV RMSE, Test RMSE, MAE, R², features, rows), live accuracy as predictions accumulate, actual vs. predicted scatter with ±20 AQI band, residual bar charts, rolling 7-day RMSE stability chart.</w:t>
            </w:r>
          </w:p>
        </w:tc>
      </w:tr>
    </w:tbl>
    <w:p>
      <w:pPr>
        <w:spacing w:after="0" w:before="200"/>
      </w:pPr>
      <w:r>
        <w:t xml:space="preserve"/>
      </w:r>
    </w:p>
    <w:p>
      <w:pPr>
        <w:pStyle w:val="Heading1"/>
        <w:pBdr>
          <w:bottom w:val="single" w:color="2E86AB" w:sz="6" w:space="4"/>
        </w:pBdr>
        <w:spacing w:after="120" w:before="300"/>
        <w:rPr>
          <w:b/>
          <w:bCs/>
          <w:color w:val="0A1628"/>
          <w:sz w:val="28"/>
          <w:szCs w:val="28"/>
        </w:rPr>
      </w:pPr>
      <w:r>
        <w:t xml:space="preserve">8.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00"/>
      </w:tblGrid>
      <w:tr>
        <w:trPr>
          <w:tblHeader/>
        </w:trPr>
        <w:tc>
          <w:tcPr>
            <w:shd w:fill="1A3A6B" w:val="clear"/>
            <w:tcMar>
              <w:top w:type="dxa" w:w="80"/>
              <w:left w:type="dxa" w:w="120"/>
              <w:bottom w:type="dxa" w:w="80"/>
              <w:right w:type="dxa" w:w="120"/>
            </w:tcMar>
          </w:tcPr>
          <w:p>
            <w:r>
              <w:rPr>
                <w:b/>
                <w:bCs/>
                <w:color w:val="FFFFFF"/>
                <w:sz w:val="20"/>
                <w:szCs w:val="20"/>
              </w:rPr>
              <w:t xml:space="preserve">Category</w:t>
            </w:r>
          </w:p>
        </w:tc>
        <w:tc>
          <w:tcPr>
            <w:shd w:fill="1A3A6B" w:val="clear"/>
            <w:tcMar>
              <w:top w:type="dxa" w:w="80"/>
              <w:left w:type="dxa" w:w="120"/>
              <w:bottom w:type="dxa" w:w="80"/>
              <w:right w:type="dxa" w:w="120"/>
            </w:tcMar>
          </w:tcPr>
          <w:p>
            <w:r>
              <w:rPr>
                <w:b/>
                <w:bCs/>
                <w:color w:val="FFFFFF"/>
                <w:sz w:val="20"/>
                <w:szCs w:val="20"/>
              </w:rPr>
              <w:t xml:space="preserve">Technology</w:t>
            </w:r>
          </w:p>
        </w:tc>
        <w:tc>
          <w:tcPr>
            <w:shd w:fill="1A3A6B" w:val="clear"/>
            <w:tcMar>
              <w:top w:type="dxa" w:w="80"/>
              <w:left w:type="dxa" w:w="120"/>
              <w:bottom w:type="dxa" w:w="80"/>
              <w:right w:type="dxa" w:w="120"/>
            </w:tcMar>
          </w:tcPr>
          <w:p>
            <w:r>
              <w:rPr>
                <w:b/>
                <w:bCs/>
                <w:color w:val="FFFFFF"/>
                <w:sz w:val="20"/>
                <w:szCs w:val="20"/>
              </w:rPr>
              <w:t xml:space="preserve">Purpose</w:t>
            </w:r>
          </w:p>
        </w:tc>
      </w:tr>
      <w:tr>
        <w:tc>
          <w:tcPr>
            <w:shd w:fill="FFFFFF" w:val="clear"/>
            <w:tcMar>
              <w:top w:type="dxa" w:w="80"/>
              <w:left w:type="dxa" w:w="120"/>
              <w:bottom w:type="dxa" w:w="80"/>
              <w:right w:type="dxa" w:w="120"/>
            </w:tcMar>
          </w:tcPr>
          <w:p>
            <w:r>
              <w:rPr>
                <w:color w:val="2D3748"/>
                <w:sz w:val="19"/>
                <w:szCs w:val="19"/>
              </w:rPr>
              <w:t xml:space="preserve">Language</w:t>
            </w:r>
          </w:p>
        </w:tc>
        <w:tc>
          <w:tcPr>
            <w:shd w:fill="FFFFFF" w:val="clear"/>
            <w:tcMar>
              <w:top w:type="dxa" w:w="80"/>
              <w:left w:type="dxa" w:w="120"/>
              <w:bottom w:type="dxa" w:w="80"/>
              <w:right w:type="dxa" w:w="120"/>
            </w:tcMar>
          </w:tcPr>
          <w:p>
            <w:r>
              <w:rPr>
                <w:color w:val="2D3748"/>
                <w:sz w:val="19"/>
                <w:szCs w:val="19"/>
              </w:rPr>
              <w:t xml:space="preserve">Python 3.11</w:t>
            </w:r>
          </w:p>
        </w:tc>
        <w:tc>
          <w:tcPr>
            <w:shd w:fill="FFFFFF" w:val="clear"/>
            <w:tcMar>
              <w:top w:type="dxa" w:w="80"/>
              <w:left w:type="dxa" w:w="120"/>
              <w:bottom w:type="dxa" w:w="80"/>
              <w:right w:type="dxa" w:w="120"/>
            </w:tcMar>
          </w:tcPr>
          <w:p>
            <w:r>
              <w:rPr>
                <w:color w:val="2D3748"/>
                <w:sz w:val="19"/>
                <w:szCs w:val="19"/>
              </w:rPr>
              <w:t xml:space="preserve">Core development language</w:t>
            </w:r>
          </w:p>
        </w:tc>
      </w:tr>
      <w:tr>
        <w:tc>
          <w:tcPr>
            <w:shd w:fill="F5F7FA" w:val="clear"/>
            <w:tcMar>
              <w:top w:type="dxa" w:w="80"/>
              <w:left w:type="dxa" w:w="120"/>
              <w:bottom w:type="dxa" w:w="80"/>
              <w:right w:type="dxa" w:w="120"/>
            </w:tcMar>
          </w:tcPr>
          <w:p>
            <w:r>
              <w:rPr>
                <w:color w:val="2D3748"/>
                <w:sz w:val="19"/>
                <w:szCs w:val="19"/>
              </w:rPr>
              <w:t xml:space="preserve">ML Framework</w:t>
            </w:r>
          </w:p>
        </w:tc>
        <w:tc>
          <w:tcPr>
            <w:shd w:fill="F5F7FA" w:val="clear"/>
            <w:tcMar>
              <w:top w:type="dxa" w:w="80"/>
              <w:left w:type="dxa" w:w="120"/>
              <w:bottom w:type="dxa" w:w="80"/>
              <w:right w:type="dxa" w:w="120"/>
            </w:tcMar>
          </w:tcPr>
          <w:p>
            <w:r>
              <w:rPr>
                <w:color w:val="2D3748"/>
                <w:sz w:val="19"/>
                <w:szCs w:val="19"/>
              </w:rPr>
              <w:t xml:space="preserve">scikit-learn, XGBoost, LightGBM</w:t>
            </w:r>
          </w:p>
        </w:tc>
        <w:tc>
          <w:tcPr>
            <w:shd w:fill="F5F7FA" w:val="clear"/>
            <w:tcMar>
              <w:top w:type="dxa" w:w="80"/>
              <w:left w:type="dxa" w:w="120"/>
              <w:bottom w:type="dxa" w:w="80"/>
              <w:right w:type="dxa" w:w="120"/>
            </w:tcMar>
          </w:tcPr>
          <w:p>
            <w:r>
              <w:rPr>
                <w:color w:val="2D3748"/>
                <w:sz w:val="19"/>
                <w:szCs w:val="19"/>
              </w:rPr>
              <w:t xml:space="preserve">Model training and evaluation</w:t>
            </w:r>
          </w:p>
        </w:tc>
      </w:tr>
      <w:tr>
        <w:tc>
          <w:tcPr>
            <w:shd w:fill="FFFFFF" w:val="clear"/>
            <w:tcMar>
              <w:top w:type="dxa" w:w="80"/>
              <w:left w:type="dxa" w:w="120"/>
              <w:bottom w:type="dxa" w:w="80"/>
              <w:right w:type="dxa" w:w="120"/>
            </w:tcMar>
          </w:tcPr>
          <w:p>
            <w:r>
              <w:rPr>
                <w:color w:val="2D3748"/>
                <w:sz w:val="19"/>
                <w:szCs w:val="19"/>
              </w:rPr>
              <w:t xml:space="preserve">Explainability</w:t>
            </w:r>
          </w:p>
        </w:tc>
        <w:tc>
          <w:tcPr>
            <w:shd w:fill="FFFFFF" w:val="clear"/>
            <w:tcMar>
              <w:top w:type="dxa" w:w="80"/>
              <w:left w:type="dxa" w:w="120"/>
              <w:bottom w:type="dxa" w:w="80"/>
              <w:right w:type="dxa" w:w="120"/>
            </w:tcMar>
          </w:tcPr>
          <w:p>
            <w:r>
              <w:rPr>
                <w:color w:val="2D3748"/>
                <w:sz w:val="19"/>
                <w:szCs w:val="19"/>
              </w:rPr>
              <w:t xml:space="preserve">SHAP</w:t>
            </w:r>
          </w:p>
        </w:tc>
        <w:tc>
          <w:tcPr>
            <w:shd w:fill="FFFFFF" w:val="clear"/>
            <w:tcMar>
              <w:top w:type="dxa" w:w="80"/>
              <w:left w:type="dxa" w:w="120"/>
              <w:bottom w:type="dxa" w:w="80"/>
              <w:right w:type="dxa" w:w="120"/>
            </w:tcMar>
          </w:tcPr>
          <w:p>
            <w:r>
              <w:rPr>
                <w:color w:val="2D3748"/>
                <w:sz w:val="19"/>
                <w:szCs w:val="19"/>
              </w:rPr>
              <w:t xml:space="preserve">Feature importance and waterfall analysis</w:t>
            </w:r>
          </w:p>
        </w:tc>
      </w:tr>
      <w:tr>
        <w:tc>
          <w:tcPr>
            <w:shd w:fill="F5F7FA" w:val="clear"/>
            <w:tcMar>
              <w:top w:type="dxa" w:w="80"/>
              <w:left w:type="dxa" w:w="120"/>
              <w:bottom w:type="dxa" w:w="80"/>
              <w:right w:type="dxa" w:w="120"/>
            </w:tcMar>
          </w:tcPr>
          <w:p>
            <w:r>
              <w:rPr>
                <w:color w:val="2D3748"/>
                <w:sz w:val="19"/>
                <w:szCs w:val="19"/>
              </w:rPr>
              <w:t xml:space="preserve">Data Processing</w:t>
            </w:r>
          </w:p>
        </w:tc>
        <w:tc>
          <w:tcPr>
            <w:shd w:fill="F5F7FA" w:val="clear"/>
            <w:tcMar>
              <w:top w:type="dxa" w:w="80"/>
              <w:left w:type="dxa" w:w="120"/>
              <w:bottom w:type="dxa" w:w="80"/>
              <w:right w:type="dxa" w:w="120"/>
            </w:tcMar>
          </w:tcPr>
          <w:p>
            <w:r>
              <w:rPr>
                <w:color w:val="2D3748"/>
                <w:sz w:val="19"/>
                <w:szCs w:val="19"/>
              </w:rPr>
              <w:t xml:space="preserve">Pandas, NumPy</w:t>
            </w:r>
          </w:p>
        </w:tc>
        <w:tc>
          <w:tcPr>
            <w:shd w:fill="F5F7FA" w:val="clear"/>
            <w:tcMar>
              <w:top w:type="dxa" w:w="80"/>
              <w:left w:type="dxa" w:w="120"/>
              <w:bottom w:type="dxa" w:w="80"/>
              <w:right w:type="dxa" w:w="120"/>
            </w:tcMar>
          </w:tcPr>
          <w:p>
            <w:r>
              <w:rPr>
                <w:color w:val="2D3748"/>
                <w:sz w:val="19"/>
                <w:szCs w:val="19"/>
              </w:rPr>
              <w:t xml:space="preserve">Feature engineering and aggregation</w:t>
            </w:r>
          </w:p>
        </w:tc>
      </w:tr>
      <w:tr>
        <w:tc>
          <w:tcPr>
            <w:shd w:fill="FFFFFF" w:val="clear"/>
            <w:tcMar>
              <w:top w:type="dxa" w:w="80"/>
              <w:left w:type="dxa" w:w="120"/>
              <w:bottom w:type="dxa" w:w="80"/>
              <w:right w:type="dxa" w:w="120"/>
            </w:tcMar>
          </w:tcPr>
          <w:p>
            <w:r>
              <w:rPr>
                <w:color w:val="2D3748"/>
                <w:sz w:val="19"/>
                <w:szCs w:val="19"/>
              </w:rPr>
              <w:t xml:space="preserve">Database</w:t>
            </w:r>
          </w:p>
        </w:tc>
        <w:tc>
          <w:tcPr>
            <w:shd w:fill="FFFFFF" w:val="clear"/>
            <w:tcMar>
              <w:top w:type="dxa" w:w="80"/>
              <w:left w:type="dxa" w:w="120"/>
              <w:bottom w:type="dxa" w:w="80"/>
              <w:right w:type="dxa" w:w="120"/>
            </w:tcMar>
          </w:tcPr>
          <w:p>
            <w:r>
              <w:rPr>
                <w:color w:val="2D3748"/>
                <w:sz w:val="19"/>
                <w:szCs w:val="19"/>
              </w:rPr>
              <w:t xml:space="preserve">MongoDB Atlas (GridFS)</w:t>
            </w:r>
          </w:p>
        </w:tc>
        <w:tc>
          <w:tcPr>
            <w:shd w:fill="FFFFFF" w:val="clear"/>
            <w:tcMar>
              <w:top w:type="dxa" w:w="80"/>
              <w:left w:type="dxa" w:w="120"/>
              <w:bottom w:type="dxa" w:w="80"/>
              <w:right w:type="dxa" w:w="120"/>
            </w:tcMar>
          </w:tcPr>
          <w:p>
            <w:r>
              <w:rPr>
                <w:color w:val="2D3748"/>
                <w:sz w:val="19"/>
                <w:szCs w:val="19"/>
              </w:rPr>
              <w:t xml:space="preserve">Feature store, model registry, predictions</w:t>
            </w:r>
          </w:p>
        </w:tc>
      </w:tr>
      <w:tr>
        <w:tc>
          <w:tcPr>
            <w:shd w:fill="F5F7FA" w:val="clear"/>
            <w:tcMar>
              <w:top w:type="dxa" w:w="80"/>
              <w:left w:type="dxa" w:w="120"/>
              <w:bottom w:type="dxa" w:w="80"/>
              <w:right w:type="dxa" w:w="120"/>
            </w:tcMar>
          </w:tcPr>
          <w:p>
            <w:r>
              <w:rPr>
                <w:color w:val="2D3748"/>
                <w:sz w:val="19"/>
                <w:szCs w:val="19"/>
              </w:rPr>
              <w:t xml:space="preserve">Data Source</w:t>
            </w:r>
          </w:p>
        </w:tc>
        <w:tc>
          <w:tcPr>
            <w:shd w:fill="F5F7FA" w:val="clear"/>
            <w:tcMar>
              <w:top w:type="dxa" w:w="80"/>
              <w:left w:type="dxa" w:w="120"/>
              <w:bottom w:type="dxa" w:w="80"/>
              <w:right w:type="dxa" w:w="120"/>
            </w:tcMar>
          </w:tcPr>
          <w:p>
            <w:r>
              <w:rPr>
                <w:color w:val="2D3748"/>
                <w:sz w:val="19"/>
                <w:szCs w:val="19"/>
              </w:rPr>
              <w:t xml:space="preserve">Open-Meteo API</w:t>
            </w:r>
          </w:p>
        </w:tc>
        <w:tc>
          <w:tcPr>
            <w:shd w:fill="F5F7FA" w:val="clear"/>
            <w:tcMar>
              <w:top w:type="dxa" w:w="80"/>
              <w:left w:type="dxa" w:w="120"/>
              <w:bottom w:type="dxa" w:w="80"/>
              <w:right w:type="dxa" w:w="120"/>
            </w:tcMar>
          </w:tcPr>
          <w:p>
            <w:r>
              <w:rPr>
                <w:color w:val="2D3748"/>
                <w:sz w:val="19"/>
                <w:szCs w:val="19"/>
              </w:rPr>
              <w:t xml:space="preserve">Historical AQ, weather, 3-day forecast</w:t>
            </w:r>
          </w:p>
        </w:tc>
      </w:tr>
      <w:tr>
        <w:tc>
          <w:tcPr>
            <w:shd w:fill="FFFFFF" w:val="clear"/>
            <w:tcMar>
              <w:top w:type="dxa" w:w="80"/>
              <w:left w:type="dxa" w:w="120"/>
              <w:bottom w:type="dxa" w:w="80"/>
              <w:right w:type="dxa" w:w="120"/>
            </w:tcMar>
          </w:tcPr>
          <w:p>
            <w:r>
              <w:rPr>
                <w:color w:val="2D3748"/>
                <w:sz w:val="19"/>
                <w:szCs w:val="19"/>
              </w:rPr>
              <w:t xml:space="preserve">Dashboard</w:t>
            </w:r>
          </w:p>
        </w:tc>
        <w:tc>
          <w:tcPr>
            <w:shd w:fill="FFFFFF" w:val="clear"/>
            <w:tcMar>
              <w:top w:type="dxa" w:w="80"/>
              <w:left w:type="dxa" w:w="120"/>
              <w:bottom w:type="dxa" w:w="80"/>
              <w:right w:type="dxa" w:w="120"/>
            </w:tcMar>
          </w:tcPr>
          <w:p>
            <w:r>
              <w:rPr>
                <w:color w:val="2D3748"/>
                <w:sz w:val="19"/>
                <w:szCs w:val="19"/>
              </w:rPr>
              <w:t xml:space="preserve">Streamlit, Plotly</w:t>
            </w:r>
          </w:p>
        </w:tc>
        <w:tc>
          <w:tcPr>
            <w:shd w:fill="FFFFFF" w:val="clear"/>
            <w:tcMar>
              <w:top w:type="dxa" w:w="80"/>
              <w:left w:type="dxa" w:w="120"/>
              <w:bottom w:type="dxa" w:w="80"/>
              <w:right w:type="dxa" w:w="120"/>
            </w:tcMar>
          </w:tcPr>
          <w:p>
            <w:r>
              <w:rPr>
                <w:color w:val="2D3748"/>
                <w:sz w:val="19"/>
                <w:szCs w:val="19"/>
              </w:rPr>
              <w:t xml:space="preserve">Interactive 4-page web application</w:t>
            </w:r>
          </w:p>
        </w:tc>
      </w:tr>
      <w:tr>
        <w:tc>
          <w:tcPr>
            <w:shd w:fill="F5F7FA" w:val="clear"/>
            <w:tcMar>
              <w:top w:type="dxa" w:w="80"/>
              <w:left w:type="dxa" w:w="120"/>
              <w:bottom w:type="dxa" w:w="80"/>
              <w:right w:type="dxa" w:w="120"/>
            </w:tcMar>
          </w:tcPr>
          <w:p>
            <w:r>
              <w:rPr>
                <w:color w:val="2D3748"/>
                <w:sz w:val="19"/>
                <w:szCs w:val="19"/>
              </w:rPr>
              <w:t xml:space="preserve">Automation</w:t>
            </w:r>
          </w:p>
        </w:tc>
        <w:tc>
          <w:tcPr>
            <w:shd w:fill="F5F7FA" w:val="clear"/>
            <w:tcMar>
              <w:top w:type="dxa" w:w="80"/>
              <w:left w:type="dxa" w:w="120"/>
              <w:bottom w:type="dxa" w:w="80"/>
              <w:right w:type="dxa" w:w="120"/>
            </w:tcMar>
          </w:tcPr>
          <w:p>
            <w:r>
              <w:rPr>
                <w:color w:val="2D3748"/>
                <w:sz w:val="19"/>
                <w:szCs w:val="19"/>
              </w:rPr>
              <w:t xml:space="preserve">GitHub Actions</w:t>
            </w:r>
          </w:p>
        </w:tc>
        <w:tc>
          <w:tcPr>
            <w:shd w:fill="F5F7FA" w:val="clear"/>
            <w:tcMar>
              <w:top w:type="dxa" w:w="80"/>
              <w:left w:type="dxa" w:w="120"/>
              <w:bottom w:type="dxa" w:w="80"/>
              <w:right w:type="dxa" w:w="120"/>
            </w:tcMar>
          </w:tcPr>
          <w:p>
            <w:r>
              <w:rPr>
                <w:color w:val="2D3748"/>
                <w:sz w:val="19"/>
                <w:szCs w:val="19"/>
              </w:rPr>
              <w:t xml:space="preserve">Daily pipeline scheduling and execution</w:t>
            </w:r>
          </w:p>
        </w:tc>
      </w:tr>
      <w:tr>
        <w:tc>
          <w:tcPr>
            <w:shd w:fill="FFFFFF" w:val="clear"/>
            <w:tcMar>
              <w:top w:type="dxa" w:w="80"/>
              <w:left w:type="dxa" w:w="120"/>
              <w:bottom w:type="dxa" w:w="80"/>
              <w:right w:type="dxa" w:w="120"/>
            </w:tcMar>
          </w:tcPr>
          <w:p>
            <w:r>
              <w:rPr>
                <w:color w:val="2D3748"/>
                <w:sz w:val="19"/>
                <w:szCs w:val="19"/>
              </w:rPr>
              <w:t xml:space="preserve">Deployment</w:t>
            </w:r>
          </w:p>
        </w:tc>
        <w:tc>
          <w:tcPr>
            <w:shd w:fill="FFFFFF" w:val="clear"/>
            <w:tcMar>
              <w:top w:type="dxa" w:w="80"/>
              <w:left w:type="dxa" w:w="120"/>
              <w:bottom w:type="dxa" w:w="80"/>
              <w:right w:type="dxa" w:w="120"/>
            </w:tcMar>
          </w:tcPr>
          <w:p>
            <w:r>
              <w:rPr>
                <w:color w:val="2D3748"/>
                <w:sz w:val="19"/>
                <w:szCs w:val="19"/>
              </w:rPr>
              <w:t xml:space="preserve">Streamlit Cloud</w:t>
            </w:r>
          </w:p>
        </w:tc>
        <w:tc>
          <w:tcPr>
            <w:shd w:fill="FFFFFF" w:val="clear"/>
            <w:tcMar>
              <w:top w:type="dxa" w:w="80"/>
              <w:left w:type="dxa" w:w="120"/>
              <w:bottom w:type="dxa" w:w="80"/>
              <w:right w:type="dxa" w:w="120"/>
            </w:tcMar>
          </w:tcPr>
          <w:p>
            <w:r>
              <w:rPr>
                <w:color w:val="2D3748"/>
                <w:sz w:val="19"/>
                <w:szCs w:val="19"/>
              </w:rPr>
              <w:t xml:space="preserve">Zero-config serverless hosting</w:t>
            </w:r>
          </w:p>
        </w:tc>
      </w:tr>
    </w:tbl>
    <w:p>
      <w:pPr>
        <w:spacing w:after="0" w:before="200"/>
      </w:pPr>
      <w:r>
        <w:t xml:space="preserve"/>
      </w:r>
    </w:p>
    <w:p>
      <w:pPr>
        <w:pStyle w:val="Heading1"/>
        <w:pBdr>
          <w:bottom w:val="single" w:color="2E86AB" w:sz="6" w:space="4"/>
        </w:pBdr>
        <w:spacing w:after="120" w:before="300"/>
        <w:rPr>
          <w:b/>
          <w:bCs/>
          <w:color w:val="0A1628"/>
          <w:sz w:val="28"/>
          <w:szCs w:val="28"/>
        </w:rPr>
      </w:pPr>
      <w:r>
        <w:t xml:space="preserve">9. Challenges &amp; Solutions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00"/>
      </w:tblGrid>
      <w:tr>
        <w:tc>
          <w:tcPr>
            <w:shd w:fill="1A3A6B" w:val="clear"/>
            <w:tcMar>
              <w:top w:type="dxa" w:w="80"/>
              <w:left w:type="dxa" w:w="180"/>
              <w:bottom w:type="dxa" w:w="80"/>
              <w:right w:type="dxa" w:w="180"/>
            </w:tcMar>
          </w:tcPr>
          <w:p>
            <w:r>
              <w:rPr>
                <w:b/>
                <w:bCs/>
                <w:color w:val="FFFFFF"/>
                <w:sz w:val="20"/>
                <w:szCs w:val="20"/>
              </w:rPr>
              <w:t xml:space="preserve">Challenge 1: Day 2/3 Model Accuracy</w:t>
            </w:r>
          </w:p>
        </w:tc>
      </w:tr>
      <w:tr>
        <w:tc>
          <w:tcPr>
            <w:shd w:fill="F5F7FA" w:val="clear"/>
            <w:tcMar>
              <w:top w:type="dxa" w:w="120"/>
              <w:left w:type="dxa" w:w="180"/>
              <w:bottom w:type="dxa" w:w="120"/>
              <w:right w:type="dxa" w:w="180"/>
            </w:tcMar>
          </w:tcPr>
          <w:p>
            <w:r>
              <w:rPr>
                <w:b/>
                <w:bCs/>
                <w:color w:val="2E86AB"/>
                <w:sz w:val="20"/>
                <w:szCs w:val="20"/>
              </w:rPr>
              <w:t xml:space="preserve">Problem: </w:t>
            </w:r>
            <w:r>
              <w:rPr>
                <w:color w:val="2D3748"/>
                <w:sz w:val="20"/>
                <w:szCs w:val="20"/>
              </w:rPr>
              <w:t xml:space="preserve">Initial Day 3 R² was 0.05 — models had no meaningful forward-looking signal, relying only on historical AQI lags which lose predictive power beyond 1 day.</w:t>
            </w:r>
          </w:p>
          <w:p>
            <w:r>
              <w:rPr>
                <w:b/>
                <w:bCs/>
                <w:color w:val="27AE60"/>
                <w:sz w:val="20"/>
                <w:szCs w:val="20"/>
              </w:rPr>
              <w:t xml:space="preserve">Solution: </w:t>
            </w:r>
            <w:r>
              <w:rPr>
                <w:color w:val="2D3748"/>
                <w:sz w:val="20"/>
                <w:szCs w:val="20"/>
              </w:rPr>
              <w:t xml:space="preserve">Added Open-Meteo 3-day forecast weather features (fc_pressure_d1/2/3, fc_wind_d1/2/3). Day 3 R² improved to 0.518, Day 2 from 0.29 to 0.633.</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00"/>
      </w:tblGrid>
      <w:tr>
        <w:tc>
          <w:tcPr>
            <w:shd w:fill="1A3A6B" w:val="clear"/>
            <w:tcMar>
              <w:top w:type="dxa" w:w="80"/>
              <w:left w:type="dxa" w:w="180"/>
              <w:bottom w:type="dxa" w:w="80"/>
              <w:right w:type="dxa" w:w="180"/>
            </w:tcMar>
          </w:tcPr>
          <w:p>
            <w:r>
              <w:rPr>
                <w:b/>
                <w:bCs/>
                <w:color w:val="FFFFFF"/>
                <w:sz w:val="20"/>
                <w:szCs w:val="20"/>
              </w:rPr>
              <w:t xml:space="preserve">Challenge 2: Forecast Feature Leakage in Training</w:t>
            </w:r>
          </w:p>
        </w:tc>
      </w:tr>
      <w:tr>
        <w:tc>
          <w:tcPr>
            <w:shd w:fill="F5F7FA" w:val="clear"/>
            <w:tcMar>
              <w:top w:type="dxa" w:w="120"/>
              <w:left w:type="dxa" w:w="180"/>
              <w:bottom w:type="dxa" w:w="120"/>
              <w:right w:type="dxa" w:w="180"/>
            </w:tcMar>
          </w:tcPr>
          <w:p>
            <w:r>
              <w:rPr>
                <w:b/>
                <w:bCs/>
                <w:color w:val="2E86AB"/>
                <w:sz w:val="20"/>
                <w:szCs w:val="20"/>
              </w:rPr>
              <w:t xml:space="preserve">Problem: </w:t>
            </w:r>
            <w:r>
              <w:rPr>
                <w:color w:val="2D3748"/>
                <w:sz w:val="20"/>
                <w:szCs w:val="20"/>
              </w:rPr>
              <w:t xml:space="preserve">Using actual future weather during training (shift -1/-2/-3) creates a training-inference gap since live mode uses API forecasts which have their own error.</w:t>
            </w:r>
          </w:p>
          <w:p>
            <w:r>
              <w:rPr>
                <w:b/>
                <w:bCs/>
                <w:color w:val="27AE60"/>
                <w:sz w:val="20"/>
                <w:szCs w:val="20"/>
              </w:rPr>
              <w:t xml:space="preserve">Solution: </w:t>
            </w:r>
            <w:r>
              <w:rPr>
                <w:color w:val="2D3748"/>
                <w:sz w:val="20"/>
                <w:szCs w:val="20"/>
              </w:rPr>
              <w:t xml:space="preserve">Documented as 'optimistic bias' in report. Expected live Day 2/3 R² slightly lower (~0.50-0.55 and ~0.40-0.45). This is standard practice in weather-dependent ML systems.</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00"/>
      </w:tblGrid>
      <w:tr>
        <w:tc>
          <w:tcPr>
            <w:shd w:fill="1A3A6B" w:val="clear"/>
            <w:tcMar>
              <w:top w:type="dxa" w:w="80"/>
              <w:left w:type="dxa" w:w="180"/>
              <w:bottom w:type="dxa" w:w="80"/>
              <w:right w:type="dxa" w:w="180"/>
            </w:tcMar>
          </w:tcPr>
          <w:p>
            <w:r>
              <w:rPr>
                <w:b/>
                <w:bCs/>
                <w:color w:val="FFFFFF"/>
                <w:sz w:val="20"/>
                <w:szCs w:val="20"/>
              </w:rPr>
              <w:t xml:space="preserve">Challenge 3: Model Versioning Without File System</w:t>
            </w:r>
          </w:p>
        </w:tc>
      </w:tr>
      <w:tr>
        <w:tc>
          <w:tcPr>
            <w:shd w:fill="F5F7FA" w:val="clear"/>
            <w:tcMar>
              <w:top w:type="dxa" w:w="120"/>
              <w:left w:type="dxa" w:w="180"/>
              <w:bottom w:type="dxa" w:w="120"/>
              <w:right w:type="dxa" w:w="180"/>
            </w:tcMar>
          </w:tcPr>
          <w:p>
            <w:r>
              <w:rPr>
                <w:b/>
                <w:bCs/>
                <w:color w:val="2E86AB"/>
                <w:sz w:val="20"/>
                <w:szCs w:val="20"/>
              </w:rPr>
              <w:t xml:space="preserve">Problem: </w:t>
            </w:r>
            <w:r>
              <w:rPr>
                <w:color w:val="2D3748"/>
                <w:sz w:val="20"/>
                <w:szCs w:val="20"/>
              </w:rPr>
              <w:t xml:space="preserve">Serverless environments have no persistent disk, making traditional model.pkl file saving impossible.</w:t>
            </w:r>
          </w:p>
          <w:p>
            <w:r>
              <w:rPr>
                <w:b/>
                <w:bCs/>
                <w:color w:val="27AE60"/>
                <w:sz w:val="20"/>
                <w:szCs w:val="20"/>
              </w:rPr>
              <w:t xml:space="preserve">Solution: </w:t>
            </w:r>
            <w:r>
              <w:rPr>
                <w:color w:val="2D3748"/>
                <w:sz w:val="20"/>
                <w:szCs w:val="20"/>
              </w:rPr>
              <w:t xml:space="preserve">MongoDB GridFS stores serialized model bytes (joblib) directly in the database. Registry module handles versioning, retrieval, and automatic cleanup of old versions.</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00"/>
      </w:tblGrid>
      <w:tr>
        <w:tc>
          <w:tcPr>
            <w:shd w:fill="1A3A6B" w:val="clear"/>
            <w:tcMar>
              <w:top w:type="dxa" w:w="80"/>
              <w:left w:type="dxa" w:w="180"/>
              <w:bottom w:type="dxa" w:w="80"/>
              <w:right w:type="dxa" w:w="180"/>
            </w:tcMar>
          </w:tcPr>
          <w:p>
            <w:r>
              <w:rPr>
                <w:b/>
                <w:bCs/>
                <w:color w:val="FFFFFF"/>
                <w:sz w:val="20"/>
                <w:szCs w:val="20"/>
              </w:rPr>
              <w:t xml:space="preserve">Challenge 4: NaN Features at Training Time</w:t>
            </w:r>
          </w:p>
        </w:tc>
      </w:tr>
      <w:tr>
        <w:tc>
          <w:tcPr>
            <w:shd w:fill="F5F7FA" w:val="clear"/>
            <w:tcMar>
              <w:top w:type="dxa" w:w="120"/>
              <w:left w:type="dxa" w:w="180"/>
              <w:bottom w:type="dxa" w:w="120"/>
              <w:right w:type="dxa" w:w="180"/>
            </w:tcMar>
          </w:tcPr>
          <w:p>
            <w:r>
              <w:rPr>
                <w:b/>
                <w:bCs/>
                <w:color w:val="2E86AB"/>
                <w:sz w:val="20"/>
                <w:szCs w:val="20"/>
              </w:rPr>
              <w:t xml:space="preserve">Problem: </w:t>
            </w:r>
            <w:r>
              <w:rPr>
                <w:color w:val="2D3748"/>
                <w:sz w:val="20"/>
                <w:szCs w:val="20"/>
              </w:rPr>
              <w:t xml:space="preserve">Forecast columns (fc_*) are NaN for all historical backfill rows since past dates have no 'forecast'. sklearn estimators (Ridge, RF) crash on NaN input.</w:t>
            </w:r>
          </w:p>
          <w:p>
            <w:r>
              <w:rPr>
                <w:b/>
                <w:bCs/>
                <w:color w:val="27AE60"/>
                <w:sz w:val="20"/>
                <w:szCs w:val="20"/>
              </w:rPr>
              <w:t xml:space="preserve">Solution: </w:t>
            </w:r>
            <w:r>
              <w:rPr>
                <w:color w:val="2D3748"/>
                <w:sz w:val="20"/>
                <w:szCs w:val="20"/>
              </w:rPr>
              <w:t xml:space="preserve">Mean-fill applied to feature matrix before training. XGBoost/LightGBM tolerate NaN natively; filling ensures all 5 models train on identical input for fair CV comparison.</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00"/>
      </w:tblGrid>
      <w:tr>
        <w:tc>
          <w:tcPr>
            <w:shd w:fill="1A3A6B" w:val="clear"/>
            <w:tcMar>
              <w:top w:type="dxa" w:w="80"/>
              <w:left w:type="dxa" w:w="180"/>
              <w:bottom w:type="dxa" w:w="80"/>
              <w:right w:type="dxa" w:w="180"/>
            </w:tcMar>
          </w:tcPr>
          <w:p>
            <w:r>
              <w:rPr>
                <w:b/>
                <w:bCs/>
                <w:color w:val="FFFFFF"/>
                <w:sz w:val="20"/>
                <w:szCs w:val="20"/>
              </w:rPr>
              <w:t xml:space="preserve">Challenge 5: GitHub Push Size Limit</w:t>
            </w:r>
          </w:p>
        </w:tc>
      </w:tr>
      <w:tr>
        <w:tc>
          <w:tcPr>
            <w:shd w:fill="F5F7FA" w:val="clear"/>
            <w:tcMar>
              <w:top w:type="dxa" w:w="120"/>
              <w:left w:type="dxa" w:w="180"/>
              <w:bottom w:type="dxa" w:w="120"/>
              <w:right w:type="dxa" w:w="180"/>
            </w:tcMar>
          </w:tcPr>
          <w:p>
            <w:r>
              <w:rPr>
                <w:b/>
                <w:bCs/>
                <w:color w:val="2E86AB"/>
                <w:sz w:val="20"/>
                <w:szCs w:val="20"/>
              </w:rPr>
              <w:t xml:space="preserve">Problem: </w:t>
            </w:r>
            <w:r>
              <w:rPr>
                <w:color w:val="2D3748"/>
                <w:sz w:val="20"/>
                <w:szCs w:val="20"/>
              </w:rPr>
              <w:t xml:space="preserve">Initial push included venv folder (~330MB) containing large DLL files exceeding GitHub's 100MB file limit.</w:t>
            </w:r>
          </w:p>
          <w:p>
            <w:r>
              <w:rPr>
                <w:b/>
                <w:bCs/>
                <w:color w:val="27AE60"/>
                <w:sz w:val="20"/>
                <w:szCs w:val="20"/>
              </w:rPr>
              <w:t xml:space="preserve">Solution: </w:t>
            </w:r>
            <w:r>
              <w:rPr>
                <w:color w:val="2D3748"/>
                <w:sz w:val="20"/>
                <w:szCs w:val="20"/>
              </w:rPr>
              <w:t xml:space="preserve">Removed venv from git history using git filter-branch, added venv/ to .gitignore. requirements.txt handles dependency installation on any environment.</w:t>
            </w:r>
          </w:p>
        </w:tc>
      </w:tr>
    </w:tbl>
    <w:p>
      <w:pPr>
        <w:spacing w:after="0" w:before="200"/>
      </w:pPr>
      <w:r>
        <w:t xml:space="preserve"/>
      </w:r>
    </w:p>
    <w:p>
      <w:pPr>
        <w:pStyle w:val="Heading1"/>
        <w:pBdr>
          <w:bottom w:val="single" w:color="2E86AB" w:sz="6" w:space="4"/>
        </w:pBdr>
        <w:spacing w:after="120" w:before="300"/>
        <w:rPr>
          <w:b/>
          <w:bCs/>
          <w:color w:val="0A1628"/>
          <w:sz w:val="28"/>
          <w:szCs w:val="28"/>
        </w:rPr>
      </w:pPr>
      <w:r>
        <w:t xml:space="preserve">10. Results &amp; Evaluation</w:t>
      </w:r>
    </w:p>
    <w:p>
      <w:pPr>
        <w:spacing w:after="60" w:before="60"/>
        <w:jc w:val="both"/>
      </w:pPr>
      <w:r>
        <w:rPr>
          <w:color w:val="2D3748"/>
          <w:sz w:val="22"/>
          <w:szCs w:val="22"/>
        </w:rPr>
        <w:t xml:space="preserve">The system achieved production-quality accuracy on Day 1 forecasts and meaningful signal on Day 2 and Day 3 — a significant improvement over the naive baseline (predicting the historical mean, R² = 0.0). All results are computed on a held-out 20% chronological test set; no test data was used during model selection.</w:t>
      </w:r>
    </w:p>
    <w:p>
      <w:pPr>
        <w:spacing w:after="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tblHeader/>
        </w:trPr>
        <w:tc>
          <w:tcPr>
            <w:tcW w:type="dxa" w:w="2000"/>
            <w:shd w:fill="0A1628" w:val="clear"/>
            <w:tcMar>
              <w:top w:type="dxa" w:w="80"/>
              <w:left w:type="dxa" w:w="80"/>
              <w:bottom w:type="dxa" w:w="80"/>
              <w:right w:type="dxa" w:w="80"/>
            </w:tcMar>
          </w:tcPr>
          <w:p>
            <w:pPr>
              <w:jc w:val="center"/>
            </w:pPr>
            <w:r>
              <w:rPr>
                <w:b/>
                <w:bCs/>
                <w:color w:val="FFFFFF"/>
                <w:sz w:val="20"/>
                <w:szCs w:val="20"/>
              </w:rPr>
              <w:t xml:space="preserve">Horizon</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Model</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Test RMSE</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Test MAE</w:t>
            </w:r>
          </w:p>
        </w:tc>
        <w:tc>
          <w:tcPr>
            <w:tcW w:type="dxa" w:w="2000"/>
            <w:shd w:fill="0A1628" w:val="clear"/>
            <w:tcMar>
              <w:top w:type="dxa" w:w="80"/>
              <w:left w:type="dxa" w:w="80"/>
              <w:bottom w:type="dxa" w:w="80"/>
              <w:right w:type="dxa" w:w="80"/>
            </w:tcMar>
          </w:tcPr>
          <w:p>
            <w:pPr>
              <w:jc w:val="center"/>
            </w:pPr>
            <w:r>
              <w:rPr>
                <w:b/>
                <w:bCs/>
                <w:color w:val="FFFFFF"/>
                <w:sz w:val="20"/>
                <w:szCs w:val="20"/>
              </w:rPr>
              <w:t xml:space="preserve">Test R²</w:t>
            </w:r>
          </w:p>
        </w:tc>
      </w:tr>
      <w:tr>
        <w:trPr>
          <w:tblHeader w:val="false"/>
        </w:trPr>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Day 1</w:t>
            </w:r>
          </w:p>
        </w:tc>
        <w:tc>
          <w:tcPr>
            <w:tcW w:type="dxa" w:w="2000"/>
            <w:shd w:fill="F5F7FA" w:val="clear"/>
            <w:tcMar>
              <w:top w:type="dxa" w:w="80"/>
              <w:left w:type="dxa" w:w="80"/>
              <w:bottom w:type="dxa" w:w="80"/>
              <w:right w:type="dxa" w:w="80"/>
            </w:tcMar>
          </w:tcPr>
          <w:p>
            <w:pPr>
              <w:jc w:val="center"/>
            </w:pPr>
            <w:r>
              <w:rPr>
                <w:b w:val="false"/>
                <w:bCs w:val="false"/>
                <w:color w:val="2D3748"/>
                <w:sz w:val="20"/>
                <w:szCs w:val="20"/>
              </w:rPr>
              <w:t xml:space="preserve">Ridge</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9.78</w:t>
            </w:r>
          </w:p>
        </w:tc>
        <w:tc>
          <w:tcPr>
            <w:tcW w:type="dxa" w:w="2000"/>
            <w:shd w:fill="F5F7FA" w:val="clear"/>
            <w:tcMar>
              <w:top w:type="dxa" w:w="80"/>
              <w:left w:type="dxa" w:w="80"/>
              <w:bottom w:type="dxa" w:w="80"/>
              <w:right w:type="dxa" w:w="80"/>
            </w:tcMar>
          </w:tcPr>
          <w:p>
            <w:pPr>
              <w:jc w:val="center"/>
            </w:pPr>
            <w:r>
              <w:rPr>
                <w:b w:val="false"/>
                <w:bCs w:val="false"/>
                <w:color w:val="2E86AB"/>
                <w:sz w:val="20"/>
                <w:szCs w:val="20"/>
              </w:rPr>
              <w:t xml:space="preserve">8.01</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0.874</w:t>
            </w:r>
          </w:p>
        </w:tc>
      </w:tr>
      <w:tr>
        <w:trPr>
          <w:tblHeader w:val="false"/>
        </w:trPr>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Day 2</w:t>
            </w:r>
          </w:p>
        </w:tc>
        <w:tc>
          <w:tcPr>
            <w:tcW w:type="dxa" w:w="2000"/>
            <w:shd w:fill="F5F7FA" w:val="clear"/>
            <w:tcMar>
              <w:top w:type="dxa" w:w="80"/>
              <w:left w:type="dxa" w:w="80"/>
              <w:bottom w:type="dxa" w:w="80"/>
              <w:right w:type="dxa" w:w="80"/>
            </w:tcMar>
          </w:tcPr>
          <w:p>
            <w:pPr>
              <w:jc w:val="center"/>
            </w:pPr>
            <w:r>
              <w:rPr>
                <w:b w:val="false"/>
                <w:bCs w:val="false"/>
                <w:color w:val="2D3748"/>
                <w:sz w:val="20"/>
                <w:szCs w:val="20"/>
              </w:rPr>
              <w:t xml:space="preserve">GradientBoosting</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16.78</w:t>
            </w:r>
          </w:p>
        </w:tc>
        <w:tc>
          <w:tcPr>
            <w:tcW w:type="dxa" w:w="2000"/>
            <w:shd w:fill="F5F7FA" w:val="clear"/>
            <w:tcMar>
              <w:top w:type="dxa" w:w="80"/>
              <w:left w:type="dxa" w:w="80"/>
              <w:bottom w:type="dxa" w:w="80"/>
              <w:right w:type="dxa" w:w="80"/>
            </w:tcMar>
          </w:tcPr>
          <w:p>
            <w:pPr>
              <w:jc w:val="center"/>
            </w:pPr>
            <w:r>
              <w:rPr>
                <w:b w:val="false"/>
                <w:bCs w:val="false"/>
                <w:color w:val="2E86AB"/>
                <w:sz w:val="20"/>
                <w:szCs w:val="20"/>
              </w:rPr>
              <w:t xml:space="preserve">12.98</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0.633</w:t>
            </w:r>
          </w:p>
        </w:tc>
      </w:tr>
      <w:tr>
        <w:trPr>
          <w:tblHeader w:val="false"/>
        </w:trPr>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Day 3</w:t>
            </w:r>
          </w:p>
        </w:tc>
        <w:tc>
          <w:tcPr>
            <w:tcW w:type="dxa" w:w="2000"/>
            <w:shd w:fill="F5F7FA" w:val="clear"/>
            <w:tcMar>
              <w:top w:type="dxa" w:w="80"/>
              <w:left w:type="dxa" w:w="80"/>
              <w:bottom w:type="dxa" w:w="80"/>
              <w:right w:type="dxa" w:w="80"/>
            </w:tcMar>
          </w:tcPr>
          <w:p>
            <w:pPr>
              <w:jc w:val="center"/>
            </w:pPr>
            <w:r>
              <w:rPr>
                <w:b w:val="false"/>
                <w:bCs w:val="false"/>
                <w:color w:val="2D3748"/>
                <w:sz w:val="20"/>
                <w:szCs w:val="20"/>
              </w:rPr>
              <w:t xml:space="preserve">GradientBoosting</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18.87</w:t>
            </w:r>
          </w:p>
        </w:tc>
        <w:tc>
          <w:tcPr>
            <w:tcW w:type="dxa" w:w="2000"/>
            <w:shd w:fill="F5F7FA" w:val="clear"/>
            <w:tcMar>
              <w:top w:type="dxa" w:w="80"/>
              <w:left w:type="dxa" w:w="80"/>
              <w:bottom w:type="dxa" w:w="80"/>
              <w:right w:type="dxa" w:w="80"/>
            </w:tcMar>
          </w:tcPr>
          <w:p>
            <w:pPr>
              <w:jc w:val="center"/>
            </w:pPr>
            <w:r>
              <w:rPr>
                <w:b w:val="false"/>
                <w:bCs w:val="false"/>
                <w:color w:val="2E86AB"/>
                <w:sz w:val="20"/>
                <w:szCs w:val="20"/>
              </w:rPr>
              <w:t xml:space="preserve">13.61</w:t>
            </w:r>
          </w:p>
        </w:tc>
        <w:tc>
          <w:tcPr>
            <w:tcW w:type="dxa" w:w="2000"/>
            <w:shd w:fill="FFFFFF" w:val="clear"/>
            <w:tcMar>
              <w:top w:type="dxa" w:w="80"/>
              <w:left w:type="dxa" w:w="80"/>
              <w:bottom w:type="dxa" w:w="80"/>
              <w:right w:type="dxa" w:w="80"/>
            </w:tcMar>
          </w:tcPr>
          <w:p>
            <w:pPr>
              <w:jc w:val="center"/>
            </w:pPr>
            <w:r>
              <w:rPr>
                <w:b w:val="false"/>
                <w:bCs w:val="false"/>
                <w:color w:val="2D3748"/>
                <w:sz w:val="20"/>
                <w:szCs w:val="20"/>
              </w:rPr>
              <w:t xml:space="preserve">0.518</w:t>
            </w:r>
          </w:p>
        </w:tc>
      </w:tr>
    </w:tbl>
    <w:p>
      <w:pPr>
        <w:spacing w:after="0" w:before="120"/>
      </w:pPr>
      <w:r>
        <w:t xml:space="preserve"/>
      </w:r>
    </w:p>
    <w:p>
      <w:pPr>
        <w:spacing w:after="60" w:before="60"/>
        <w:jc w:val="both"/>
      </w:pPr>
      <w:r>
        <w:rPr>
          <w:color w:val="2D3748"/>
          <w:sz w:val="22"/>
          <w:szCs w:val="22"/>
        </w:rPr>
        <w:t xml:space="preserve">Comparison against academic and commercial AQI forecasting benchmarks shows the system performs within the expected range for single-city, data-efficient forecasting systems:</w:t>
      </w:r>
    </w:p>
    <w:p>
      <w:pPr>
        <w:spacing w:after="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00"/>
      </w:tblGrid>
      <w:tr>
        <w:trPr>
          <w:tblHeader/>
        </w:trPr>
        <w:tc>
          <w:tcPr>
            <w:shd w:fill="0A1628" w:val="clear"/>
            <w:tcMar>
              <w:top w:type="dxa" w:w="80"/>
              <w:left w:type="dxa" w:w="120"/>
              <w:bottom w:type="dxa" w:w="80"/>
              <w:right w:type="dxa" w:w="120"/>
            </w:tcMar>
          </w:tcPr>
          <w:p>
            <w:r>
              <w:rPr>
                <w:b/>
                <w:bCs/>
                <w:color w:val="FFFFFF"/>
                <w:sz w:val="20"/>
                <w:szCs w:val="20"/>
              </w:rPr>
              <w:t xml:space="preserve">System</w:t>
            </w:r>
          </w:p>
        </w:tc>
        <w:tc>
          <w:tcPr>
            <w:shd w:fill="0A1628" w:val="clear"/>
            <w:tcMar>
              <w:top w:type="dxa" w:w="80"/>
              <w:left w:type="dxa" w:w="120"/>
              <w:bottom w:type="dxa" w:w="80"/>
              <w:right w:type="dxa" w:w="120"/>
            </w:tcMar>
          </w:tcPr>
          <w:p>
            <w:r>
              <w:rPr>
                <w:b/>
                <w:bCs/>
                <w:color w:val="FFFFFF"/>
                <w:sz w:val="20"/>
                <w:szCs w:val="20"/>
              </w:rPr>
              <w:t xml:space="preserve">Day 1 R²</w:t>
            </w:r>
          </w:p>
        </w:tc>
        <w:tc>
          <w:tcPr>
            <w:shd w:fill="0A1628" w:val="clear"/>
            <w:tcMar>
              <w:top w:type="dxa" w:w="80"/>
              <w:left w:type="dxa" w:w="120"/>
              <w:bottom w:type="dxa" w:w="80"/>
              <w:right w:type="dxa" w:w="120"/>
            </w:tcMar>
          </w:tcPr>
          <w:p>
            <w:r>
              <w:rPr>
                <w:b/>
                <w:bCs/>
                <w:color w:val="FFFFFF"/>
                <w:sz w:val="20"/>
                <w:szCs w:val="20"/>
              </w:rPr>
              <w:t xml:space="preserve">Day 2 R²</w:t>
            </w:r>
          </w:p>
        </w:tc>
        <w:tc>
          <w:tcPr>
            <w:shd w:fill="0A1628" w:val="clear"/>
            <w:tcMar>
              <w:top w:type="dxa" w:w="80"/>
              <w:left w:type="dxa" w:w="120"/>
              <w:bottom w:type="dxa" w:w="80"/>
              <w:right w:type="dxa" w:w="120"/>
            </w:tcMar>
          </w:tcPr>
          <w:p>
            <w:r>
              <w:rPr>
                <w:b/>
                <w:bCs/>
                <w:color w:val="FFFFFF"/>
                <w:sz w:val="20"/>
                <w:szCs w:val="20"/>
              </w:rPr>
              <w:t xml:space="preserve">Day 3 R²</w:t>
            </w:r>
          </w:p>
        </w:tc>
      </w:tr>
      <w:tr>
        <w:tc>
          <w:tcPr>
            <w:shd w:fill="FFFFFF" w:val="clear"/>
            <w:tcMar>
              <w:top w:type="dxa" w:w="80"/>
              <w:left w:type="dxa" w:w="120"/>
              <w:bottom w:type="dxa" w:w="80"/>
              <w:right w:type="dxa" w:w="120"/>
            </w:tcMar>
          </w:tcPr>
          <w:p>
            <w:r>
              <w:rPr>
                <w:b/>
                <w:bCs/>
                <w:color w:val="2E86AB"/>
                <w:sz w:val="19"/>
                <w:szCs w:val="19"/>
              </w:rPr>
              <w:t xml:space="preserve">Pearl AQI Predictor (This Work)</w:t>
            </w:r>
          </w:p>
        </w:tc>
        <w:tc>
          <w:tcPr>
            <w:shd w:fill="FFFFFF" w:val="clear"/>
            <w:tcMar>
              <w:top w:type="dxa" w:w="80"/>
              <w:left w:type="dxa" w:w="120"/>
              <w:bottom w:type="dxa" w:w="80"/>
              <w:right w:type="dxa" w:w="120"/>
            </w:tcMar>
          </w:tcPr>
          <w:p>
            <w:r>
              <w:rPr>
                <w:b w:val="false"/>
                <w:bCs w:val="false"/>
                <w:color w:val="2D3748"/>
                <w:sz w:val="19"/>
                <w:szCs w:val="19"/>
              </w:rPr>
              <w:t xml:space="preserve">0.874</w:t>
            </w:r>
          </w:p>
        </w:tc>
        <w:tc>
          <w:tcPr>
            <w:shd w:fill="FFFFFF" w:val="clear"/>
            <w:tcMar>
              <w:top w:type="dxa" w:w="80"/>
              <w:left w:type="dxa" w:w="120"/>
              <w:bottom w:type="dxa" w:w="80"/>
              <w:right w:type="dxa" w:w="120"/>
            </w:tcMar>
          </w:tcPr>
          <w:p>
            <w:r>
              <w:rPr>
                <w:b w:val="false"/>
                <w:bCs w:val="false"/>
                <w:color w:val="2D3748"/>
                <w:sz w:val="19"/>
                <w:szCs w:val="19"/>
              </w:rPr>
              <w:t xml:space="preserve">0.633</w:t>
            </w:r>
          </w:p>
        </w:tc>
        <w:tc>
          <w:tcPr>
            <w:shd w:fill="FFFFFF" w:val="clear"/>
            <w:tcMar>
              <w:top w:type="dxa" w:w="80"/>
              <w:left w:type="dxa" w:w="120"/>
              <w:bottom w:type="dxa" w:w="80"/>
              <w:right w:type="dxa" w:w="120"/>
            </w:tcMar>
          </w:tcPr>
          <w:p>
            <w:r>
              <w:rPr>
                <w:b w:val="false"/>
                <w:bCs w:val="false"/>
                <w:color w:val="2D3748"/>
                <w:sz w:val="19"/>
                <w:szCs w:val="19"/>
              </w:rPr>
              <w:t xml:space="preserve">0.518</w:t>
            </w:r>
          </w:p>
        </w:tc>
      </w:tr>
      <w:tr>
        <w:tc>
          <w:tcPr>
            <w:shd w:fill="F5F7FA" w:val="clear"/>
            <w:tcMar>
              <w:top w:type="dxa" w:w="80"/>
              <w:left w:type="dxa" w:w="120"/>
              <w:bottom w:type="dxa" w:w="80"/>
              <w:right w:type="dxa" w:w="120"/>
            </w:tcMar>
          </w:tcPr>
          <w:p>
            <w:r>
              <w:rPr>
                <w:b/>
                <w:bCs/>
                <w:color w:val="2D3748"/>
                <w:sz w:val="19"/>
                <w:szCs w:val="19"/>
              </w:rPr>
              <w:t xml:space="preserve">Academic AQI Forecasting</w:t>
            </w:r>
          </w:p>
        </w:tc>
        <w:tc>
          <w:tcPr>
            <w:shd w:fill="F5F7FA" w:val="clear"/>
            <w:tcMar>
              <w:top w:type="dxa" w:w="80"/>
              <w:left w:type="dxa" w:w="120"/>
              <w:bottom w:type="dxa" w:w="80"/>
              <w:right w:type="dxa" w:w="120"/>
            </w:tcMar>
          </w:tcPr>
          <w:p>
            <w:r>
              <w:rPr>
                <w:b w:val="false"/>
                <w:bCs w:val="false"/>
                <w:color w:val="2D3748"/>
                <w:sz w:val="19"/>
                <w:szCs w:val="19"/>
              </w:rPr>
              <w:t xml:space="preserve">0.75 – 0.90</w:t>
            </w:r>
          </w:p>
        </w:tc>
        <w:tc>
          <w:tcPr>
            <w:shd w:fill="F5F7FA" w:val="clear"/>
            <w:tcMar>
              <w:top w:type="dxa" w:w="80"/>
              <w:left w:type="dxa" w:w="120"/>
              <w:bottom w:type="dxa" w:w="80"/>
              <w:right w:type="dxa" w:w="120"/>
            </w:tcMar>
          </w:tcPr>
          <w:p>
            <w:r>
              <w:rPr>
                <w:b w:val="false"/>
                <w:bCs w:val="false"/>
                <w:color w:val="2D3748"/>
                <w:sz w:val="19"/>
                <w:szCs w:val="19"/>
              </w:rPr>
              <w:t xml:space="preserve">0.50 – 0.65</w:t>
            </w:r>
          </w:p>
        </w:tc>
        <w:tc>
          <w:tcPr>
            <w:shd w:fill="F5F7FA" w:val="clear"/>
            <w:tcMar>
              <w:top w:type="dxa" w:w="80"/>
              <w:left w:type="dxa" w:w="120"/>
              <w:bottom w:type="dxa" w:w="80"/>
              <w:right w:type="dxa" w:w="120"/>
            </w:tcMar>
          </w:tcPr>
          <w:p>
            <w:r>
              <w:rPr>
                <w:b w:val="false"/>
                <w:bCs w:val="false"/>
                <w:color w:val="2D3748"/>
                <w:sz w:val="19"/>
                <w:szCs w:val="19"/>
              </w:rPr>
              <w:t xml:space="preserve">0.35 – 0.55</w:t>
            </w:r>
          </w:p>
        </w:tc>
      </w:tr>
      <w:tr>
        <w:tc>
          <w:tcPr>
            <w:shd w:fill="FFFFFF" w:val="clear"/>
            <w:tcMar>
              <w:top w:type="dxa" w:w="80"/>
              <w:left w:type="dxa" w:w="120"/>
              <w:bottom w:type="dxa" w:w="80"/>
              <w:right w:type="dxa" w:w="120"/>
            </w:tcMar>
          </w:tcPr>
          <w:p>
            <w:r>
              <w:rPr>
                <w:b/>
                <w:bCs/>
                <w:color w:val="2E86AB"/>
                <w:sz w:val="19"/>
                <w:szCs w:val="19"/>
              </w:rPr>
              <w:t xml:space="preserve">EPA Research Papers</w:t>
            </w:r>
          </w:p>
        </w:tc>
        <w:tc>
          <w:tcPr>
            <w:shd w:fill="FFFFFF" w:val="clear"/>
            <w:tcMar>
              <w:top w:type="dxa" w:w="80"/>
              <w:left w:type="dxa" w:w="120"/>
              <w:bottom w:type="dxa" w:w="80"/>
              <w:right w:type="dxa" w:w="120"/>
            </w:tcMar>
          </w:tcPr>
          <w:p>
            <w:r>
              <w:rPr>
                <w:b w:val="false"/>
                <w:bCs w:val="false"/>
                <w:color w:val="2D3748"/>
                <w:sz w:val="19"/>
                <w:szCs w:val="19"/>
              </w:rPr>
              <w:t xml:space="preserve">0.80 – 0.92</w:t>
            </w:r>
          </w:p>
        </w:tc>
        <w:tc>
          <w:tcPr>
            <w:shd w:fill="FFFFFF" w:val="clear"/>
            <w:tcMar>
              <w:top w:type="dxa" w:w="80"/>
              <w:left w:type="dxa" w:w="120"/>
              <w:bottom w:type="dxa" w:w="80"/>
              <w:right w:type="dxa" w:w="120"/>
            </w:tcMar>
          </w:tcPr>
          <w:p>
            <w:r>
              <w:rPr>
                <w:b w:val="false"/>
                <w:bCs w:val="false"/>
                <w:color w:val="2D3748"/>
                <w:sz w:val="19"/>
                <w:szCs w:val="19"/>
              </w:rPr>
              <w:t xml:space="preserve">0.55 – 0.70</w:t>
            </w:r>
          </w:p>
        </w:tc>
        <w:tc>
          <w:tcPr>
            <w:shd w:fill="FFFFFF" w:val="clear"/>
            <w:tcMar>
              <w:top w:type="dxa" w:w="80"/>
              <w:left w:type="dxa" w:w="120"/>
              <w:bottom w:type="dxa" w:w="80"/>
              <w:right w:type="dxa" w:w="120"/>
            </w:tcMar>
          </w:tcPr>
          <w:p>
            <w:r>
              <w:rPr>
                <w:b w:val="false"/>
                <w:bCs w:val="false"/>
                <w:color w:val="2D3748"/>
                <w:sz w:val="19"/>
                <w:szCs w:val="19"/>
              </w:rPr>
              <w:t xml:space="preserve">0.40 – 0.60</w:t>
            </w:r>
          </w:p>
        </w:tc>
      </w:tr>
      <w:tr>
        <w:tc>
          <w:tcPr>
            <w:shd w:fill="F5F7FA" w:val="clear"/>
            <w:tcMar>
              <w:top w:type="dxa" w:w="80"/>
              <w:left w:type="dxa" w:w="120"/>
              <w:bottom w:type="dxa" w:w="80"/>
              <w:right w:type="dxa" w:w="120"/>
            </w:tcMar>
          </w:tcPr>
          <w:p>
            <w:r>
              <w:rPr>
                <w:b/>
                <w:bCs/>
                <w:color w:val="2D3748"/>
                <w:sz w:val="19"/>
                <w:szCs w:val="19"/>
              </w:rPr>
              <w:t xml:space="preserve">Commercial Services</w:t>
            </w:r>
          </w:p>
        </w:tc>
        <w:tc>
          <w:tcPr>
            <w:shd w:fill="F5F7FA" w:val="clear"/>
            <w:tcMar>
              <w:top w:type="dxa" w:w="80"/>
              <w:left w:type="dxa" w:w="120"/>
              <w:bottom w:type="dxa" w:w="80"/>
              <w:right w:type="dxa" w:w="120"/>
            </w:tcMar>
          </w:tcPr>
          <w:p>
            <w:r>
              <w:rPr>
                <w:b w:val="false"/>
                <w:bCs w:val="false"/>
                <w:color w:val="2D3748"/>
                <w:sz w:val="19"/>
                <w:szCs w:val="19"/>
              </w:rPr>
              <w:t xml:space="preserve">0.85 – 0.95</w:t>
            </w:r>
          </w:p>
        </w:tc>
        <w:tc>
          <w:tcPr>
            <w:shd w:fill="F5F7FA" w:val="clear"/>
            <w:tcMar>
              <w:top w:type="dxa" w:w="80"/>
              <w:left w:type="dxa" w:w="120"/>
              <w:bottom w:type="dxa" w:w="80"/>
              <w:right w:type="dxa" w:w="120"/>
            </w:tcMar>
          </w:tcPr>
          <w:p>
            <w:r>
              <w:rPr>
                <w:b w:val="false"/>
                <w:bCs w:val="false"/>
                <w:color w:val="2D3748"/>
                <w:sz w:val="19"/>
                <w:szCs w:val="19"/>
              </w:rPr>
              <w:t xml:space="preserve">0.65 – 0.80</w:t>
            </w:r>
          </w:p>
        </w:tc>
        <w:tc>
          <w:tcPr>
            <w:shd w:fill="F5F7FA" w:val="clear"/>
            <w:tcMar>
              <w:top w:type="dxa" w:w="80"/>
              <w:left w:type="dxa" w:w="120"/>
              <w:bottom w:type="dxa" w:w="80"/>
              <w:right w:type="dxa" w:w="120"/>
            </w:tcMar>
          </w:tcPr>
          <w:p>
            <w:r>
              <w:rPr>
                <w:b w:val="false"/>
                <w:bCs w:val="false"/>
                <w:color w:val="2D3748"/>
                <w:sz w:val="19"/>
                <w:szCs w:val="19"/>
              </w:rPr>
              <w:t xml:space="preserve">0.50 – 0.70</w:t>
            </w:r>
          </w:p>
        </w:tc>
      </w:tr>
    </w:tbl>
    <w:p>
      <w:pPr>
        <w:spacing w:after="0" w:before="200"/>
      </w:pPr>
      <w:r>
        <w:t xml:space="preserve"/>
      </w:r>
    </w:p>
    <w:p>
      <w:pPr>
        <w:pStyle w:val="Heading1"/>
        <w:pBdr>
          <w:bottom w:val="single" w:color="2E86AB" w:sz="6" w:space="4"/>
        </w:pBdr>
        <w:spacing w:after="120" w:before="300"/>
        <w:rPr>
          <w:b/>
          <w:bCs/>
          <w:color w:val="0A1628"/>
          <w:sz w:val="28"/>
          <w:szCs w:val="28"/>
        </w:rPr>
      </w:pPr>
      <w:r>
        <w:t xml:space="preserve">11. Limitations &amp; Future Work</w:t>
      </w:r>
    </w:p>
    <w:p>
      <w:pPr>
        <w:pStyle w:val="Heading2"/>
        <w:spacing w:after="80" w:before="160"/>
      </w:pPr>
      <w:r>
        <w:rPr>
          <w:b/>
          <w:bCs/>
          <w:color w:val="1A3A6B"/>
          <w:sz w:val="24"/>
          <w:szCs w:val="24"/>
        </w:rPr>
        <w:t xml:space="preserve">11.1 Current Limitations</w:t>
      </w:r>
    </w:p>
    <w:p>
      <w:pPr>
        <w:spacing w:after="40" w:before="40"/>
        <w:ind w:left="360"/>
      </w:pPr>
      <w:r>
        <w:rPr>
          <w:b/>
          <w:bCs/>
          <w:color w:val="2E86AB"/>
          <w:sz w:val="22"/>
          <w:szCs w:val="22"/>
        </w:rPr>
        <w:t xml:space="preserve">• </w:t>
      </w:r>
      <w:r>
        <w:rPr>
          <w:color w:val="2D3748"/>
          <w:sz w:val="22"/>
          <w:szCs w:val="22"/>
        </w:rPr>
        <w:t xml:space="preserve">Day 2/3 accuracy is slightly optimistic due to use of perfect historical weather as forecast proxy during training — expected live R² may be 5-10% lower</w:t>
      </w:r>
    </w:p>
    <w:p>
      <w:pPr>
        <w:spacing w:after="40" w:before="40"/>
        <w:ind w:left="360"/>
      </w:pPr>
      <w:r>
        <w:rPr>
          <w:b/>
          <w:bCs/>
          <w:color w:val="2E86AB"/>
          <w:sz w:val="22"/>
          <w:szCs w:val="22"/>
        </w:rPr>
        <w:t xml:space="preserve">• </w:t>
      </w:r>
      <w:r>
        <w:rPr>
          <w:color w:val="2D3748"/>
          <w:sz w:val="22"/>
          <w:szCs w:val="22"/>
        </w:rPr>
        <w:t xml:space="preserve">Single-city deployment (Istanbul) — extending to other cities requires updating city config and re-running backfill</w:t>
      </w:r>
    </w:p>
    <w:p>
      <w:pPr>
        <w:spacing w:after="40" w:before="40"/>
        <w:ind w:left="360"/>
      </w:pPr>
      <w:r>
        <w:rPr>
          <w:b/>
          <w:bCs/>
          <w:color w:val="2E86AB"/>
          <w:sz w:val="22"/>
          <w:szCs w:val="22"/>
        </w:rPr>
        <w:t xml:space="preserve">• </w:t>
      </w:r>
      <w:r>
        <w:rPr>
          <w:color w:val="2D3748"/>
          <w:sz w:val="22"/>
          <w:szCs w:val="22"/>
        </w:rPr>
        <w:t xml:space="preserve">No real-time sensor data — relies entirely on API data which has up to 24-hour lag</w:t>
      </w:r>
    </w:p>
    <w:p>
      <w:pPr>
        <w:spacing w:after="40" w:before="40"/>
        <w:ind w:left="360"/>
      </w:pPr>
      <w:r>
        <w:rPr>
          <w:b/>
          <w:bCs/>
          <w:color w:val="2E86AB"/>
          <w:sz w:val="22"/>
          <w:szCs w:val="22"/>
        </w:rPr>
        <w:t xml:space="preserve">• </w:t>
      </w:r>
      <w:r>
        <w:rPr>
          <w:color w:val="2D3748"/>
          <w:sz w:val="22"/>
          <w:szCs w:val="22"/>
        </w:rPr>
        <w:t xml:space="preserve">SHAP computation on Ridge (LinearExplainer) requires StandardScaler-transformed input — adds complexity to the inference pipeline</w:t>
      </w:r>
    </w:p>
    <w:p>
      <w:pPr>
        <w:pStyle w:val="Heading2"/>
        <w:spacing w:after="80" w:before="200"/>
      </w:pPr>
      <w:r>
        <w:rPr>
          <w:b/>
          <w:bCs/>
          <w:color w:val="1A3A6B"/>
          <w:sz w:val="24"/>
          <w:szCs w:val="24"/>
        </w:rPr>
        <w:t xml:space="preserve">11.2 Future Improvements</w:t>
      </w:r>
    </w:p>
    <w:p>
      <w:pPr>
        <w:spacing w:after="40" w:before="40"/>
        <w:ind w:left="360"/>
      </w:pPr>
      <w:r>
        <w:rPr>
          <w:b/>
          <w:bCs/>
          <w:color w:val="2E86AB"/>
          <w:sz w:val="22"/>
          <w:szCs w:val="22"/>
        </w:rPr>
        <w:t xml:space="preserve">• </w:t>
      </w:r>
      <w:r>
        <w:rPr>
          <w:color w:val="2D3748"/>
          <w:sz w:val="22"/>
          <w:szCs w:val="22"/>
        </w:rPr>
        <w:t xml:space="preserve">Add AQICN real-time sensor data as a supplementary AQI source to reduce API lag</w:t>
      </w:r>
    </w:p>
    <w:p>
      <w:pPr>
        <w:spacing w:after="40" w:before="40"/>
        <w:ind w:left="360"/>
      </w:pPr>
      <w:r>
        <w:rPr>
          <w:b/>
          <w:bCs/>
          <w:color w:val="2E86AB"/>
          <w:sz w:val="22"/>
          <w:szCs w:val="22"/>
        </w:rPr>
        <w:t xml:space="preserve">• </w:t>
      </w:r>
      <w:r>
        <w:rPr>
          <w:color w:val="2D3748"/>
          <w:sz w:val="22"/>
          <w:szCs w:val="22"/>
        </w:rPr>
        <w:t xml:space="preserve">Implement Bayesian hyperparameter optimization (Optuna) to replace current grid search</w:t>
      </w:r>
    </w:p>
    <w:p>
      <w:pPr>
        <w:spacing w:after="40" w:before="40"/>
        <w:ind w:left="360"/>
      </w:pPr>
      <w:r>
        <w:rPr>
          <w:b/>
          <w:bCs/>
          <w:color w:val="2E86AB"/>
          <w:sz w:val="22"/>
          <w:szCs w:val="22"/>
        </w:rPr>
        <w:t xml:space="preserve">• </w:t>
      </w:r>
      <w:r>
        <w:rPr>
          <w:color w:val="2D3748"/>
          <w:sz w:val="22"/>
          <w:szCs w:val="22"/>
        </w:rPr>
        <w:t xml:space="preserve">Train LSTM or Temporal Fusion Transformer for sequence-aware multi-step forecasting</w:t>
      </w:r>
    </w:p>
    <w:p>
      <w:pPr>
        <w:spacing w:after="40" w:before="40"/>
        <w:ind w:left="360"/>
      </w:pPr>
      <w:r>
        <w:rPr>
          <w:b/>
          <w:bCs/>
          <w:color w:val="2E86AB"/>
          <w:sz w:val="22"/>
          <w:szCs w:val="22"/>
        </w:rPr>
        <w:t xml:space="preserve">• </w:t>
      </w:r>
      <w:r>
        <w:rPr>
          <w:color w:val="2D3748"/>
          <w:sz w:val="22"/>
          <w:szCs w:val="22"/>
        </w:rPr>
        <w:t xml:space="preserve">Add alert notification system (email/SMS) when AQI forecast exceeds hazardous threshold</w:t>
      </w:r>
    </w:p>
    <w:p>
      <w:pPr>
        <w:spacing w:after="40" w:before="40"/>
        <w:ind w:left="360"/>
      </w:pPr>
      <w:r>
        <w:rPr>
          <w:b/>
          <w:bCs/>
          <w:color w:val="2E86AB"/>
          <w:sz w:val="22"/>
          <w:szCs w:val="22"/>
        </w:rPr>
        <w:t xml:space="preserve">• </w:t>
      </w:r>
      <w:r>
        <w:rPr>
          <w:color w:val="2D3748"/>
          <w:sz w:val="22"/>
          <w:szCs w:val="22"/>
        </w:rPr>
        <w:t xml:space="preserve">Extend to multi-city deployment with per-city model versioning in the registry</w:t>
      </w:r>
    </w:p>
    <w:p>
      <w:pPr>
        <w:spacing w:after="0" w:before="200"/>
      </w:pPr>
      <w:r>
        <w:t xml:space="preserve"/>
      </w:r>
    </w:p>
    <w:p>
      <w:pPr>
        <w:pStyle w:val="Heading1"/>
        <w:pBdr>
          <w:bottom w:val="single" w:color="2E86AB" w:sz="6" w:space="4"/>
        </w:pBdr>
        <w:spacing w:after="120" w:before="300"/>
        <w:rPr>
          <w:b/>
          <w:bCs/>
          <w:color w:val="0A1628"/>
          <w:sz w:val="28"/>
          <w:szCs w:val="28"/>
        </w:rPr>
      </w:pPr>
      <w:r>
        <w:t xml:space="preserve">12. Conclusion</w:t>
      </w:r>
    </w:p>
    <w:p>
      <w:pPr>
        <w:spacing w:after="60" w:before="60"/>
        <w:jc w:val="both"/>
      </w:pPr>
      <w:r>
        <w:rPr>
          <w:color w:val="2D3748"/>
          <w:sz w:val="22"/>
          <w:szCs w:val="22"/>
        </w:rPr>
        <w:t xml:space="preserve">Pearl AQI Predictor successfully demonstrates a production-grade, end-to-end machine learning system built entirely on free-tier, serverless infrastructure. The project covers the complete MLOps lifecycle — data ingestion, feature engineering, model training, versioning, deployment, and explainability — without any manual intervention after initial setup.</w:t>
      </w:r>
    </w:p>
    <w:p>
      <w:pPr>
        <w:spacing w:after="60" w:before="60"/>
        <w:jc w:val="both"/>
      </w:pPr>
      <w:r>
        <w:rPr>
          <w:color w:val="2D3748"/>
          <w:sz w:val="22"/>
          <w:szCs w:val="22"/>
        </w:rPr>
        <w:t xml:space="preserve">The key technical contribution is the incorporation of forward-looking weather forecast features, which transformed Day 3 prediction from essentially random (R² = 0.05) to genuinely useful (R² = 0.518). The system achieves Day 1 accuracy competitive with academic benchmarks and deploys as a publicly accessible, interactive dashboard.</w:t>
      </w:r>
    </w:p>
    <w:p>
      <w:pPr>
        <w:spacing w:after="60" w:before="60"/>
        <w:jc w:val="both"/>
      </w:pPr>
      <w:r>
        <w:rPr>
          <w:color w:val="2D3748"/>
          <w:sz w:val="22"/>
          <w:szCs w:val="22"/>
        </w:rPr>
        <w:t xml:space="preserve">The project demonstrates that a small-data, resource-constrained ML system — trained on just 720 daily rows — can produce actionable forecasts when feature engineering is thoughtfully designed to capture the true drivers of the target variable rather than relying solely on historical autocorrelation.</w:t>
      </w:r>
    </w:p>
    <w:p>
      <w:pPr>
        <w:spacing w:after="0" w:before="200"/>
      </w:pPr>
      <w:r>
        <w:t xml:space="preserve"/>
      </w:r>
    </w:p>
    <w:p>
      <w:pPr>
        <w:shd w:fill="0A1628" w:val="clear"/>
        <w:spacing w:after="80" w:before="80"/>
        <w:ind w:left="0"/>
        <w:jc w:val="center"/>
      </w:pPr>
      <w:r>
        <w:rPr>
          <w:b/>
          <w:bCs/>
          <w:color w:val="FFFFFF"/>
          <w:sz w:val="24"/>
          <w:szCs w:val="24"/>
        </w:rPr>
        <w:t xml:space="preserve">Contact &amp; Links</w:t>
      </w:r>
    </w:p>
    <w:p>
      <w:pPr>
        <w:spacing w:after="0" w:before="12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3200"/>
            <w:tcMar>
              <w:top w:type="dxa" w:w="80"/>
              <w:left w:type="dxa" w:w="120"/>
              <w:bottom w:type="dxa" w:w="80"/>
              <w:right w:type="dxa" w:w="120"/>
            </w:tcMar>
          </w:tcPr>
          <w:p>
            <w:r>
              <w:rPr>
                <w:b/>
                <w:bCs/>
                <w:color w:val="1C2B3A"/>
                <w:sz w:val="20"/>
                <w:szCs w:val="20"/>
              </w:rPr>
              <w:t xml:space="preserve">Name</w:t>
            </w:r>
          </w:p>
        </w:tc>
        <w:tc>
          <w:tcPr>
            <w:tcW w:type="dxa" w:w="6800"/>
            <w:tcMar>
              <w:top w:type="dxa" w:w="80"/>
              <w:left w:type="dxa" w:w="120"/>
              <w:bottom w:type="dxa" w:w="80"/>
              <w:right w:type="dxa" w:w="120"/>
            </w:tcMar>
          </w:tcPr>
          <w:p>
            <w:r>
              <w:rPr>
                <w:color w:val="2D3748"/>
                <w:sz w:val="20"/>
                <w:szCs w:val="20"/>
              </w:rPr>
              <w:t xml:space="preserve">Abrar Shakeel Ghoury</w:t>
            </w:r>
          </w:p>
        </w:tc>
      </w:tr>
      <w:tr>
        <w:tc>
          <w:tcPr>
            <w:tcW w:type="dxa" w:w="3200"/>
            <w:shd w:fill="F5F7FA" w:val="clear"/>
            <w:tcMar>
              <w:top w:type="dxa" w:w="80"/>
              <w:left w:type="dxa" w:w="120"/>
              <w:bottom w:type="dxa" w:w="80"/>
              <w:right w:type="dxa" w:w="120"/>
            </w:tcMar>
          </w:tcPr>
          <w:p>
            <w:r>
              <w:rPr>
                <w:b/>
                <w:bCs/>
                <w:color w:val="1C2B3A"/>
                <w:sz w:val="20"/>
                <w:szCs w:val="20"/>
              </w:rPr>
              <w:t xml:space="preserve">Role</w:t>
            </w:r>
          </w:p>
        </w:tc>
        <w:tc>
          <w:tcPr>
            <w:tcW w:type="dxa" w:w="6800"/>
            <w:shd w:fill="F5F7FA" w:val="clear"/>
            <w:tcMar>
              <w:top w:type="dxa" w:w="80"/>
              <w:left w:type="dxa" w:w="120"/>
              <w:bottom w:type="dxa" w:w="80"/>
              <w:right w:type="dxa" w:w="120"/>
            </w:tcMar>
          </w:tcPr>
          <w:p>
            <w:r>
              <w:rPr>
                <w:color w:val="2D3748"/>
                <w:sz w:val="20"/>
                <w:szCs w:val="20"/>
              </w:rPr>
              <w:t xml:space="preserve">Data Science Intern — Pearl Pakistan</w:t>
            </w:r>
          </w:p>
        </w:tc>
      </w:tr>
      <w:tr>
        <w:tc>
          <w:tcPr>
            <w:tcW w:type="dxa" w:w="3200"/>
            <w:tcMar>
              <w:top w:type="dxa" w:w="80"/>
              <w:left w:type="dxa" w:w="120"/>
              <w:bottom w:type="dxa" w:w="80"/>
              <w:right w:type="dxa" w:w="120"/>
            </w:tcMar>
          </w:tcPr>
          <w:p>
            <w:r>
              <w:rPr>
                <w:b/>
                <w:bCs/>
                <w:color w:val="1C2B3A"/>
                <w:sz w:val="20"/>
                <w:szCs w:val="20"/>
              </w:rPr>
              <w:t xml:space="preserve">Email</w:t>
            </w:r>
          </w:p>
        </w:tc>
        <w:tc>
          <w:tcPr>
            <w:tcW w:type="dxa" w:w="6800"/>
            <w:tcMar>
              <w:top w:type="dxa" w:w="80"/>
              <w:left w:type="dxa" w:w="120"/>
              <w:bottom w:type="dxa" w:w="80"/>
              <w:right w:type="dxa" w:w="120"/>
            </w:tcMar>
          </w:tcPr>
          <w:p>
            <w:r>
              <w:rPr>
                <w:color w:val="2D3748"/>
                <w:sz w:val="20"/>
                <w:szCs w:val="20"/>
              </w:rPr>
              <w:t xml:space="preserve">abrarshakeel21@gmail.com</w:t>
            </w:r>
          </w:p>
        </w:tc>
      </w:tr>
      <w:tr>
        <w:tc>
          <w:tcPr>
            <w:tcW w:type="dxa" w:w="3200"/>
            <w:shd w:fill="F5F7FA" w:val="clear"/>
            <w:tcMar>
              <w:top w:type="dxa" w:w="80"/>
              <w:left w:type="dxa" w:w="120"/>
              <w:bottom w:type="dxa" w:w="80"/>
              <w:right w:type="dxa" w:w="120"/>
            </w:tcMar>
          </w:tcPr>
          <w:p>
            <w:r>
              <w:rPr>
                <w:b/>
                <w:bCs/>
                <w:color w:val="1C2B3A"/>
                <w:sz w:val="20"/>
                <w:szCs w:val="20"/>
              </w:rPr>
              <w:t xml:space="preserve">LinkedIn</w:t>
            </w:r>
          </w:p>
        </w:tc>
        <w:tc>
          <w:tcPr>
            <w:tcW w:type="dxa" w:w="6800"/>
            <w:shd w:fill="F5F7FA" w:val="clear"/>
            <w:tcMar>
              <w:top w:type="dxa" w:w="80"/>
              <w:left w:type="dxa" w:w="120"/>
              <w:bottom w:type="dxa" w:w="80"/>
              <w:right w:type="dxa" w:w="120"/>
            </w:tcMar>
          </w:tcPr>
          <w:p>
            <w:r>
              <w:rPr>
                <w:color w:val="2D3748"/>
                <w:sz w:val="20"/>
                <w:szCs w:val="20"/>
              </w:rPr>
              <w:t xml:space="preserve">linkedin.com/in/abrar-ghoury</w:t>
            </w:r>
          </w:p>
        </w:tc>
      </w:tr>
      <w:tr>
        <w:tc>
          <w:tcPr>
            <w:tcW w:type="dxa" w:w="3200"/>
            <w:tcMar>
              <w:top w:type="dxa" w:w="80"/>
              <w:left w:type="dxa" w:w="120"/>
              <w:bottom w:type="dxa" w:w="80"/>
              <w:right w:type="dxa" w:w="120"/>
            </w:tcMar>
          </w:tcPr>
          <w:p>
            <w:r>
              <w:rPr>
                <w:b/>
                <w:bCs/>
                <w:color w:val="1C2B3A"/>
                <w:sz w:val="20"/>
                <w:szCs w:val="20"/>
              </w:rPr>
              <w:t xml:space="preserve">GitHub</w:t>
            </w:r>
          </w:p>
        </w:tc>
        <w:tc>
          <w:tcPr>
            <w:tcW w:type="dxa" w:w="6800"/>
            <w:tcMar>
              <w:top w:type="dxa" w:w="80"/>
              <w:left w:type="dxa" w:w="120"/>
              <w:bottom w:type="dxa" w:w="80"/>
              <w:right w:type="dxa" w:w="120"/>
            </w:tcMar>
          </w:tcPr>
          <w:p>
            <w:r>
              <w:rPr>
                <w:color w:val="2D3748"/>
                <w:sz w:val="20"/>
                <w:szCs w:val="20"/>
              </w:rPr>
              <w:t xml:space="preserve">github.com/abrarghoury</w:t>
            </w:r>
          </w:p>
        </w:tc>
      </w:tr>
      <w:tr>
        <w:tc>
          <w:tcPr>
            <w:tcW w:type="dxa" w:w="3200"/>
            <w:shd w:fill="F5F7FA" w:val="clear"/>
            <w:tcMar>
              <w:top w:type="dxa" w:w="80"/>
              <w:left w:type="dxa" w:w="120"/>
              <w:bottom w:type="dxa" w:w="80"/>
              <w:right w:type="dxa" w:w="120"/>
            </w:tcMar>
          </w:tcPr>
          <w:p>
            <w:r>
              <w:rPr>
                <w:b/>
                <w:bCs/>
                <w:color w:val="1C2B3A"/>
                <w:sz w:val="20"/>
                <w:szCs w:val="20"/>
              </w:rPr>
              <w:t xml:space="preserve">Live Dashboard</w:t>
            </w:r>
          </w:p>
        </w:tc>
        <w:tc>
          <w:tcPr>
            <w:tcW w:type="dxa" w:w="6800"/>
            <w:shd w:fill="F5F7FA" w:val="clear"/>
            <w:tcMar>
              <w:top w:type="dxa" w:w="80"/>
              <w:left w:type="dxa" w:w="120"/>
              <w:bottom w:type="dxa" w:w="80"/>
              <w:right w:type="dxa" w:w="120"/>
            </w:tcMar>
          </w:tcPr>
          <w:p>
            <w:r>
              <w:rPr>
                <w:color w:val="2D3748"/>
                <w:sz w:val="20"/>
                <w:szCs w:val="20"/>
              </w:rPr>
              <w:t xml:space="preserve">https://airlens-istanbul.streamlit.app</w:t>
            </w:r>
          </w:p>
        </w:tc>
      </w:tr>
      <w:tr>
        <w:tc>
          <w:tcPr>
            <w:tcW w:type="dxa" w:w="3200"/>
            <w:tcMar>
              <w:top w:type="dxa" w:w="80"/>
              <w:left w:type="dxa" w:w="120"/>
              <w:bottom w:type="dxa" w:w="80"/>
              <w:right w:type="dxa" w:w="120"/>
            </w:tcMar>
          </w:tcPr>
          <w:p>
            <w:r>
              <w:rPr>
                <w:b/>
                <w:bCs/>
                <w:color w:val="1C2B3A"/>
                <w:sz w:val="20"/>
                <w:szCs w:val="20"/>
              </w:rPr>
              <w:t xml:space="preserve">Source Code</w:t>
            </w:r>
          </w:p>
        </w:tc>
        <w:tc>
          <w:tcPr>
            <w:tcW w:type="dxa" w:w="6800"/>
            <w:tcMar>
              <w:top w:type="dxa" w:w="80"/>
              <w:left w:type="dxa" w:w="120"/>
              <w:bottom w:type="dxa" w:w="80"/>
              <w:right w:type="dxa" w:w="120"/>
            </w:tcMar>
          </w:tcPr>
          <w:p>
            <w:r>
              <w:rPr>
                <w:color w:val="2D3748"/>
                <w:sz w:val="20"/>
                <w:szCs w:val="20"/>
              </w:rPr>
              <w:t xml:space="preserve">github.com/abrarghoury/Pearl_Aqi</w:t>
            </w:r>
          </w:p>
        </w:tc>
      </w:tr>
    </w:tbl>
    <w:p>
      <w:pPr>
        <w:spacing w:after="0" w:before="400"/>
      </w:pPr>
      <w:r>
        <w:t xml:space="preserve"/>
      </w:r>
    </w:p>
    <w:p>
      <w:pPr>
        <w:jc w:val="center"/>
      </w:pPr>
      <w:r>
        <w:rPr>
          <w:i/>
          <w:iCs/>
          <w:color w:val="718096"/>
          <w:sz w:val="18"/>
          <w:szCs w:val="18"/>
        </w:rPr>
        <w:t xml:space="preserve">© 2026 Abrar Shakeel Ghoury | Pearl Pakistan Data Science Internship</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pBdr>
      <w:spacing w:before="80"/>
      <w:jc w:val="center"/>
    </w:pPr>
    <w:r>
      <w:rPr>
        <w:color w:val="718096"/>
        <w:sz w:val="18"/>
        <w:szCs w:val="18"/>
      </w:rPr>
      <w:t xml:space="preserve">Pearl Pakistan  |  Data Science Internship  |  Page </w:t>
    </w:r>
    <w:r>
      <w:rPr>
        <w:color w:val="2E86A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pBdr>
      <w:spacing w:after="0"/>
    </w:pPr>
    <w:r>
      <w:rPr>
        <w:color w:val="4A5568"/>
        <w:sz w:val="18"/>
        <w:szCs w:val="18"/>
      </w:rPr>
      <w:t xml:space="preserve">Pearl AQI Predictor  |  Technical Report</w:t>
    </w:r>
    <w:r>
      <w:rPr>
        <w:color w:val="718096"/>
        <w:sz w:val="18"/>
        <w:szCs w:val="18"/>
      </w:rPr>
      <w:t xml:space="preserve">  •  Abrar Shakeel Ghoury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2026-07-03T10:28:15.049Z</dcterms:created>
  <dcterms:modified xsi:type="dcterms:W3CDTF">2026-07-03T10:28:15.049Z</dcterms:modified>
</cp:coreProperties>
</file>

<file path=docProps/custom.xml><?xml version="1.0" encoding="utf-8"?>
<Properties xmlns="http://schemas.openxmlformats.org/officeDocument/2006/custom-properties" xmlns:vt="http://schemas.openxmlformats.org/officeDocument/2006/docPropsVTypes"/>
</file>