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A1AE4" w14:textId="6183F54D" w:rsidR="005F33BC" w:rsidRPr="005F33BC" w:rsidRDefault="005F33BC" w:rsidP="005F33BC">
      <w:pPr>
        <w:rPr>
          <w:b/>
          <w:bCs/>
          <w:sz w:val="32"/>
          <w:szCs w:val="32"/>
        </w:rPr>
      </w:pPr>
      <w:r w:rsidRPr="005F33BC">
        <w:rPr>
          <w:b/>
          <w:bCs/>
          <w:sz w:val="32"/>
          <w:szCs w:val="32"/>
        </w:rPr>
        <w:t>Dataset Overview</w:t>
      </w:r>
    </w:p>
    <w:p w14:paraId="3D142091" w14:textId="5FB6488C" w:rsidR="00AD6C7F" w:rsidRDefault="005F33BC">
      <w:r w:rsidRPr="005F33BC">
        <w:t xml:space="preserve">The </w:t>
      </w:r>
      <w:r w:rsidRPr="005F33BC">
        <w:rPr>
          <w:b/>
          <w:bCs/>
        </w:rPr>
        <w:t>Online Retail Dataset</w:t>
      </w:r>
      <w:r w:rsidRPr="005F33BC">
        <w:t xml:space="preserve"> is a transactional dataset collected from an online retail business based in the United Kingdom. It captures customer purchases made between </w:t>
      </w:r>
      <w:r w:rsidRPr="005F33BC">
        <w:rPr>
          <w:b/>
          <w:bCs/>
        </w:rPr>
        <w:t>December 2010 and December 2011</w:t>
      </w:r>
      <w:r w:rsidRPr="005F33BC">
        <w:t>. The dataset provides a comprehensive view of customer behavior and purchasing patterns, making it suitable for tasks like exploratory data analysis, customer segmentation, sales forecasting, and basket analysis.</w:t>
      </w:r>
      <w:r>
        <w:t xml:space="preserve"> </w:t>
      </w:r>
    </w:p>
    <w:p w14:paraId="0B3E2330" w14:textId="77777777" w:rsidR="005F33BC" w:rsidRDefault="005F33BC"/>
    <w:p w14:paraId="57859EC5" w14:textId="77777777" w:rsidR="005F33BC" w:rsidRPr="005F33BC" w:rsidRDefault="005F33BC" w:rsidP="005F33BC">
      <w:pPr>
        <w:rPr>
          <w:b/>
          <w:bCs/>
        </w:rPr>
      </w:pPr>
      <w:r w:rsidRPr="005F33BC">
        <w:rPr>
          <w:b/>
          <w:bCs/>
        </w:rPr>
        <w:t>Key Features</w:t>
      </w:r>
    </w:p>
    <w:p w14:paraId="3C28DBBC" w14:textId="77777777" w:rsidR="005F33BC" w:rsidRPr="005F33BC" w:rsidRDefault="005F33BC" w:rsidP="005F33BC">
      <w:pPr>
        <w:numPr>
          <w:ilvl w:val="0"/>
          <w:numId w:val="1"/>
        </w:numPr>
      </w:pPr>
      <w:proofErr w:type="spellStart"/>
      <w:r w:rsidRPr="005F33BC">
        <w:rPr>
          <w:b/>
          <w:bCs/>
        </w:rPr>
        <w:t>InvoiceNo</w:t>
      </w:r>
      <w:proofErr w:type="spellEnd"/>
      <w:r w:rsidRPr="005F33BC">
        <w:t>: A unique identifier for each transaction (Invoice).</w:t>
      </w:r>
    </w:p>
    <w:p w14:paraId="068291EB" w14:textId="77777777" w:rsidR="005F33BC" w:rsidRPr="005F33BC" w:rsidRDefault="005F33BC" w:rsidP="005F33BC">
      <w:pPr>
        <w:numPr>
          <w:ilvl w:val="0"/>
          <w:numId w:val="1"/>
        </w:numPr>
      </w:pPr>
      <w:proofErr w:type="spellStart"/>
      <w:r w:rsidRPr="005F33BC">
        <w:rPr>
          <w:b/>
          <w:bCs/>
        </w:rPr>
        <w:t>StockCode</w:t>
      </w:r>
      <w:proofErr w:type="spellEnd"/>
      <w:r w:rsidRPr="005F33BC">
        <w:t>: A unique product code for each item.</w:t>
      </w:r>
    </w:p>
    <w:p w14:paraId="5A2496F2" w14:textId="77777777" w:rsidR="005F33BC" w:rsidRPr="005F33BC" w:rsidRDefault="005F33BC" w:rsidP="005F33BC">
      <w:pPr>
        <w:numPr>
          <w:ilvl w:val="0"/>
          <w:numId w:val="1"/>
        </w:numPr>
      </w:pPr>
      <w:r w:rsidRPr="005F33BC">
        <w:rPr>
          <w:b/>
          <w:bCs/>
        </w:rPr>
        <w:t>Description</w:t>
      </w:r>
      <w:r w:rsidRPr="005F33BC">
        <w:t>: A textual description of the product.</w:t>
      </w:r>
    </w:p>
    <w:p w14:paraId="48BFB30E" w14:textId="77777777" w:rsidR="005F33BC" w:rsidRPr="005F33BC" w:rsidRDefault="005F33BC" w:rsidP="005F33BC">
      <w:pPr>
        <w:numPr>
          <w:ilvl w:val="0"/>
          <w:numId w:val="1"/>
        </w:numPr>
      </w:pPr>
      <w:r w:rsidRPr="005F33BC">
        <w:rPr>
          <w:b/>
          <w:bCs/>
        </w:rPr>
        <w:t>Quantity</w:t>
      </w:r>
      <w:r w:rsidRPr="005F33BC">
        <w:t>: The number of products purchased in each transaction.</w:t>
      </w:r>
    </w:p>
    <w:p w14:paraId="7D450490" w14:textId="77777777" w:rsidR="005F33BC" w:rsidRPr="005F33BC" w:rsidRDefault="005F33BC" w:rsidP="005F33BC">
      <w:pPr>
        <w:numPr>
          <w:ilvl w:val="0"/>
          <w:numId w:val="1"/>
        </w:numPr>
      </w:pPr>
      <w:r w:rsidRPr="005F33BC">
        <w:rPr>
          <w:b/>
          <w:bCs/>
        </w:rPr>
        <w:t>InvoiceDate</w:t>
      </w:r>
      <w:r w:rsidRPr="005F33BC">
        <w:t>: The date and time of the transaction.</w:t>
      </w:r>
    </w:p>
    <w:p w14:paraId="5BCCF867" w14:textId="77777777" w:rsidR="005F33BC" w:rsidRPr="005F33BC" w:rsidRDefault="005F33BC" w:rsidP="005F33BC">
      <w:pPr>
        <w:numPr>
          <w:ilvl w:val="0"/>
          <w:numId w:val="1"/>
        </w:numPr>
      </w:pPr>
      <w:proofErr w:type="spellStart"/>
      <w:r w:rsidRPr="005F33BC">
        <w:rPr>
          <w:b/>
          <w:bCs/>
        </w:rPr>
        <w:t>UnitPrice</w:t>
      </w:r>
      <w:proofErr w:type="spellEnd"/>
      <w:r w:rsidRPr="005F33BC">
        <w:t>: Price per unit of the product.</w:t>
      </w:r>
    </w:p>
    <w:p w14:paraId="61627D6E" w14:textId="77777777" w:rsidR="005F33BC" w:rsidRPr="005F33BC" w:rsidRDefault="005F33BC" w:rsidP="005F33BC">
      <w:pPr>
        <w:numPr>
          <w:ilvl w:val="0"/>
          <w:numId w:val="1"/>
        </w:numPr>
      </w:pPr>
      <w:r w:rsidRPr="005F33BC">
        <w:rPr>
          <w:b/>
          <w:bCs/>
        </w:rPr>
        <w:t>CustomerID</w:t>
      </w:r>
      <w:r w:rsidRPr="005F33BC">
        <w:t>: A unique identifier for each customer (some transactions may lack this).</w:t>
      </w:r>
    </w:p>
    <w:p w14:paraId="7669616F" w14:textId="77777777" w:rsidR="005F33BC" w:rsidRPr="005F33BC" w:rsidRDefault="005F33BC" w:rsidP="005F33BC">
      <w:pPr>
        <w:rPr>
          <w:b/>
          <w:bCs/>
        </w:rPr>
      </w:pPr>
      <w:r w:rsidRPr="005F33BC">
        <w:rPr>
          <w:b/>
          <w:bCs/>
        </w:rPr>
        <w:t>Characteristics</w:t>
      </w:r>
    </w:p>
    <w:p w14:paraId="43CBDF4D" w14:textId="77777777" w:rsidR="005F33BC" w:rsidRPr="005F33BC" w:rsidRDefault="005F33BC" w:rsidP="005F33BC">
      <w:pPr>
        <w:numPr>
          <w:ilvl w:val="0"/>
          <w:numId w:val="2"/>
        </w:numPr>
      </w:pPr>
      <w:r w:rsidRPr="005F33BC">
        <w:rPr>
          <w:b/>
          <w:bCs/>
        </w:rPr>
        <w:t>Size</w:t>
      </w:r>
      <w:r w:rsidRPr="005F33BC">
        <w:t>: Approximately 540,000 rows and 8 columns.</w:t>
      </w:r>
    </w:p>
    <w:p w14:paraId="7F427019" w14:textId="77777777" w:rsidR="005F33BC" w:rsidRPr="005F33BC" w:rsidRDefault="005F33BC" w:rsidP="005F33BC">
      <w:pPr>
        <w:numPr>
          <w:ilvl w:val="0"/>
          <w:numId w:val="2"/>
        </w:numPr>
      </w:pPr>
      <w:r w:rsidRPr="005F33BC">
        <w:rPr>
          <w:b/>
          <w:bCs/>
        </w:rPr>
        <w:t>Data Type</w:t>
      </w:r>
      <w:r w:rsidRPr="005F33BC">
        <w:t>: Mixed types, including numerical, categorical and date time</w:t>
      </w:r>
    </w:p>
    <w:p w14:paraId="32D37B33" w14:textId="77777777" w:rsidR="005F33BC" w:rsidRPr="005F33BC" w:rsidRDefault="005F33BC" w:rsidP="005F33BC">
      <w:pPr>
        <w:numPr>
          <w:ilvl w:val="0"/>
          <w:numId w:val="2"/>
        </w:numPr>
      </w:pPr>
      <w:r w:rsidRPr="005F33BC">
        <w:rPr>
          <w:b/>
          <w:bCs/>
        </w:rPr>
        <w:t>Geographical Scope</w:t>
      </w:r>
      <w:r w:rsidRPr="005F33BC">
        <w:t>: Includes transactions from customers in over 30 countries, primarily from the UK.</w:t>
      </w:r>
    </w:p>
    <w:p w14:paraId="37749F93" w14:textId="47185F61" w:rsidR="005F33BC" w:rsidRPr="005F33BC" w:rsidRDefault="005F33BC">
      <w:pPr>
        <w:rPr>
          <w:b/>
          <w:bCs/>
          <w:sz w:val="32"/>
          <w:szCs w:val="32"/>
        </w:rPr>
      </w:pPr>
      <w:r w:rsidRPr="005F33BC">
        <w:rPr>
          <w:b/>
          <w:bCs/>
          <w:sz w:val="32"/>
          <w:szCs w:val="32"/>
        </w:rPr>
        <w:t>Feature Engineering</w:t>
      </w:r>
    </w:p>
    <w:p w14:paraId="3CBBF5F4" w14:textId="77777777" w:rsidR="005F33BC" w:rsidRPr="005F33BC" w:rsidRDefault="005F33BC" w:rsidP="005F33BC">
      <w:pPr>
        <w:numPr>
          <w:ilvl w:val="0"/>
          <w:numId w:val="3"/>
        </w:numPr>
      </w:pPr>
      <w:r w:rsidRPr="005F33BC">
        <w:t xml:space="preserve">Created a new column </w:t>
      </w:r>
      <w:proofErr w:type="spellStart"/>
      <w:r w:rsidRPr="005F33BC">
        <w:rPr>
          <w:b/>
          <w:bCs/>
        </w:rPr>
        <w:t>TotalAmount</w:t>
      </w:r>
      <w:proofErr w:type="spellEnd"/>
      <w:r w:rsidRPr="005F33BC">
        <w:t xml:space="preserve"> to calculate the total value of each transaction </w:t>
      </w:r>
      <w:r w:rsidRPr="005F33BC">
        <w:rPr>
          <w:b/>
          <w:bCs/>
        </w:rPr>
        <w:t xml:space="preserve">(Quantity x </w:t>
      </w:r>
      <w:proofErr w:type="spellStart"/>
      <w:r w:rsidRPr="005F33BC">
        <w:rPr>
          <w:b/>
          <w:bCs/>
        </w:rPr>
        <w:t>UnitPrice</w:t>
      </w:r>
      <w:proofErr w:type="spellEnd"/>
      <w:r w:rsidRPr="005F33BC">
        <w:rPr>
          <w:b/>
          <w:bCs/>
        </w:rPr>
        <w:t>)</w:t>
      </w:r>
      <w:r w:rsidRPr="005F33BC">
        <w:t>.</w:t>
      </w:r>
    </w:p>
    <w:p w14:paraId="11D76F27" w14:textId="77777777" w:rsidR="005F33BC" w:rsidRDefault="005F33BC" w:rsidP="005F33BC">
      <w:pPr>
        <w:numPr>
          <w:ilvl w:val="0"/>
          <w:numId w:val="3"/>
        </w:numPr>
      </w:pPr>
      <w:r w:rsidRPr="005F33BC">
        <w:t>Extracted time-based features (</w:t>
      </w:r>
      <w:r w:rsidRPr="005F33BC">
        <w:rPr>
          <w:b/>
          <w:bCs/>
        </w:rPr>
        <w:t>Month, Weekday</w:t>
      </w:r>
      <w:r w:rsidRPr="005F33BC">
        <w:t xml:space="preserve">, and </w:t>
      </w:r>
      <w:proofErr w:type="gramStart"/>
      <w:r w:rsidRPr="005F33BC">
        <w:rPr>
          <w:b/>
          <w:bCs/>
        </w:rPr>
        <w:t>Hour</w:t>
      </w:r>
      <w:r w:rsidRPr="005F33BC">
        <w:t>)from</w:t>
      </w:r>
      <w:proofErr w:type="gramEnd"/>
      <w:r w:rsidRPr="005F33BC">
        <w:t xml:space="preserve"> the </w:t>
      </w:r>
      <w:r w:rsidRPr="005F33BC">
        <w:rPr>
          <w:b/>
          <w:bCs/>
        </w:rPr>
        <w:t>InvoiceDate</w:t>
      </w:r>
      <w:r w:rsidRPr="005F33BC">
        <w:t xml:space="preserve"> column to facilitate trend analysis.</w:t>
      </w:r>
    </w:p>
    <w:p w14:paraId="23C80DFF" w14:textId="77777777" w:rsidR="005F33BC" w:rsidRDefault="005F33BC" w:rsidP="005F33BC"/>
    <w:p w14:paraId="09B20D4B" w14:textId="6BAF2A5F" w:rsidR="005F33BC" w:rsidRPr="005F33BC" w:rsidRDefault="005F33BC" w:rsidP="005F33BC">
      <w:pPr>
        <w:rPr>
          <w:b/>
          <w:bCs/>
          <w:sz w:val="32"/>
          <w:szCs w:val="32"/>
        </w:rPr>
      </w:pPr>
      <w:r w:rsidRPr="005F33BC">
        <w:rPr>
          <w:b/>
          <w:bCs/>
          <w:sz w:val="32"/>
          <w:szCs w:val="32"/>
        </w:rPr>
        <w:t>Exploratory Data Analysis (EDA) Description</w:t>
      </w:r>
    </w:p>
    <w:p w14:paraId="59099601" w14:textId="77777777" w:rsidR="005F33BC" w:rsidRPr="005F33BC" w:rsidRDefault="005F33BC" w:rsidP="005F33BC">
      <w:pPr>
        <w:numPr>
          <w:ilvl w:val="0"/>
          <w:numId w:val="4"/>
        </w:numPr>
        <w:rPr>
          <w:b/>
          <w:bCs/>
        </w:rPr>
      </w:pPr>
      <w:r w:rsidRPr="005F33BC">
        <w:rPr>
          <w:b/>
          <w:bCs/>
        </w:rPr>
        <w:t xml:space="preserve">Descriptive Statistics: </w:t>
      </w:r>
    </w:p>
    <w:p w14:paraId="5FCC9AE6" w14:textId="77777777" w:rsidR="005F33BC" w:rsidRPr="005F33BC" w:rsidRDefault="005F33BC" w:rsidP="005F33BC">
      <w:pPr>
        <w:numPr>
          <w:ilvl w:val="1"/>
          <w:numId w:val="4"/>
        </w:numPr>
        <w:rPr>
          <w:b/>
          <w:bCs/>
        </w:rPr>
      </w:pPr>
      <w:r w:rsidRPr="005F33BC">
        <w:rPr>
          <w:b/>
          <w:bCs/>
        </w:rPr>
        <w:t xml:space="preserve">Summarized numerical data to understand distributions, averages, and variations in features like Quantity, </w:t>
      </w:r>
      <w:proofErr w:type="spellStart"/>
      <w:r w:rsidRPr="005F33BC">
        <w:rPr>
          <w:b/>
          <w:bCs/>
        </w:rPr>
        <w:t>UnitPrice</w:t>
      </w:r>
      <w:proofErr w:type="spellEnd"/>
      <w:r w:rsidRPr="005F33BC">
        <w:rPr>
          <w:b/>
          <w:bCs/>
        </w:rPr>
        <w:t xml:space="preserve"> and </w:t>
      </w:r>
      <w:proofErr w:type="spellStart"/>
      <w:r w:rsidRPr="005F33BC">
        <w:rPr>
          <w:b/>
          <w:bCs/>
        </w:rPr>
        <w:t>TotalAmount</w:t>
      </w:r>
      <w:proofErr w:type="spellEnd"/>
    </w:p>
    <w:p w14:paraId="475F5108" w14:textId="77777777" w:rsidR="005F33BC" w:rsidRPr="005F33BC" w:rsidRDefault="005F33BC" w:rsidP="005F33BC">
      <w:pPr>
        <w:numPr>
          <w:ilvl w:val="0"/>
          <w:numId w:val="4"/>
        </w:numPr>
        <w:rPr>
          <w:b/>
          <w:bCs/>
        </w:rPr>
      </w:pPr>
      <w:r w:rsidRPr="005F33BC">
        <w:rPr>
          <w:b/>
          <w:bCs/>
        </w:rPr>
        <w:t xml:space="preserve">Visualizations: </w:t>
      </w:r>
    </w:p>
    <w:p w14:paraId="2EB473D4" w14:textId="77777777" w:rsidR="005F33BC" w:rsidRPr="005F33BC" w:rsidRDefault="005F33BC" w:rsidP="005F33BC">
      <w:pPr>
        <w:numPr>
          <w:ilvl w:val="1"/>
          <w:numId w:val="4"/>
        </w:numPr>
        <w:rPr>
          <w:b/>
          <w:bCs/>
        </w:rPr>
      </w:pPr>
      <w:r w:rsidRPr="005F33BC">
        <w:rPr>
          <w:b/>
          <w:bCs/>
        </w:rPr>
        <w:lastRenderedPageBreak/>
        <w:t xml:space="preserve">Created histograms to analyze the distribution of </w:t>
      </w:r>
      <w:proofErr w:type="spellStart"/>
      <w:r w:rsidRPr="005F33BC">
        <w:rPr>
          <w:b/>
          <w:bCs/>
        </w:rPr>
        <w:t>TotalAmount</w:t>
      </w:r>
      <w:proofErr w:type="spellEnd"/>
      <w:r w:rsidRPr="005F33BC">
        <w:rPr>
          <w:b/>
          <w:bCs/>
        </w:rPr>
        <w:t xml:space="preserve"> and identify potential outliers.</w:t>
      </w:r>
    </w:p>
    <w:p w14:paraId="5BCC5046" w14:textId="77777777" w:rsidR="005F33BC" w:rsidRPr="005F33BC" w:rsidRDefault="005F33BC" w:rsidP="005F33BC">
      <w:pPr>
        <w:numPr>
          <w:ilvl w:val="1"/>
          <w:numId w:val="4"/>
        </w:numPr>
        <w:rPr>
          <w:b/>
          <w:bCs/>
        </w:rPr>
      </w:pPr>
      <w:r w:rsidRPr="005F33BC">
        <w:rPr>
          <w:b/>
          <w:bCs/>
        </w:rPr>
        <w:t>Identified the top 10 most popular products based on the quantity sold using bar charts.</w:t>
      </w:r>
    </w:p>
    <w:p w14:paraId="4830797A" w14:textId="77777777" w:rsidR="005F33BC" w:rsidRPr="005F33BC" w:rsidRDefault="005F33BC" w:rsidP="005F33BC">
      <w:pPr>
        <w:numPr>
          <w:ilvl w:val="1"/>
          <w:numId w:val="4"/>
        </w:numPr>
        <w:rPr>
          <w:b/>
          <w:bCs/>
        </w:rPr>
      </w:pPr>
      <w:r w:rsidRPr="005F33BC">
        <w:rPr>
          <w:b/>
          <w:bCs/>
        </w:rPr>
        <w:t>Visualized sales trends across countries to highlight geographical differences in revenue.</w:t>
      </w:r>
    </w:p>
    <w:p w14:paraId="06B11451" w14:textId="77777777" w:rsidR="005F33BC" w:rsidRPr="005F33BC" w:rsidRDefault="005F33BC" w:rsidP="005F33BC">
      <w:pPr>
        <w:numPr>
          <w:ilvl w:val="0"/>
          <w:numId w:val="4"/>
        </w:numPr>
        <w:rPr>
          <w:b/>
          <w:bCs/>
        </w:rPr>
      </w:pPr>
      <w:r w:rsidRPr="005F33BC">
        <w:rPr>
          <w:b/>
          <w:bCs/>
        </w:rPr>
        <w:t xml:space="preserve">Trend Analysis: </w:t>
      </w:r>
    </w:p>
    <w:p w14:paraId="5265167B" w14:textId="77777777" w:rsidR="005F33BC" w:rsidRPr="005F33BC" w:rsidRDefault="005F33BC" w:rsidP="005F33BC">
      <w:pPr>
        <w:numPr>
          <w:ilvl w:val="1"/>
          <w:numId w:val="4"/>
        </w:numPr>
        <w:rPr>
          <w:b/>
          <w:bCs/>
        </w:rPr>
      </w:pPr>
      <w:r w:rsidRPr="005F33BC">
        <w:rPr>
          <w:b/>
          <w:bCs/>
        </w:rPr>
        <w:t>Explored customer purchasing behavior over time, focusing on monthly, daily, and hourly patterns.</w:t>
      </w:r>
    </w:p>
    <w:p w14:paraId="30BBD3DE" w14:textId="77777777" w:rsidR="005F33BC" w:rsidRPr="005F33BC" w:rsidRDefault="005F33BC" w:rsidP="005F33BC">
      <w:pPr>
        <w:rPr>
          <w:b/>
          <w:bCs/>
        </w:rPr>
      </w:pPr>
    </w:p>
    <w:p w14:paraId="465D1C81" w14:textId="7D1B5E38" w:rsidR="005F33BC" w:rsidRDefault="005F33BC">
      <w:pPr>
        <w:rPr>
          <w:b/>
          <w:bCs/>
          <w:sz w:val="32"/>
          <w:szCs w:val="32"/>
        </w:rPr>
      </w:pPr>
      <w:r w:rsidRPr="005F33BC">
        <w:rPr>
          <w:b/>
          <w:bCs/>
          <w:sz w:val="32"/>
          <w:szCs w:val="32"/>
        </w:rPr>
        <w:t>Customer Segmentation (Clustering)</w:t>
      </w:r>
    </w:p>
    <w:p w14:paraId="1D8AD5F3" w14:textId="77777777" w:rsidR="005F33BC" w:rsidRPr="005F33BC" w:rsidRDefault="005F33BC" w:rsidP="005F33BC">
      <w:r w:rsidRPr="005F33BC">
        <w:t xml:space="preserve">In the </w:t>
      </w:r>
      <w:r w:rsidRPr="005F33BC">
        <w:rPr>
          <w:b/>
          <w:bCs/>
        </w:rPr>
        <w:t>Customer Segmentation (Clustering)</w:t>
      </w:r>
      <w:r w:rsidRPr="005F33BC">
        <w:t xml:space="preserve"> step, we grouped customers into distinct segments based on their purchasing behavior to better understand their characteristics and preferences.</w:t>
      </w:r>
    </w:p>
    <w:p w14:paraId="723E87F7" w14:textId="77777777" w:rsidR="005F33BC" w:rsidRPr="005F33BC" w:rsidRDefault="005F33BC" w:rsidP="005F33BC">
      <w:pPr>
        <w:numPr>
          <w:ilvl w:val="0"/>
          <w:numId w:val="5"/>
        </w:numPr>
      </w:pPr>
      <w:r w:rsidRPr="005F33BC">
        <w:rPr>
          <w:b/>
          <w:bCs/>
        </w:rPr>
        <w:t>Feature Selection</w:t>
      </w:r>
      <w:r w:rsidRPr="005F33BC">
        <w:t xml:space="preserve">: </w:t>
      </w:r>
    </w:p>
    <w:p w14:paraId="63F313E0" w14:textId="77777777" w:rsidR="005F33BC" w:rsidRPr="005F33BC" w:rsidRDefault="005F33BC" w:rsidP="005F33BC">
      <w:pPr>
        <w:numPr>
          <w:ilvl w:val="1"/>
          <w:numId w:val="5"/>
        </w:numPr>
      </w:pPr>
      <w:r w:rsidRPr="005F33BC">
        <w:t xml:space="preserve">Aggregated customer data to calculate metrics such as total spending </w:t>
      </w:r>
      <w:r w:rsidRPr="005F33BC">
        <w:rPr>
          <w:b/>
          <w:bCs/>
        </w:rPr>
        <w:t>(</w:t>
      </w:r>
      <w:proofErr w:type="spellStart"/>
      <w:r w:rsidRPr="005F33BC">
        <w:rPr>
          <w:b/>
          <w:bCs/>
        </w:rPr>
        <w:t>TotalAmount</w:t>
      </w:r>
      <w:proofErr w:type="spellEnd"/>
      <w:r w:rsidRPr="005F33BC">
        <w:rPr>
          <w:b/>
          <w:bCs/>
        </w:rPr>
        <w:t>)</w:t>
      </w:r>
      <w:r w:rsidRPr="005F33BC">
        <w:t xml:space="preserve">, the number of unique transactions </w:t>
      </w:r>
      <w:r w:rsidRPr="005F33BC">
        <w:rPr>
          <w:b/>
          <w:bCs/>
        </w:rPr>
        <w:t>(InvoiceDate)</w:t>
      </w:r>
      <w:r w:rsidRPr="005F33BC">
        <w:t xml:space="preserve">, and total products purchased </w:t>
      </w:r>
      <w:r w:rsidRPr="005F33BC">
        <w:rPr>
          <w:b/>
          <w:bCs/>
        </w:rPr>
        <w:t>(Quantity</w:t>
      </w:r>
      <w:r w:rsidRPr="005F33BC">
        <w:t>).</w:t>
      </w:r>
    </w:p>
    <w:p w14:paraId="7F4E7008" w14:textId="77777777" w:rsidR="005F33BC" w:rsidRPr="005F33BC" w:rsidRDefault="005F33BC" w:rsidP="005F33BC">
      <w:pPr>
        <w:numPr>
          <w:ilvl w:val="0"/>
          <w:numId w:val="5"/>
        </w:numPr>
      </w:pPr>
      <w:r w:rsidRPr="005F33BC">
        <w:rPr>
          <w:b/>
          <w:bCs/>
        </w:rPr>
        <w:t>Data Normalization</w:t>
      </w:r>
      <w:r w:rsidRPr="005F33BC">
        <w:t xml:space="preserve">: </w:t>
      </w:r>
    </w:p>
    <w:p w14:paraId="7F2CE62D" w14:textId="77777777" w:rsidR="005F33BC" w:rsidRPr="005F33BC" w:rsidRDefault="005F33BC" w:rsidP="005F33BC">
      <w:pPr>
        <w:numPr>
          <w:ilvl w:val="1"/>
          <w:numId w:val="5"/>
        </w:numPr>
      </w:pPr>
      <w:r w:rsidRPr="005F33BC">
        <w:t>Standardized the selected features to ensure fair clustering by eliminating the effects of scale differences.</w:t>
      </w:r>
    </w:p>
    <w:p w14:paraId="7887558A" w14:textId="77777777" w:rsidR="005F33BC" w:rsidRPr="005F33BC" w:rsidRDefault="005F33BC" w:rsidP="005F33BC">
      <w:pPr>
        <w:numPr>
          <w:ilvl w:val="0"/>
          <w:numId w:val="5"/>
        </w:numPr>
      </w:pPr>
      <w:r w:rsidRPr="005F33BC">
        <w:rPr>
          <w:b/>
          <w:bCs/>
        </w:rPr>
        <w:t>K-Means Clustering</w:t>
      </w:r>
      <w:r w:rsidRPr="005F33BC">
        <w:t xml:space="preserve">: </w:t>
      </w:r>
    </w:p>
    <w:p w14:paraId="7AE97F72" w14:textId="77777777" w:rsidR="005F33BC" w:rsidRPr="005F33BC" w:rsidRDefault="005F33BC" w:rsidP="005F33BC">
      <w:pPr>
        <w:numPr>
          <w:ilvl w:val="1"/>
          <w:numId w:val="5"/>
        </w:numPr>
      </w:pPr>
      <w:r w:rsidRPr="005F33BC">
        <w:t>Applied the K-Means algorithm to classify customers into three segments based on their purchasing behavior.</w:t>
      </w:r>
    </w:p>
    <w:p w14:paraId="6ACB4367" w14:textId="77777777" w:rsidR="005F33BC" w:rsidRPr="005F33BC" w:rsidRDefault="005F33BC" w:rsidP="005F33BC">
      <w:pPr>
        <w:numPr>
          <w:ilvl w:val="0"/>
          <w:numId w:val="5"/>
        </w:numPr>
      </w:pPr>
      <w:r w:rsidRPr="005F33BC">
        <w:rPr>
          <w:b/>
          <w:bCs/>
        </w:rPr>
        <w:t>Visualization</w:t>
      </w:r>
      <w:r w:rsidRPr="005F33BC">
        <w:t xml:space="preserve">: </w:t>
      </w:r>
    </w:p>
    <w:p w14:paraId="12E5C486" w14:textId="77777777" w:rsidR="005F33BC" w:rsidRPr="005F33BC" w:rsidRDefault="005F33BC" w:rsidP="005F33BC">
      <w:pPr>
        <w:numPr>
          <w:ilvl w:val="1"/>
          <w:numId w:val="5"/>
        </w:numPr>
      </w:pPr>
      <w:r w:rsidRPr="005F33BC">
        <w:t>Visualized the customer clusters to identify patterns in spending and transactional habits.</w:t>
      </w:r>
    </w:p>
    <w:p w14:paraId="7B75BBE2" w14:textId="77777777" w:rsidR="005F33BC" w:rsidRDefault="005F33BC"/>
    <w:p w14:paraId="0D4B038A" w14:textId="1B0F4714" w:rsidR="005F33BC" w:rsidRPr="005F33BC" w:rsidRDefault="005F33BC">
      <w:pPr>
        <w:rPr>
          <w:b/>
          <w:bCs/>
          <w:sz w:val="32"/>
          <w:szCs w:val="32"/>
        </w:rPr>
      </w:pPr>
      <w:r w:rsidRPr="005F33BC">
        <w:rPr>
          <w:b/>
          <w:bCs/>
          <w:sz w:val="32"/>
          <w:szCs w:val="32"/>
        </w:rPr>
        <w:t>Basket Analysis (Association Rules)</w:t>
      </w:r>
    </w:p>
    <w:p w14:paraId="5A8DAF95" w14:textId="77777777" w:rsidR="005F33BC" w:rsidRPr="005F33BC" w:rsidRDefault="005F33BC" w:rsidP="005F33BC">
      <w:r w:rsidRPr="005F33BC">
        <w:t xml:space="preserve">In this step, we used the </w:t>
      </w:r>
      <w:proofErr w:type="spellStart"/>
      <w:r w:rsidRPr="005F33BC">
        <w:rPr>
          <w:b/>
          <w:bCs/>
        </w:rPr>
        <w:t>Apriori</w:t>
      </w:r>
      <w:proofErr w:type="spellEnd"/>
      <w:r w:rsidRPr="005F33BC">
        <w:rPr>
          <w:b/>
          <w:bCs/>
        </w:rPr>
        <w:t xml:space="preserve"> algorithm</w:t>
      </w:r>
      <w:r w:rsidRPr="005F33BC">
        <w:t xml:space="preserve"> to identify frequent </w:t>
      </w:r>
      <w:proofErr w:type="spellStart"/>
      <w:r w:rsidRPr="005F33BC">
        <w:t>itemsets</w:t>
      </w:r>
      <w:proofErr w:type="spellEnd"/>
      <w:r w:rsidRPr="005F33BC">
        <w:t xml:space="preserve"> from the online retail dataset and generate </w:t>
      </w:r>
      <w:r w:rsidRPr="005F33BC">
        <w:rPr>
          <w:b/>
          <w:bCs/>
        </w:rPr>
        <w:t>association rules</w:t>
      </w:r>
      <w:r w:rsidRPr="005F33BC">
        <w:t xml:space="preserve"> based on these </w:t>
      </w:r>
      <w:proofErr w:type="spellStart"/>
      <w:r w:rsidRPr="005F33BC">
        <w:t>itemsets</w:t>
      </w:r>
      <w:proofErr w:type="spellEnd"/>
      <w:r w:rsidRPr="005F33BC">
        <w:t xml:space="preserve">. The key goal was to identify which items tend to be purchased together frequently, using </w:t>
      </w:r>
      <w:r w:rsidRPr="005F33BC">
        <w:rPr>
          <w:b/>
          <w:bCs/>
        </w:rPr>
        <w:t>lift</w:t>
      </w:r>
      <w:r w:rsidRPr="005F33BC">
        <w:t xml:space="preserve"> as the metric for strong associations.</w:t>
      </w:r>
    </w:p>
    <w:p w14:paraId="0895CDDC" w14:textId="77777777" w:rsidR="005F33BC" w:rsidRPr="005F33BC" w:rsidRDefault="005F33BC" w:rsidP="005F33BC">
      <w:pPr>
        <w:rPr>
          <w:b/>
          <w:bCs/>
        </w:rPr>
      </w:pPr>
      <w:r w:rsidRPr="005F33BC">
        <w:rPr>
          <w:b/>
          <w:bCs/>
        </w:rPr>
        <w:t>Key Findings:</w:t>
      </w:r>
    </w:p>
    <w:p w14:paraId="76072585" w14:textId="77777777" w:rsidR="005F33BC" w:rsidRPr="005F33BC" w:rsidRDefault="005F33BC" w:rsidP="005F33BC">
      <w:pPr>
        <w:numPr>
          <w:ilvl w:val="0"/>
          <w:numId w:val="6"/>
        </w:numPr>
      </w:pPr>
      <w:r w:rsidRPr="005F33BC">
        <w:lastRenderedPageBreak/>
        <w:t xml:space="preserve">The </w:t>
      </w:r>
      <w:r w:rsidRPr="005F33BC">
        <w:rPr>
          <w:b/>
          <w:bCs/>
        </w:rPr>
        <w:t>support</w:t>
      </w:r>
      <w:r w:rsidRPr="005F33BC">
        <w:t xml:space="preserve"> of the association rules represents the frequency with which the </w:t>
      </w:r>
      <w:proofErr w:type="spellStart"/>
      <w:r w:rsidRPr="005F33BC">
        <w:t>itemsets</w:t>
      </w:r>
      <w:proofErr w:type="spellEnd"/>
      <w:r w:rsidRPr="005F33BC">
        <w:t xml:space="preserve"> appear in the dataset. The support values for the rules found ranged from </w:t>
      </w:r>
      <w:r w:rsidRPr="005F33BC">
        <w:rPr>
          <w:b/>
          <w:bCs/>
        </w:rPr>
        <w:t>2.3% to 3.2%</w:t>
      </w:r>
      <w:r w:rsidRPr="005F33BC">
        <w:t>, indicating that the associated items are purchased together in a significant portion of the transactions.</w:t>
      </w:r>
    </w:p>
    <w:p w14:paraId="0B374CCA" w14:textId="77777777" w:rsidR="005F33BC" w:rsidRPr="005F33BC" w:rsidRDefault="005F33BC" w:rsidP="005F33BC">
      <w:pPr>
        <w:numPr>
          <w:ilvl w:val="0"/>
          <w:numId w:val="6"/>
        </w:numPr>
      </w:pPr>
      <w:r w:rsidRPr="005F33BC">
        <w:t xml:space="preserve">The </w:t>
      </w:r>
      <w:r w:rsidRPr="005F33BC">
        <w:rPr>
          <w:b/>
          <w:bCs/>
        </w:rPr>
        <w:t>lift</w:t>
      </w:r>
      <w:r w:rsidRPr="005F33BC">
        <w:t xml:space="preserve"> values for the association rules ranged from </w:t>
      </w:r>
      <w:r w:rsidRPr="005F33BC">
        <w:rPr>
          <w:b/>
          <w:bCs/>
        </w:rPr>
        <w:t>16.6</w:t>
      </w:r>
      <w:r w:rsidRPr="005F33BC">
        <w:t xml:space="preserve"> to </w:t>
      </w:r>
      <w:r w:rsidRPr="005F33BC">
        <w:rPr>
          <w:b/>
          <w:bCs/>
        </w:rPr>
        <w:t>20.4</w:t>
      </w:r>
      <w:r w:rsidRPr="005F33BC">
        <w:t>, which are significantly greater than 1. A lift value greater than 1 indicates a positive relationship between the items, meaning that the items are more likely to be purchased together than by random chance. The high lift values suggest strong and interesting relationships between the pairs of items.</w:t>
      </w:r>
    </w:p>
    <w:p w14:paraId="6389A365" w14:textId="77777777" w:rsidR="005F33BC" w:rsidRPr="005F33BC" w:rsidRDefault="005F33BC" w:rsidP="005F33BC">
      <w:pPr>
        <w:rPr>
          <w:b/>
          <w:bCs/>
        </w:rPr>
      </w:pPr>
      <w:r w:rsidRPr="005F33BC">
        <w:rPr>
          <w:b/>
          <w:bCs/>
        </w:rPr>
        <w:t>Sample Association Rules:</w:t>
      </w:r>
    </w:p>
    <w:p w14:paraId="324E3481" w14:textId="77777777" w:rsidR="005F33BC" w:rsidRPr="005F33BC" w:rsidRDefault="005F33BC" w:rsidP="005F33BC">
      <w:pPr>
        <w:numPr>
          <w:ilvl w:val="0"/>
          <w:numId w:val="7"/>
        </w:numPr>
      </w:pPr>
      <w:r w:rsidRPr="005F33BC">
        <w:rPr>
          <w:b/>
          <w:bCs/>
        </w:rPr>
        <w:t>(PINK REGENCY TEACUP AND SAUCER, GREEN REGENCY TEACUP AND SAUCER)</w:t>
      </w:r>
      <w:r w:rsidRPr="005F33BC">
        <w:t xml:space="preserve"> – Support: 0.027, Lift: 20.36</w:t>
      </w:r>
    </w:p>
    <w:p w14:paraId="7D411865" w14:textId="77777777" w:rsidR="005F33BC" w:rsidRPr="005F33BC" w:rsidRDefault="005F33BC" w:rsidP="005F33BC">
      <w:pPr>
        <w:numPr>
          <w:ilvl w:val="0"/>
          <w:numId w:val="7"/>
        </w:numPr>
      </w:pPr>
      <w:r w:rsidRPr="005F33BC">
        <w:rPr>
          <w:b/>
          <w:bCs/>
        </w:rPr>
        <w:t>(PINK REGENCY TEACUP AND SAUCER, ROSES REGENCY TEACUP AND SAUCER)</w:t>
      </w:r>
      <w:r w:rsidRPr="005F33BC">
        <w:t xml:space="preserve"> – Support: 0.0257, Lift: 17.11</w:t>
      </w:r>
    </w:p>
    <w:p w14:paraId="4551CB3C" w14:textId="77777777" w:rsidR="005F33BC" w:rsidRPr="005F33BC" w:rsidRDefault="005F33BC" w:rsidP="005F33BC">
      <w:pPr>
        <w:numPr>
          <w:ilvl w:val="0"/>
          <w:numId w:val="7"/>
        </w:numPr>
      </w:pPr>
      <w:r w:rsidRPr="005F33BC">
        <w:rPr>
          <w:b/>
          <w:bCs/>
        </w:rPr>
        <w:t>(GARDENERS KNEELING PAD CUP OF TEA, GARDENERS KNEELING PAD)</w:t>
      </w:r>
      <w:r w:rsidRPr="005F33BC">
        <w:t xml:space="preserve"> – Support: 0.027, Lift: 16.63</w:t>
      </w:r>
    </w:p>
    <w:p w14:paraId="6DEE900A" w14:textId="77777777" w:rsidR="005F33BC" w:rsidRPr="005F33BC" w:rsidRDefault="005F33BC" w:rsidP="005F33BC">
      <w:r w:rsidRPr="005F33BC">
        <w:t xml:space="preserve">These rules highlight specific item combinations that have a strong tendency to be bought together. For example, </w:t>
      </w:r>
      <w:r w:rsidRPr="005F33BC">
        <w:rPr>
          <w:b/>
          <w:bCs/>
        </w:rPr>
        <w:t>PINK REGENCY TEACUP AND SAUCER</w:t>
      </w:r>
      <w:r w:rsidRPr="005F33BC">
        <w:t xml:space="preserve"> is frequently purchased with both </w:t>
      </w:r>
      <w:r w:rsidRPr="005F33BC">
        <w:rPr>
          <w:b/>
          <w:bCs/>
        </w:rPr>
        <w:t>GREEN REGENCY TEACUP AND SAUCER</w:t>
      </w:r>
      <w:r w:rsidRPr="005F33BC">
        <w:t xml:space="preserve"> and </w:t>
      </w:r>
      <w:r w:rsidRPr="005F33BC">
        <w:rPr>
          <w:b/>
          <w:bCs/>
        </w:rPr>
        <w:t>ROSES REGENCY TEACUP AND SAUCER</w:t>
      </w:r>
      <w:r w:rsidRPr="005F33BC">
        <w:t>, showing clear patterns of related products in the dataset.</w:t>
      </w:r>
    </w:p>
    <w:p w14:paraId="4666D7DB" w14:textId="77777777" w:rsidR="005F33BC" w:rsidRPr="005F33BC" w:rsidRDefault="005F33BC"/>
    <w:sectPr w:rsidR="005F33BC" w:rsidRPr="005F3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A6276"/>
    <w:multiLevelType w:val="multilevel"/>
    <w:tmpl w:val="3D6C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130BC"/>
    <w:multiLevelType w:val="multilevel"/>
    <w:tmpl w:val="9FD06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689"/>
    <w:multiLevelType w:val="multilevel"/>
    <w:tmpl w:val="D480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53484"/>
    <w:multiLevelType w:val="multilevel"/>
    <w:tmpl w:val="EE46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E266B"/>
    <w:multiLevelType w:val="multilevel"/>
    <w:tmpl w:val="2DA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0317C"/>
    <w:multiLevelType w:val="multilevel"/>
    <w:tmpl w:val="60F8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40607"/>
    <w:multiLevelType w:val="multilevel"/>
    <w:tmpl w:val="B7AE3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064186">
    <w:abstractNumId w:val="0"/>
  </w:num>
  <w:num w:numId="2" w16cid:durableId="453063728">
    <w:abstractNumId w:val="5"/>
  </w:num>
  <w:num w:numId="3" w16cid:durableId="490996463">
    <w:abstractNumId w:val="4"/>
  </w:num>
  <w:num w:numId="4" w16cid:durableId="1294947740">
    <w:abstractNumId w:val="1"/>
  </w:num>
  <w:num w:numId="5" w16cid:durableId="697659157">
    <w:abstractNumId w:val="6"/>
  </w:num>
  <w:num w:numId="6" w16cid:durableId="592590565">
    <w:abstractNumId w:val="2"/>
  </w:num>
  <w:num w:numId="7" w16cid:durableId="335613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90"/>
    <w:rsid w:val="001D7F7D"/>
    <w:rsid w:val="00314790"/>
    <w:rsid w:val="005F33BC"/>
    <w:rsid w:val="00705258"/>
    <w:rsid w:val="00AD6C7F"/>
    <w:rsid w:val="00F8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D2B4"/>
  <w15:chartTrackingRefBased/>
  <w15:docId w15:val="{346B64A6-429D-490C-9AF3-49E4C086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Theme="minorHAnsi" w:hAnsi="Roboto" w:cstheme="minorBidi"/>
        <w:color w:val="000000" w:themeColor="text1"/>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7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47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479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479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479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147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47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479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479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7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47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479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479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1479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147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47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47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47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1479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1479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1479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79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4790"/>
    <w:pPr>
      <w:spacing w:before="160"/>
      <w:jc w:val="center"/>
    </w:pPr>
    <w:rPr>
      <w:i/>
      <w:iCs/>
      <w:color w:val="404040" w:themeColor="text1" w:themeTint="BF"/>
    </w:rPr>
  </w:style>
  <w:style w:type="character" w:customStyle="1" w:styleId="QuoteChar">
    <w:name w:val="Quote Char"/>
    <w:basedOn w:val="DefaultParagraphFont"/>
    <w:link w:val="Quote"/>
    <w:uiPriority w:val="29"/>
    <w:rsid w:val="00314790"/>
    <w:rPr>
      <w:i/>
      <w:iCs/>
      <w:color w:val="404040" w:themeColor="text1" w:themeTint="BF"/>
    </w:rPr>
  </w:style>
  <w:style w:type="paragraph" w:styleId="ListParagraph">
    <w:name w:val="List Paragraph"/>
    <w:basedOn w:val="Normal"/>
    <w:uiPriority w:val="34"/>
    <w:qFormat/>
    <w:rsid w:val="00314790"/>
    <w:pPr>
      <w:ind w:left="720"/>
      <w:contextualSpacing/>
    </w:pPr>
  </w:style>
  <w:style w:type="character" w:styleId="IntenseEmphasis">
    <w:name w:val="Intense Emphasis"/>
    <w:basedOn w:val="DefaultParagraphFont"/>
    <w:uiPriority w:val="21"/>
    <w:qFormat/>
    <w:rsid w:val="00314790"/>
    <w:rPr>
      <w:i/>
      <w:iCs/>
      <w:color w:val="2F5496" w:themeColor="accent1" w:themeShade="BF"/>
    </w:rPr>
  </w:style>
  <w:style w:type="paragraph" w:styleId="IntenseQuote">
    <w:name w:val="Intense Quote"/>
    <w:basedOn w:val="Normal"/>
    <w:next w:val="Normal"/>
    <w:link w:val="IntenseQuoteChar"/>
    <w:uiPriority w:val="30"/>
    <w:qFormat/>
    <w:rsid w:val="003147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4790"/>
    <w:rPr>
      <w:i/>
      <w:iCs/>
      <w:color w:val="2F5496" w:themeColor="accent1" w:themeShade="BF"/>
    </w:rPr>
  </w:style>
  <w:style w:type="character" w:styleId="IntenseReference">
    <w:name w:val="Intense Reference"/>
    <w:basedOn w:val="DefaultParagraphFont"/>
    <w:uiPriority w:val="32"/>
    <w:qFormat/>
    <w:rsid w:val="003147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4716">
      <w:bodyDiv w:val="1"/>
      <w:marLeft w:val="0"/>
      <w:marRight w:val="0"/>
      <w:marTop w:val="0"/>
      <w:marBottom w:val="0"/>
      <w:divBdr>
        <w:top w:val="none" w:sz="0" w:space="0" w:color="auto"/>
        <w:left w:val="none" w:sz="0" w:space="0" w:color="auto"/>
        <w:bottom w:val="none" w:sz="0" w:space="0" w:color="auto"/>
        <w:right w:val="none" w:sz="0" w:space="0" w:color="auto"/>
      </w:divBdr>
    </w:div>
    <w:div w:id="228879990">
      <w:bodyDiv w:val="1"/>
      <w:marLeft w:val="0"/>
      <w:marRight w:val="0"/>
      <w:marTop w:val="0"/>
      <w:marBottom w:val="0"/>
      <w:divBdr>
        <w:top w:val="none" w:sz="0" w:space="0" w:color="auto"/>
        <w:left w:val="none" w:sz="0" w:space="0" w:color="auto"/>
        <w:bottom w:val="none" w:sz="0" w:space="0" w:color="auto"/>
        <w:right w:val="none" w:sz="0" w:space="0" w:color="auto"/>
      </w:divBdr>
    </w:div>
    <w:div w:id="310643897">
      <w:bodyDiv w:val="1"/>
      <w:marLeft w:val="0"/>
      <w:marRight w:val="0"/>
      <w:marTop w:val="0"/>
      <w:marBottom w:val="0"/>
      <w:divBdr>
        <w:top w:val="none" w:sz="0" w:space="0" w:color="auto"/>
        <w:left w:val="none" w:sz="0" w:space="0" w:color="auto"/>
        <w:bottom w:val="none" w:sz="0" w:space="0" w:color="auto"/>
        <w:right w:val="none" w:sz="0" w:space="0" w:color="auto"/>
      </w:divBdr>
    </w:div>
    <w:div w:id="338047696">
      <w:bodyDiv w:val="1"/>
      <w:marLeft w:val="0"/>
      <w:marRight w:val="0"/>
      <w:marTop w:val="0"/>
      <w:marBottom w:val="0"/>
      <w:divBdr>
        <w:top w:val="none" w:sz="0" w:space="0" w:color="auto"/>
        <w:left w:val="none" w:sz="0" w:space="0" w:color="auto"/>
        <w:bottom w:val="none" w:sz="0" w:space="0" w:color="auto"/>
        <w:right w:val="none" w:sz="0" w:space="0" w:color="auto"/>
      </w:divBdr>
    </w:div>
    <w:div w:id="551038639">
      <w:bodyDiv w:val="1"/>
      <w:marLeft w:val="0"/>
      <w:marRight w:val="0"/>
      <w:marTop w:val="0"/>
      <w:marBottom w:val="0"/>
      <w:divBdr>
        <w:top w:val="none" w:sz="0" w:space="0" w:color="auto"/>
        <w:left w:val="none" w:sz="0" w:space="0" w:color="auto"/>
        <w:bottom w:val="none" w:sz="0" w:space="0" w:color="auto"/>
        <w:right w:val="none" w:sz="0" w:space="0" w:color="auto"/>
      </w:divBdr>
    </w:div>
    <w:div w:id="568198744">
      <w:bodyDiv w:val="1"/>
      <w:marLeft w:val="0"/>
      <w:marRight w:val="0"/>
      <w:marTop w:val="0"/>
      <w:marBottom w:val="0"/>
      <w:divBdr>
        <w:top w:val="none" w:sz="0" w:space="0" w:color="auto"/>
        <w:left w:val="none" w:sz="0" w:space="0" w:color="auto"/>
        <w:bottom w:val="none" w:sz="0" w:space="0" w:color="auto"/>
        <w:right w:val="none" w:sz="0" w:space="0" w:color="auto"/>
      </w:divBdr>
    </w:div>
    <w:div w:id="573668069">
      <w:bodyDiv w:val="1"/>
      <w:marLeft w:val="0"/>
      <w:marRight w:val="0"/>
      <w:marTop w:val="0"/>
      <w:marBottom w:val="0"/>
      <w:divBdr>
        <w:top w:val="none" w:sz="0" w:space="0" w:color="auto"/>
        <w:left w:val="none" w:sz="0" w:space="0" w:color="auto"/>
        <w:bottom w:val="none" w:sz="0" w:space="0" w:color="auto"/>
        <w:right w:val="none" w:sz="0" w:space="0" w:color="auto"/>
      </w:divBdr>
    </w:div>
    <w:div w:id="729695101">
      <w:bodyDiv w:val="1"/>
      <w:marLeft w:val="0"/>
      <w:marRight w:val="0"/>
      <w:marTop w:val="0"/>
      <w:marBottom w:val="0"/>
      <w:divBdr>
        <w:top w:val="none" w:sz="0" w:space="0" w:color="auto"/>
        <w:left w:val="none" w:sz="0" w:space="0" w:color="auto"/>
        <w:bottom w:val="none" w:sz="0" w:space="0" w:color="auto"/>
        <w:right w:val="none" w:sz="0" w:space="0" w:color="auto"/>
      </w:divBdr>
    </w:div>
    <w:div w:id="731780822">
      <w:bodyDiv w:val="1"/>
      <w:marLeft w:val="0"/>
      <w:marRight w:val="0"/>
      <w:marTop w:val="0"/>
      <w:marBottom w:val="0"/>
      <w:divBdr>
        <w:top w:val="none" w:sz="0" w:space="0" w:color="auto"/>
        <w:left w:val="none" w:sz="0" w:space="0" w:color="auto"/>
        <w:bottom w:val="none" w:sz="0" w:space="0" w:color="auto"/>
        <w:right w:val="none" w:sz="0" w:space="0" w:color="auto"/>
      </w:divBdr>
    </w:div>
    <w:div w:id="797139103">
      <w:bodyDiv w:val="1"/>
      <w:marLeft w:val="0"/>
      <w:marRight w:val="0"/>
      <w:marTop w:val="0"/>
      <w:marBottom w:val="0"/>
      <w:divBdr>
        <w:top w:val="none" w:sz="0" w:space="0" w:color="auto"/>
        <w:left w:val="none" w:sz="0" w:space="0" w:color="auto"/>
        <w:bottom w:val="none" w:sz="0" w:space="0" w:color="auto"/>
        <w:right w:val="none" w:sz="0" w:space="0" w:color="auto"/>
      </w:divBdr>
    </w:div>
    <w:div w:id="1049187370">
      <w:bodyDiv w:val="1"/>
      <w:marLeft w:val="0"/>
      <w:marRight w:val="0"/>
      <w:marTop w:val="0"/>
      <w:marBottom w:val="0"/>
      <w:divBdr>
        <w:top w:val="none" w:sz="0" w:space="0" w:color="auto"/>
        <w:left w:val="none" w:sz="0" w:space="0" w:color="auto"/>
        <w:bottom w:val="none" w:sz="0" w:space="0" w:color="auto"/>
        <w:right w:val="none" w:sz="0" w:space="0" w:color="auto"/>
      </w:divBdr>
    </w:div>
    <w:div w:id="1088695904">
      <w:bodyDiv w:val="1"/>
      <w:marLeft w:val="0"/>
      <w:marRight w:val="0"/>
      <w:marTop w:val="0"/>
      <w:marBottom w:val="0"/>
      <w:divBdr>
        <w:top w:val="none" w:sz="0" w:space="0" w:color="auto"/>
        <w:left w:val="none" w:sz="0" w:space="0" w:color="auto"/>
        <w:bottom w:val="none" w:sz="0" w:space="0" w:color="auto"/>
        <w:right w:val="none" w:sz="0" w:space="0" w:color="auto"/>
      </w:divBdr>
    </w:div>
    <w:div w:id="1140418559">
      <w:bodyDiv w:val="1"/>
      <w:marLeft w:val="0"/>
      <w:marRight w:val="0"/>
      <w:marTop w:val="0"/>
      <w:marBottom w:val="0"/>
      <w:divBdr>
        <w:top w:val="none" w:sz="0" w:space="0" w:color="auto"/>
        <w:left w:val="none" w:sz="0" w:space="0" w:color="auto"/>
        <w:bottom w:val="none" w:sz="0" w:space="0" w:color="auto"/>
        <w:right w:val="none" w:sz="0" w:space="0" w:color="auto"/>
      </w:divBdr>
    </w:div>
    <w:div w:id="1450665830">
      <w:bodyDiv w:val="1"/>
      <w:marLeft w:val="0"/>
      <w:marRight w:val="0"/>
      <w:marTop w:val="0"/>
      <w:marBottom w:val="0"/>
      <w:divBdr>
        <w:top w:val="none" w:sz="0" w:space="0" w:color="auto"/>
        <w:left w:val="none" w:sz="0" w:space="0" w:color="auto"/>
        <w:bottom w:val="none" w:sz="0" w:space="0" w:color="auto"/>
        <w:right w:val="none" w:sz="0" w:space="0" w:color="auto"/>
      </w:divBdr>
    </w:div>
    <w:div w:id="1489248599">
      <w:bodyDiv w:val="1"/>
      <w:marLeft w:val="0"/>
      <w:marRight w:val="0"/>
      <w:marTop w:val="0"/>
      <w:marBottom w:val="0"/>
      <w:divBdr>
        <w:top w:val="none" w:sz="0" w:space="0" w:color="auto"/>
        <w:left w:val="none" w:sz="0" w:space="0" w:color="auto"/>
        <w:bottom w:val="none" w:sz="0" w:space="0" w:color="auto"/>
        <w:right w:val="none" w:sz="0" w:space="0" w:color="auto"/>
      </w:divBdr>
    </w:div>
    <w:div w:id="1839153890">
      <w:bodyDiv w:val="1"/>
      <w:marLeft w:val="0"/>
      <w:marRight w:val="0"/>
      <w:marTop w:val="0"/>
      <w:marBottom w:val="0"/>
      <w:divBdr>
        <w:top w:val="none" w:sz="0" w:space="0" w:color="auto"/>
        <w:left w:val="none" w:sz="0" w:space="0" w:color="auto"/>
        <w:bottom w:val="none" w:sz="0" w:space="0" w:color="auto"/>
        <w:right w:val="none" w:sz="0" w:space="0" w:color="auto"/>
      </w:divBdr>
    </w:div>
    <w:div w:id="1859462078">
      <w:bodyDiv w:val="1"/>
      <w:marLeft w:val="0"/>
      <w:marRight w:val="0"/>
      <w:marTop w:val="0"/>
      <w:marBottom w:val="0"/>
      <w:divBdr>
        <w:top w:val="none" w:sz="0" w:space="0" w:color="auto"/>
        <w:left w:val="none" w:sz="0" w:space="0" w:color="auto"/>
        <w:bottom w:val="none" w:sz="0" w:space="0" w:color="auto"/>
        <w:right w:val="none" w:sz="0" w:space="0" w:color="auto"/>
      </w:divBdr>
    </w:div>
    <w:div w:id="208328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ABRAR HASNAT</dc:creator>
  <cp:keywords/>
  <dc:description/>
  <cp:lastModifiedBy>MD ABRAR HASNAT</cp:lastModifiedBy>
  <cp:revision>3</cp:revision>
  <dcterms:created xsi:type="dcterms:W3CDTF">2025-01-17T18:29:00Z</dcterms:created>
  <dcterms:modified xsi:type="dcterms:W3CDTF">2025-01-17T18:35:00Z</dcterms:modified>
</cp:coreProperties>
</file>