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21610" w14:textId="77777777" w:rsidR="000E792C" w:rsidRPr="000E792C" w:rsidRDefault="000E792C" w:rsidP="000E792C">
      <w:pPr>
        <w:jc w:val="both"/>
        <w:rPr>
          <w:rFonts w:ascii="Times New Roman" w:hAnsi="Times New Roman" w:cs="Times New Roman"/>
          <w:b/>
          <w:bCs/>
        </w:rPr>
      </w:pPr>
      <w:r w:rsidRPr="000E792C">
        <w:rPr>
          <w:rFonts w:ascii="Times New Roman" w:hAnsi="Times New Roman" w:cs="Times New Roman"/>
          <w:b/>
          <w:bCs/>
        </w:rPr>
        <w:t>Physics-Informed Neural Networks for Coupled Hydro-Mechanical Slope Stability Analysis: Mohr-Coulomb vs Hoek-Brown Comparison at an Open-Pit Lignite Mine</w:t>
      </w:r>
    </w:p>
    <w:p w14:paraId="3BF530C4" w14:textId="77777777" w:rsidR="000E792C" w:rsidRPr="000E792C" w:rsidRDefault="000E792C" w:rsidP="000E792C">
      <w:pPr>
        <w:jc w:val="center"/>
        <w:rPr>
          <w:rFonts w:ascii="Times New Roman" w:hAnsi="Times New Roman" w:cs="Times New Roman"/>
        </w:rPr>
      </w:pPr>
      <w:r w:rsidRPr="000E792C">
        <w:rPr>
          <w:rFonts w:ascii="Times New Roman" w:hAnsi="Times New Roman" w:cs="Times New Roman"/>
          <w:i/>
          <w:iCs/>
        </w:rPr>
        <w:t>Abrar Mahir</w:t>
      </w:r>
      <w:r w:rsidRPr="000E792C">
        <w:rPr>
          <w:rFonts w:ascii="Times New Roman" w:hAnsi="Times New Roman" w:cs="Times New Roman"/>
          <w:i/>
          <w:iCs/>
          <w:vertAlign w:val="superscript"/>
        </w:rPr>
        <w:t>a</w:t>
      </w:r>
      <w:r w:rsidRPr="000E792C">
        <w:rPr>
          <w:rFonts w:ascii="Times New Roman" w:hAnsi="Times New Roman" w:cs="Times New Roman"/>
          <w:i/>
          <w:iCs/>
        </w:rPr>
        <w:t xml:space="preserve">, Dr. Md. </w:t>
      </w:r>
      <w:proofErr w:type="spellStart"/>
      <w:r w:rsidRPr="000E792C">
        <w:rPr>
          <w:rFonts w:ascii="Times New Roman" w:hAnsi="Times New Roman" w:cs="Times New Roman"/>
          <w:i/>
          <w:iCs/>
        </w:rPr>
        <w:t>Shofiqul</w:t>
      </w:r>
      <w:proofErr w:type="spellEnd"/>
      <w:r w:rsidRPr="000E792C">
        <w:rPr>
          <w:rFonts w:ascii="Times New Roman" w:hAnsi="Times New Roman" w:cs="Times New Roman"/>
          <w:i/>
          <w:iCs/>
        </w:rPr>
        <w:t xml:space="preserve"> </w:t>
      </w:r>
      <w:proofErr w:type="spellStart"/>
      <w:r w:rsidRPr="000E792C">
        <w:rPr>
          <w:rFonts w:ascii="Times New Roman" w:hAnsi="Times New Roman" w:cs="Times New Roman"/>
          <w:i/>
          <w:iCs/>
        </w:rPr>
        <w:t>Islam</w:t>
      </w:r>
      <w:r w:rsidRPr="000E792C">
        <w:rPr>
          <w:rFonts w:ascii="Times New Roman" w:hAnsi="Times New Roman" w:cs="Times New Roman"/>
          <w:i/>
          <w:iCs/>
          <w:vertAlign w:val="superscript"/>
        </w:rPr>
        <w:t>a</w:t>
      </w:r>
      <w:proofErr w:type="spellEnd"/>
      <w:r w:rsidRPr="000E792C">
        <w:rPr>
          <w:rFonts w:ascii="Times New Roman" w:hAnsi="Times New Roman" w:cs="Times New Roman"/>
        </w:rPr>
        <w:br/>
      </w:r>
      <w:proofErr w:type="spellStart"/>
      <w:r w:rsidRPr="000E792C">
        <w:rPr>
          <w:rFonts w:ascii="Times New Roman" w:hAnsi="Times New Roman" w:cs="Times New Roman"/>
          <w:vertAlign w:val="superscript"/>
        </w:rPr>
        <w:t>a</w:t>
      </w:r>
      <w:r w:rsidRPr="000E792C">
        <w:rPr>
          <w:rFonts w:ascii="Times New Roman" w:hAnsi="Times New Roman" w:cs="Times New Roman"/>
        </w:rPr>
        <w:t>Department</w:t>
      </w:r>
      <w:proofErr w:type="spellEnd"/>
      <w:r w:rsidRPr="000E792C">
        <w:rPr>
          <w:rFonts w:ascii="Times New Roman" w:hAnsi="Times New Roman" w:cs="Times New Roman"/>
        </w:rPr>
        <w:t xml:space="preserve"> of Petroleum &amp; Mining Engineering, Shahjalal University of Science and Technology, Sylhet, Bangladesh</w:t>
      </w:r>
    </w:p>
    <w:p w14:paraId="485C9795" w14:textId="77777777" w:rsidR="000E792C" w:rsidRPr="000E792C" w:rsidRDefault="000E792C" w:rsidP="000E792C">
      <w:pPr>
        <w:jc w:val="both"/>
        <w:rPr>
          <w:rFonts w:ascii="Times New Roman" w:hAnsi="Times New Roman" w:cs="Times New Roman"/>
        </w:rPr>
      </w:pPr>
      <w:r w:rsidRPr="000E792C">
        <w:rPr>
          <w:rFonts w:ascii="Times New Roman" w:hAnsi="Times New Roman" w:cs="Times New Roman"/>
          <w:b/>
          <w:bCs/>
        </w:rPr>
        <w:t>Abstract</w:t>
      </w:r>
      <w:r w:rsidRPr="000E792C">
        <w:rPr>
          <w:rFonts w:ascii="Times New Roman" w:hAnsi="Times New Roman" w:cs="Times New Roman"/>
        </w:rPr>
        <w:br/>
        <w:t xml:space="preserve">The stability of open-pit mine slopes is highly dependent on coupled hydro-mechanical (HM) processes, yet traditional limit equilibrium methods (LEM) decouple these phenomena and require prior assumptions regarding failure surface geometry. Furthermore, grid-based numerical methods suffer from mesh dependency and computational bottlenecks when resolving transient unsaturated flow. This study presents a Physics-Informed Neural Network (PINN) framework for fully coupled transient HM slope stability analysis using the Richards and Navier-Cauchy equations with monolithic two-way </w:t>
      </w:r>
      <w:proofErr w:type="spellStart"/>
      <w:r w:rsidRPr="000E792C">
        <w:rPr>
          <w:rFonts w:ascii="Times New Roman" w:hAnsi="Times New Roman" w:cs="Times New Roman"/>
        </w:rPr>
        <w:t>poroelastic</w:t>
      </w:r>
      <w:proofErr w:type="spellEnd"/>
      <w:r w:rsidRPr="000E792C">
        <w:rPr>
          <w:rFonts w:ascii="Times New Roman" w:hAnsi="Times New Roman" w:cs="Times New Roman"/>
        </w:rPr>
        <w:t xml:space="preserve"> feedback. Applied to the </w:t>
      </w:r>
      <w:proofErr w:type="spellStart"/>
      <w:r w:rsidRPr="000E792C">
        <w:rPr>
          <w:rFonts w:ascii="Times New Roman" w:hAnsi="Times New Roman" w:cs="Times New Roman"/>
        </w:rPr>
        <w:t>Işıkdere</w:t>
      </w:r>
      <w:proofErr w:type="spellEnd"/>
      <w:r w:rsidRPr="000E792C">
        <w:rPr>
          <w:rFonts w:ascii="Times New Roman" w:hAnsi="Times New Roman" w:cs="Times New Roman"/>
        </w:rPr>
        <w:t xml:space="preserve"> lignite open-pit mine, the framework integrates the Shear Strength Reduction (SSR) technique to systematically compare the Factor of Safety (FOS) derived from the Mohr-Coulomb (MC) and Generalized Hoek-Brown (GHB) failure criteria. The PINN model successfully validated transient piezometric drawdown against the Nguyen-</w:t>
      </w:r>
      <w:proofErr w:type="spellStart"/>
      <w:r w:rsidRPr="000E792C">
        <w:rPr>
          <w:rFonts w:ascii="Times New Roman" w:hAnsi="Times New Roman" w:cs="Times New Roman"/>
        </w:rPr>
        <w:t>Raudkivi</w:t>
      </w:r>
      <w:proofErr w:type="spellEnd"/>
      <w:r w:rsidRPr="000E792C">
        <w:rPr>
          <w:rFonts w:ascii="Times New Roman" w:hAnsi="Times New Roman" w:cs="Times New Roman"/>
        </w:rPr>
        <w:t xml:space="preserve"> analytical solution. For the critical Section 5-5′, the PINN-SSR yielded FOS values of 0.94 (MC) and 0.92 (GHB), showing excellent agreement with the published LEM benchmark (F = 0.94) while automatically capturing the compound failure mechanism without geometric assumptions. Sensitivity analysis revealed that one-way sequential coupling overestimates FOS by up to 19.2% compared to the two-way monolithic approach, and that the GHB criterion predicts 2–8% lower safety margins than MC at deeper confinements. The framework provides a robust, mesh-free alternative for predictive mine safety monitoring.</w:t>
      </w:r>
    </w:p>
    <w:p w14:paraId="23301ACE" w14:textId="77777777" w:rsidR="000E792C" w:rsidRPr="000E792C" w:rsidRDefault="000E792C" w:rsidP="000E792C">
      <w:pPr>
        <w:jc w:val="both"/>
        <w:rPr>
          <w:rFonts w:ascii="Times New Roman" w:hAnsi="Times New Roman" w:cs="Times New Roman"/>
        </w:rPr>
      </w:pPr>
      <w:r w:rsidRPr="000E792C">
        <w:rPr>
          <w:rFonts w:ascii="Times New Roman" w:hAnsi="Times New Roman" w:cs="Times New Roman"/>
          <w:b/>
          <w:bCs/>
        </w:rPr>
        <w:t>Keywords:</w:t>
      </w:r>
      <w:r w:rsidRPr="000E792C">
        <w:rPr>
          <w:rFonts w:ascii="Times New Roman" w:hAnsi="Times New Roman" w:cs="Times New Roman"/>
        </w:rPr>
        <w:t> Physics-Informed Neural Networks; Slope Stability; Coupled Hydro-Mechanical; Shear Strength Reduction; Hoek-Brown; Open-Pit Mine.</w:t>
      </w:r>
    </w:p>
    <w:p w14:paraId="078104FD" w14:textId="77777777" w:rsidR="000E792C" w:rsidRPr="000E792C" w:rsidRDefault="000E792C" w:rsidP="000E792C">
      <w:pPr>
        <w:jc w:val="both"/>
        <w:rPr>
          <w:rFonts w:ascii="Times New Roman" w:hAnsi="Times New Roman" w:cs="Times New Roman"/>
          <w:b/>
          <w:bCs/>
        </w:rPr>
      </w:pPr>
      <w:r w:rsidRPr="000E792C">
        <w:rPr>
          <w:rFonts w:ascii="Times New Roman" w:hAnsi="Times New Roman" w:cs="Times New Roman"/>
          <w:b/>
          <w:bCs/>
        </w:rPr>
        <w:t>1. Introduction</w:t>
      </w:r>
    </w:p>
    <w:p w14:paraId="7BA92191" w14:textId="77777777" w:rsidR="000E792C" w:rsidRPr="000E792C" w:rsidRDefault="000E792C" w:rsidP="000E792C">
      <w:pPr>
        <w:jc w:val="both"/>
        <w:rPr>
          <w:rFonts w:ascii="Times New Roman" w:hAnsi="Times New Roman" w:cs="Times New Roman"/>
        </w:rPr>
      </w:pPr>
      <w:r w:rsidRPr="000E792C">
        <w:rPr>
          <w:rFonts w:ascii="Times New Roman" w:hAnsi="Times New Roman" w:cs="Times New Roman"/>
        </w:rPr>
        <w:t>The design of final pit wall slopes in open-pit mining represents a critical intersection of safety and economic viability. Excavation of steep sidewalls fundamentally alters the geostatic stress equilibrium of the rock mass, while transient hydrogeological changes—such as rainfall infiltration or confined aquifer drawdown—alter pore-water pressures and effective stresses. Historically, slope stability evaluation has relied on Limit Equilibrium Methods (LEM) and continuum-based Finite Element Methods (FEM). While LEM is computationally efficient, it necessitates prior assumptions regarding the shape and location of the critical failure surface and ignores continuous stress-strain behavior. FEM integrated with the Shear Strength Reduction (SSR) technique overcomes these limitations but suffers from severe mesh-dependency and numerical instability when resolving sharp wetting fronts in unsaturated coupled analyses.</w:t>
      </w:r>
    </w:p>
    <w:p w14:paraId="2279B8B4" w14:textId="77777777" w:rsidR="000E792C" w:rsidRPr="000E792C" w:rsidRDefault="000E792C" w:rsidP="000E792C">
      <w:pPr>
        <w:jc w:val="both"/>
        <w:rPr>
          <w:rFonts w:ascii="Times New Roman" w:hAnsi="Times New Roman" w:cs="Times New Roman"/>
        </w:rPr>
      </w:pPr>
      <w:r w:rsidRPr="000E792C">
        <w:rPr>
          <w:rFonts w:ascii="Times New Roman" w:hAnsi="Times New Roman" w:cs="Times New Roman"/>
        </w:rPr>
        <w:lastRenderedPageBreak/>
        <w:t xml:space="preserve">To address these computational bottlenecks, the paradigm of Physics-Informed Neural Networks (PINNs) has emerged as a revolutionary, mesh-free computational approach. PINNs synthesize deep learning with fundamental physical laws by embedding governing Partial Differential Equations (PDEs), alongside initial and boundary conditions, directly into the network’s loss function via automatic differentiation (AD). While recent studies have applied PINNs to unsaturated seepage (Bandai &amp; </w:t>
      </w:r>
      <w:proofErr w:type="spellStart"/>
      <w:r w:rsidRPr="000E792C">
        <w:rPr>
          <w:rFonts w:ascii="Times New Roman" w:hAnsi="Times New Roman" w:cs="Times New Roman"/>
        </w:rPr>
        <w:t>Ghezzehei</w:t>
      </w:r>
      <w:proofErr w:type="spellEnd"/>
      <w:r w:rsidRPr="000E792C">
        <w:rPr>
          <w:rFonts w:ascii="Times New Roman" w:hAnsi="Times New Roman" w:cs="Times New Roman"/>
        </w:rPr>
        <w:t>, 2021) and elastoplastic geomechanics (Bekele, 2021), no existing study integrates fully coupled two-way HM analysis within a PINN framework for open-pit slope stability.</w:t>
      </w:r>
    </w:p>
    <w:p w14:paraId="32AFA323" w14:textId="77777777" w:rsidR="000E792C" w:rsidRPr="000E792C" w:rsidRDefault="000E792C" w:rsidP="000E792C">
      <w:pPr>
        <w:jc w:val="both"/>
        <w:rPr>
          <w:rFonts w:ascii="Times New Roman" w:hAnsi="Times New Roman" w:cs="Times New Roman"/>
        </w:rPr>
      </w:pPr>
      <w:r w:rsidRPr="000E792C">
        <w:rPr>
          <w:rFonts w:ascii="Times New Roman" w:hAnsi="Times New Roman" w:cs="Times New Roman"/>
        </w:rPr>
        <w:t xml:space="preserve">Furthermore, the choice of failure criterion significantly influences design decisions, yet the sensitivity of PINN-predicted FOS to the choice between Mohr-Coulomb (MC) and Generalized Hoek-Brown (GHB) remains entirely unexplored. This paper addresses these gaps by developing a monolithic coupled HM-PINN framework with Kozeny-Carman porosity-strain feedback, applying it to the </w:t>
      </w:r>
      <w:proofErr w:type="spellStart"/>
      <w:r w:rsidRPr="000E792C">
        <w:rPr>
          <w:rFonts w:ascii="Times New Roman" w:hAnsi="Times New Roman" w:cs="Times New Roman"/>
        </w:rPr>
        <w:t>Işıkdere</w:t>
      </w:r>
      <w:proofErr w:type="spellEnd"/>
      <w:r w:rsidRPr="000E792C">
        <w:rPr>
          <w:rFonts w:ascii="Times New Roman" w:hAnsi="Times New Roman" w:cs="Times New Roman"/>
        </w:rPr>
        <w:t xml:space="preserve"> lignite mine, and systematically comparing MC and GHB criteria within a unified PINN-SSR workflow.</w:t>
      </w:r>
    </w:p>
    <w:p w14:paraId="17125613" w14:textId="77777777" w:rsidR="000E792C" w:rsidRPr="000E792C" w:rsidRDefault="000E792C" w:rsidP="000E792C">
      <w:pPr>
        <w:jc w:val="both"/>
        <w:rPr>
          <w:rFonts w:ascii="Times New Roman" w:hAnsi="Times New Roman" w:cs="Times New Roman"/>
          <w:b/>
          <w:bCs/>
        </w:rPr>
      </w:pPr>
      <w:r w:rsidRPr="000E792C">
        <w:rPr>
          <w:rFonts w:ascii="Times New Roman" w:hAnsi="Times New Roman" w:cs="Times New Roman"/>
          <w:b/>
          <w:bCs/>
        </w:rPr>
        <w:t>2. Study Area and Data Source</w:t>
      </w:r>
    </w:p>
    <w:tbl>
      <w:tblPr>
        <w:tblpPr w:leftFromText="180" w:rightFromText="180" w:vertAnchor="text" w:horzAnchor="margin" w:tblpXSpec="center" w:tblpY="2513"/>
        <w:tblW w:w="9325" w:type="dxa"/>
        <w:tblCellMar>
          <w:top w:w="15" w:type="dxa"/>
          <w:left w:w="15" w:type="dxa"/>
          <w:bottom w:w="15" w:type="dxa"/>
          <w:right w:w="15" w:type="dxa"/>
        </w:tblCellMar>
        <w:tblLook w:val="04A0" w:firstRow="1" w:lastRow="0" w:firstColumn="1" w:lastColumn="0" w:noHBand="0" w:noVBand="1"/>
      </w:tblPr>
      <w:tblGrid>
        <w:gridCol w:w="2807"/>
        <w:gridCol w:w="1423"/>
        <w:gridCol w:w="1479"/>
        <w:gridCol w:w="1251"/>
        <w:gridCol w:w="1577"/>
        <w:gridCol w:w="788"/>
      </w:tblGrid>
      <w:tr w:rsidR="000E792C" w:rsidRPr="000E792C" w14:paraId="7900A70B" w14:textId="77777777" w:rsidTr="000E792C">
        <w:trPr>
          <w:trHeight w:val="228"/>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0EEAC112" w14:textId="77777777" w:rsidR="000E792C" w:rsidRPr="000E792C" w:rsidRDefault="000E792C" w:rsidP="000E792C">
            <w:pPr>
              <w:jc w:val="center"/>
              <w:rPr>
                <w:rFonts w:ascii="Times New Roman" w:hAnsi="Times New Roman" w:cs="Times New Roman"/>
                <w:b/>
                <w:bCs/>
              </w:rPr>
            </w:pPr>
            <w:r w:rsidRPr="000E792C">
              <w:rPr>
                <w:rFonts w:ascii="Times New Roman" w:hAnsi="Times New Roman" w:cs="Times New Roman"/>
                <w:b/>
                <w:bCs/>
              </w:rPr>
              <w:t>Material</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5EFD8124" w14:textId="77777777" w:rsidR="000E792C" w:rsidRPr="000E792C" w:rsidRDefault="000E792C" w:rsidP="000E792C">
            <w:pPr>
              <w:jc w:val="center"/>
              <w:rPr>
                <w:rFonts w:ascii="Times New Roman" w:hAnsi="Times New Roman" w:cs="Times New Roman"/>
                <w:b/>
                <w:bCs/>
              </w:rPr>
            </w:pPr>
            <w:r w:rsidRPr="000E792C">
              <w:rPr>
                <w:rFonts w:ascii="Times New Roman" w:hAnsi="Times New Roman" w:cs="Times New Roman"/>
                <w:b/>
                <w:bCs/>
              </w:rPr>
              <w:t>ρ (kg/m³)</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3E50255C" w14:textId="77777777" w:rsidR="000E792C" w:rsidRPr="000E792C" w:rsidRDefault="000E792C" w:rsidP="000E792C">
            <w:pPr>
              <w:jc w:val="center"/>
              <w:rPr>
                <w:rFonts w:ascii="Times New Roman" w:hAnsi="Times New Roman" w:cs="Times New Roman"/>
                <w:b/>
                <w:bCs/>
              </w:rPr>
            </w:pPr>
            <w:r w:rsidRPr="000E792C">
              <w:rPr>
                <w:rFonts w:ascii="Times New Roman" w:hAnsi="Times New Roman" w:cs="Times New Roman"/>
                <w:b/>
                <w:bCs/>
              </w:rPr>
              <w:t>c′ (Pa)</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23B607C0" w14:textId="77777777" w:rsidR="000E792C" w:rsidRPr="000E792C" w:rsidRDefault="000E792C" w:rsidP="000E792C">
            <w:pPr>
              <w:jc w:val="center"/>
              <w:rPr>
                <w:rFonts w:ascii="Times New Roman" w:hAnsi="Times New Roman" w:cs="Times New Roman"/>
                <w:b/>
                <w:bCs/>
              </w:rPr>
            </w:pPr>
            <w:r w:rsidRPr="000E792C">
              <w:rPr>
                <w:rFonts w:ascii="Times New Roman" w:hAnsi="Times New Roman" w:cs="Times New Roman"/>
                <w:b/>
                <w:bCs/>
              </w:rPr>
              <w:t>φ′ (rad)</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1954159D" w14:textId="77777777" w:rsidR="000E792C" w:rsidRPr="000E792C" w:rsidRDefault="000E792C" w:rsidP="000E792C">
            <w:pPr>
              <w:jc w:val="center"/>
              <w:rPr>
                <w:rFonts w:ascii="Times New Roman" w:hAnsi="Times New Roman" w:cs="Times New Roman"/>
                <w:b/>
                <w:bCs/>
              </w:rPr>
            </w:pPr>
            <w:r w:rsidRPr="000E792C">
              <w:rPr>
                <w:rFonts w:ascii="Times New Roman" w:hAnsi="Times New Roman" w:cs="Times New Roman"/>
                <w:b/>
                <w:bCs/>
              </w:rPr>
              <w:t>K_s (m/s)</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49CDD8BD" w14:textId="77777777" w:rsidR="000E792C" w:rsidRPr="000E792C" w:rsidRDefault="000E792C" w:rsidP="000E792C">
            <w:pPr>
              <w:jc w:val="center"/>
              <w:rPr>
                <w:rFonts w:ascii="Times New Roman" w:hAnsi="Times New Roman" w:cs="Times New Roman"/>
                <w:b/>
                <w:bCs/>
              </w:rPr>
            </w:pPr>
            <w:r w:rsidRPr="000E792C">
              <w:rPr>
                <w:rFonts w:ascii="Times New Roman" w:hAnsi="Times New Roman" w:cs="Times New Roman"/>
                <w:b/>
                <w:bCs/>
              </w:rPr>
              <w:t>GSI</w:t>
            </w:r>
          </w:p>
        </w:tc>
      </w:tr>
      <w:tr w:rsidR="000E792C" w:rsidRPr="000E792C" w14:paraId="31D6234B" w14:textId="77777777" w:rsidTr="000E792C">
        <w:trPr>
          <w:trHeight w:val="216"/>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9154FC7" w14:textId="77777777" w:rsidR="000E792C" w:rsidRPr="000E792C" w:rsidRDefault="000E792C" w:rsidP="000E792C">
            <w:pPr>
              <w:jc w:val="center"/>
              <w:rPr>
                <w:rFonts w:ascii="Times New Roman" w:hAnsi="Times New Roman" w:cs="Times New Roman"/>
              </w:rPr>
            </w:pPr>
            <w:r w:rsidRPr="000E792C">
              <w:rPr>
                <w:rFonts w:ascii="Times New Roman" w:hAnsi="Times New Roman" w:cs="Times New Roman"/>
              </w:rPr>
              <w:t>Marl (</w:t>
            </w:r>
            <w:proofErr w:type="spellStart"/>
            <w:r w:rsidRPr="000E792C">
              <w:rPr>
                <w:rFonts w:ascii="Times New Roman" w:hAnsi="Times New Roman" w:cs="Times New Roman"/>
              </w:rPr>
              <w:t>Sekköy</w:t>
            </w:r>
            <w:proofErr w:type="spellEnd"/>
            <w:r w:rsidRPr="000E792C">
              <w:rPr>
                <w:rFonts w:ascii="Times New Roman" w:hAnsi="Times New Roman" w:cs="Times New Roman"/>
              </w:rPr>
              <w:t xml:space="preserve"> Fm.)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1A245A8" w14:textId="77777777" w:rsidR="000E792C" w:rsidRPr="000E792C" w:rsidRDefault="000E792C" w:rsidP="000E792C">
            <w:pPr>
              <w:jc w:val="center"/>
              <w:rPr>
                <w:rFonts w:ascii="Times New Roman" w:hAnsi="Times New Roman" w:cs="Times New Roman"/>
              </w:rPr>
            </w:pPr>
            <w:r w:rsidRPr="000E792C">
              <w:rPr>
                <w:rFonts w:ascii="Times New Roman" w:hAnsi="Times New Roman" w:cs="Times New Roman"/>
              </w:rPr>
              <w:t>1519</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95718FF" w14:textId="77777777" w:rsidR="000E792C" w:rsidRPr="000E792C" w:rsidRDefault="000E792C" w:rsidP="000E792C">
            <w:pPr>
              <w:jc w:val="center"/>
              <w:rPr>
                <w:rFonts w:ascii="Times New Roman" w:hAnsi="Times New Roman" w:cs="Times New Roman"/>
              </w:rPr>
            </w:pPr>
            <w:r w:rsidRPr="000E792C">
              <w:rPr>
                <w:rFonts w:ascii="Times New Roman" w:hAnsi="Times New Roman" w:cs="Times New Roman"/>
              </w:rPr>
              <w:t>4.40 × 10³</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D66B5BE" w14:textId="77777777" w:rsidR="000E792C" w:rsidRPr="000E792C" w:rsidRDefault="000E792C" w:rsidP="000E792C">
            <w:pPr>
              <w:jc w:val="center"/>
              <w:rPr>
                <w:rFonts w:ascii="Times New Roman" w:hAnsi="Times New Roman" w:cs="Times New Roman"/>
              </w:rPr>
            </w:pPr>
            <w:r w:rsidRPr="000E792C">
              <w:rPr>
                <w:rFonts w:ascii="Times New Roman" w:hAnsi="Times New Roman" w:cs="Times New Roman"/>
              </w:rPr>
              <w:t>0.2688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8572253" w14:textId="77777777" w:rsidR="000E792C" w:rsidRPr="000E792C" w:rsidRDefault="000E792C" w:rsidP="000E792C">
            <w:pPr>
              <w:jc w:val="center"/>
              <w:rPr>
                <w:rFonts w:ascii="Times New Roman" w:hAnsi="Times New Roman" w:cs="Times New Roman"/>
              </w:rPr>
            </w:pPr>
            <w:r w:rsidRPr="000E792C">
              <w:rPr>
                <w:rFonts w:ascii="Times New Roman" w:hAnsi="Times New Roman" w:cs="Times New Roman"/>
              </w:rPr>
              <w:t>≤ 10⁻⁹</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1CC9DFF" w14:textId="77777777" w:rsidR="000E792C" w:rsidRPr="000E792C" w:rsidRDefault="000E792C" w:rsidP="000E792C">
            <w:pPr>
              <w:jc w:val="center"/>
              <w:rPr>
                <w:rFonts w:ascii="Times New Roman" w:hAnsi="Times New Roman" w:cs="Times New Roman"/>
              </w:rPr>
            </w:pPr>
            <w:r w:rsidRPr="000E792C">
              <w:rPr>
                <w:rFonts w:ascii="Times New Roman" w:hAnsi="Times New Roman" w:cs="Times New Roman"/>
              </w:rPr>
              <w:t>50</w:t>
            </w:r>
          </w:p>
        </w:tc>
      </w:tr>
      <w:tr w:rsidR="000E792C" w:rsidRPr="000E792C" w14:paraId="0EEF3B20" w14:textId="77777777" w:rsidTr="000E792C">
        <w:trPr>
          <w:trHeight w:val="228"/>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F14BE0C" w14:textId="77777777" w:rsidR="000E792C" w:rsidRPr="000E792C" w:rsidRDefault="000E792C" w:rsidP="000E792C">
            <w:pPr>
              <w:jc w:val="center"/>
              <w:rPr>
                <w:rFonts w:ascii="Times New Roman" w:hAnsi="Times New Roman" w:cs="Times New Roman"/>
              </w:rPr>
            </w:pPr>
            <w:r w:rsidRPr="000E792C">
              <w:rPr>
                <w:rFonts w:ascii="Times New Roman" w:hAnsi="Times New Roman" w:cs="Times New Roman"/>
              </w:rPr>
              <w:t>Weak zone marl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9CBCF57" w14:textId="77777777" w:rsidR="000E792C" w:rsidRPr="000E792C" w:rsidRDefault="000E792C" w:rsidP="000E792C">
            <w:pPr>
              <w:jc w:val="center"/>
              <w:rPr>
                <w:rFonts w:ascii="Times New Roman" w:hAnsi="Times New Roman" w:cs="Times New Roman"/>
              </w:rPr>
            </w:pPr>
            <w:r w:rsidRPr="000E792C">
              <w:rPr>
                <w:rFonts w:ascii="Times New Roman" w:hAnsi="Times New Roman" w:cs="Times New Roman"/>
              </w:rPr>
              <w:t>1723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ADE158B" w14:textId="77777777" w:rsidR="000E792C" w:rsidRPr="000E792C" w:rsidRDefault="000E792C" w:rsidP="000E792C">
            <w:pPr>
              <w:jc w:val="center"/>
              <w:rPr>
                <w:rFonts w:ascii="Times New Roman" w:hAnsi="Times New Roman" w:cs="Times New Roman"/>
              </w:rPr>
            </w:pPr>
            <w:r w:rsidRPr="000E792C">
              <w:rPr>
                <w:rFonts w:ascii="Times New Roman" w:hAnsi="Times New Roman" w:cs="Times New Roman"/>
              </w:rPr>
              <w:t>9.0 × 10²</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4ED66A4" w14:textId="77777777" w:rsidR="000E792C" w:rsidRPr="000E792C" w:rsidRDefault="000E792C" w:rsidP="000E792C">
            <w:pPr>
              <w:jc w:val="center"/>
              <w:rPr>
                <w:rFonts w:ascii="Times New Roman" w:hAnsi="Times New Roman" w:cs="Times New Roman"/>
              </w:rPr>
            </w:pPr>
            <w:r w:rsidRPr="000E792C">
              <w:rPr>
                <w:rFonts w:ascii="Times New Roman" w:hAnsi="Times New Roman" w:cs="Times New Roman"/>
              </w:rPr>
              <w:t>0.2443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2875FD9" w14:textId="77777777" w:rsidR="000E792C" w:rsidRPr="000E792C" w:rsidRDefault="000E792C" w:rsidP="000E792C">
            <w:pPr>
              <w:jc w:val="center"/>
              <w:rPr>
                <w:rFonts w:ascii="Times New Roman" w:hAnsi="Times New Roman" w:cs="Times New Roman"/>
              </w:rPr>
            </w:pPr>
            <w:r w:rsidRPr="000E792C">
              <w:rPr>
                <w:rFonts w:ascii="Times New Roman" w:hAnsi="Times New Roman" w:cs="Times New Roman"/>
              </w:rPr>
              <w:t>≤ 10⁻⁹</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E74B922" w14:textId="77777777" w:rsidR="000E792C" w:rsidRPr="000E792C" w:rsidRDefault="000E792C" w:rsidP="000E792C">
            <w:pPr>
              <w:jc w:val="center"/>
              <w:rPr>
                <w:rFonts w:ascii="Times New Roman" w:hAnsi="Times New Roman" w:cs="Times New Roman"/>
              </w:rPr>
            </w:pPr>
            <w:r w:rsidRPr="000E792C">
              <w:rPr>
                <w:rFonts w:ascii="Times New Roman" w:hAnsi="Times New Roman" w:cs="Times New Roman"/>
              </w:rPr>
              <w:t>45</w:t>
            </w:r>
          </w:p>
        </w:tc>
      </w:tr>
      <w:tr w:rsidR="000E792C" w:rsidRPr="000E792C" w14:paraId="2811C4E9" w14:textId="77777777" w:rsidTr="000E792C">
        <w:trPr>
          <w:trHeight w:val="223"/>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ABBF227" w14:textId="77777777" w:rsidR="000E792C" w:rsidRPr="000E792C" w:rsidRDefault="000E792C" w:rsidP="000E792C">
            <w:pPr>
              <w:jc w:val="center"/>
              <w:rPr>
                <w:rFonts w:ascii="Times New Roman" w:hAnsi="Times New Roman" w:cs="Times New Roman"/>
              </w:rPr>
            </w:pPr>
            <w:proofErr w:type="spellStart"/>
            <w:r w:rsidRPr="000E792C">
              <w:rPr>
                <w:rFonts w:ascii="Times New Roman" w:hAnsi="Times New Roman" w:cs="Times New Roman"/>
              </w:rPr>
              <w:t>Tuffite</w:t>
            </w:r>
            <w:proofErr w:type="spellEnd"/>
            <w:r w:rsidRPr="000E792C">
              <w:rPr>
                <w:rFonts w:ascii="Times New Roman" w:hAnsi="Times New Roman" w:cs="Times New Roman"/>
              </w:rPr>
              <w:t xml:space="preserve"> (</w:t>
            </w:r>
            <w:proofErr w:type="spellStart"/>
            <w:r w:rsidRPr="000E792C">
              <w:rPr>
                <w:rFonts w:ascii="Times New Roman" w:hAnsi="Times New Roman" w:cs="Times New Roman"/>
              </w:rPr>
              <w:t>Yatağan</w:t>
            </w:r>
            <w:proofErr w:type="spellEnd"/>
            <w:r w:rsidRPr="000E792C">
              <w:rPr>
                <w:rFonts w:ascii="Times New Roman" w:hAnsi="Times New Roman" w:cs="Times New Roman"/>
              </w:rPr>
              <w:t xml:space="preserve"> Fm.)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7456622" w14:textId="77777777" w:rsidR="000E792C" w:rsidRPr="000E792C" w:rsidRDefault="000E792C" w:rsidP="000E792C">
            <w:pPr>
              <w:jc w:val="center"/>
              <w:rPr>
                <w:rFonts w:ascii="Times New Roman" w:hAnsi="Times New Roman" w:cs="Times New Roman"/>
              </w:rPr>
            </w:pPr>
            <w:r w:rsidRPr="000E792C">
              <w:rPr>
                <w:rFonts w:ascii="Times New Roman" w:hAnsi="Times New Roman" w:cs="Times New Roman"/>
              </w:rPr>
              <w:t>1468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C6C0762" w14:textId="77777777" w:rsidR="000E792C" w:rsidRPr="000E792C" w:rsidRDefault="000E792C" w:rsidP="000E792C">
            <w:pPr>
              <w:jc w:val="center"/>
              <w:rPr>
                <w:rFonts w:ascii="Times New Roman" w:hAnsi="Times New Roman" w:cs="Times New Roman"/>
              </w:rPr>
            </w:pPr>
            <w:r w:rsidRPr="000E792C">
              <w:rPr>
                <w:rFonts w:ascii="Times New Roman" w:hAnsi="Times New Roman" w:cs="Times New Roman"/>
              </w:rPr>
              <w:t>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7641D10" w14:textId="77777777" w:rsidR="000E792C" w:rsidRPr="000E792C" w:rsidRDefault="000E792C" w:rsidP="000E792C">
            <w:pPr>
              <w:jc w:val="center"/>
              <w:rPr>
                <w:rFonts w:ascii="Times New Roman" w:hAnsi="Times New Roman" w:cs="Times New Roman"/>
              </w:rPr>
            </w:pPr>
            <w:r w:rsidRPr="000E792C">
              <w:rPr>
                <w:rFonts w:ascii="Times New Roman" w:hAnsi="Times New Roman" w:cs="Times New Roman"/>
              </w:rPr>
              <w:t>0.5969</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6BB9600" w14:textId="77777777" w:rsidR="000E792C" w:rsidRPr="000E792C" w:rsidRDefault="000E792C" w:rsidP="000E792C">
            <w:pPr>
              <w:jc w:val="center"/>
              <w:rPr>
                <w:rFonts w:ascii="Times New Roman" w:hAnsi="Times New Roman" w:cs="Times New Roman"/>
              </w:rPr>
            </w:pPr>
            <w:r w:rsidRPr="000E792C">
              <w:rPr>
                <w:rFonts w:ascii="Times New Roman" w:hAnsi="Times New Roman" w:cs="Times New Roman"/>
              </w:rPr>
              <w:t>≤ 10⁻⁹</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57657C5" w14:textId="77777777" w:rsidR="000E792C" w:rsidRPr="000E792C" w:rsidRDefault="000E792C" w:rsidP="000E792C">
            <w:pPr>
              <w:jc w:val="center"/>
              <w:rPr>
                <w:rFonts w:ascii="Times New Roman" w:hAnsi="Times New Roman" w:cs="Times New Roman"/>
              </w:rPr>
            </w:pPr>
            <w:r w:rsidRPr="000E792C">
              <w:rPr>
                <w:rFonts w:ascii="Times New Roman" w:hAnsi="Times New Roman" w:cs="Times New Roman"/>
              </w:rPr>
              <w:t>26</w:t>
            </w:r>
          </w:p>
        </w:tc>
      </w:tr>
      <w:tr w:rsidR="000E792C" w:rsidRPr="000E792C" w14:paraId="31F784D8" w14:textId="77777777" w:rsidTr="000E792C">
        <w:trPr>
          <w:trHeight w:val="228"/>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CBBD5CB" w14:textId="77777777" w:rsidR="000E792C" w:rsidRPr="000E792C" w:rsidRDefault="000E792C" w:rsidP="000E792C">
            <w:pPr>
              <w:jc w:val="center"/>
              <w:rPr>
                <w:rFonts w:ascii="Times New Roman" w:hAnsi="Times New Roman" w:cs="Times New Roman"/>
              </w:rPr>
            </w:pPr>
            <w:r w:rsidRPr="000E792C">
              <w:rPr>
                <w:rFonts w:ascii="Times New Roman" w:hAnsi="Times New Roman" w:cs="Times New Roman"/>
              </w:rPr>
              <w:t>Coal seam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D059A98" w14:textId="77777777" w:rsidR="000E792C" w:rsidRPr="000E792C" w:rsidRDefault="000E792C" w:rsidP="000E792C">
            <w:pPr>
              <w:jc w:val="center"/>
              <w:rPr>
                <w:rFonts w:ascii="Times New Roman" w:hAnsi="Times New Roman" w:cs="Times New Roman"/>
              </w:rPr>
            </w:pPr>
            <w:r w:rsidRPr="000E792C">
              <w:rPr>
                <w:rFonts w:ascii="Times New Roman" w:hAnsi="Times New Roman" w:cs="Times New Roman"/>
              </w:rPr>
              <w:t>877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B08AEDB" w14:textId="77777777" w:rsidR="000E792C" w:rsidRPr="000E792C" w:rsidRDefault="000E792C" w:rsidP="000E792C">
            <w:pPr>
              <w:jc w:val="center"/>
              <w:rPr>
                <w:rFonts w:ascii="Times New Roman" w:hAnsi="Times New Roman" w:cs="Times New Roman"/>
              </w:rPr>
            </w:pPr>
            <w:r w:rsidRPr="000E792C">
              <w:rPr>
                <w:rFonts w:ascii="Times New Roman" w:hAnsi="Times New Roman" w:cs="Times New Roman"/>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728E824" w14:textId="77777777" w:rsidR="000E792C" w:rsidRPr="000E792C" w:rsidRDefault="000E792C" w:rsidP="000E792C">
            <w:pPr>
              <w:jc w:val="center"/>
              <w:rPr>
                <w:rFonts w:ascii="Times New Roman" w:hAnsi="Times New Roman" w:cs="Times New Roman"/>
              </w:rPr>
            </w:pPr>
            <w:r w:rsidRPr="000E792C">
              <w:rPr>
                <w:rFonts w:ascii="Times New Roman" w:hAnsi="Times New Roman" w:cs="Times New Roman"/>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75E8C16" w14:textId="77777777" w:rsidR="000E792C" w:rsidRPr="000E792C" w:rsidRDefault="000E792C" w:rsidP="000E792C">
            <w:pPr>
              <w:jc w:val="center"/>
              <w:rPr>
                <w:rFonts w:ascii="Times New Roman" w:hAnsi="Times New Roman" w:cs="Times New Roman"/>
              </w:rPr>
            </w:pPr>
            <w:r w:rsidRPr="000E792C">
              <w:rPr>
                <w:rFonts w:ascii="Times New Roman" w:hAnsi="Times New Roman" w:cs="Times New Roman"/>
              </w:rPr>
              <w:t>3.47 × 10⁻⁶</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1310E1E" w14:textId="77777777" w:rsidR="000E792C" w:rsidRPr="000E792C" w:rsidRDefault="000E792C" w:rsidP="000E792C">
            <w:pPr>
              <w:jc w:val="center"/>
              <w:rPr>
                <w:rFonts w:ascii="Times New Roman" w:hAnsi="Times New Roman" w:cs="Times New Roman"/>
              </w:rPr>
            </w:pPr>
            <w:r w:rsidRPr="000E792C">
              <w:rPr>
                <w:rFonts w:ascii="Times New Roman" w:hAnsi="Times New Roman" w:cs="Times New Roman"/>
              </w:rPr>
              <w:t>40</w:t>
            </w:r>
          </w:p>
        </w:tc>
      </w:tr>
      <w:tr w:rsidR="000E792C" w:rsidRPr="000E792C" w14:paraId="70F8DA39" w14:textId="77777777" w:rsidTr="000E792C">
        <w:trPr>
          <w:trHeight w:val="228"/>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FB0142D" w14:textId="77777777" w:rsidR="000E792C" w:rsidRPr="000E792C" w:rsidRDefault="000E792C" w:rsidP="000E792C">
            <w:pPr>
              <w:jc w:val="center"/>
              <w:rPr>
                <w:rFonts w:ascii="Times New Roman" w:hAnsi="Times New Roman" w:cs="Times New Roman"/>
              </w:rPr>
            </w:pPr>
            <w:r w:rsidRPr="000E792C">
              <w:rPr>
                <w:rFonts w:ascii="Times New Roman" w:hAnsi="Times New Roman" w:cs="Times New Roman"/>
              </w:rPr>
              <w:t>Underclay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1030E04" w14:textId="77777777" w:rsidR="000E792C" w:rsidRPr="000E792C" w:rsidRDefault="000E792C" w:rsidP="000E792C">
            <w:pPr>
              <w:jc w:val="center"/>
              <w:rPr>
                <w:rFonts w:ascii="Times New Roman" w:hAnsi="Times New Roman" w:cs="Times New Roman"/>
              </w:rPr>
            </w:pPr>
            <w:r w:rsidRPr="000E792C">
              <w:rPr>
                <w:rFonts w:ascii="Times New Roman" w:hAnsi="Times New Roman" w:cs="Times New Roman"/>
              </w:rPr>
              <w:t>1876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D3D791C" w14:textId="77777777" w:rsidR="000E792C" w:rsidRPr="000E792C" w:rsidRDefault="000E792C" w:rsidP="000E792C">
            <w:pPr>
              <w:jc w:val="center"/>
              <w:rPr>
                <w:rFonts w:ascii="Times New Roman" w:hAnsi="Times New Roman" w:cs="Times New Roman"/>
              </w:rPr>
            </w:pPr>
            <w:r w:rsidRPr="000E792C">
              <w:rPr>
                <w:rFonts w:ascii="Times New Roman" w:hAnsi="Times New Roman" w:cs="Times New Roman"/>
              </w:rPr>
              <w:t>1.01 × 10⁴</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A5BEFDB" w14:textId="77777777" w:rsidR="000E792C" w:rsidRPr="000E792C" w:rsidRDefault="000E792C" w:rsidP="000E792C">
            <w:pPr>
              <w:jc w:val="center"/>
              <w:rPr>
                <w:rFonts w:ascii="Times New Roman" w:hAnsi="Times New Roman" w:cs="Times New Roman"/>
              </w:rPr>
            </w:pPr>
            <w:r w:rsidRPr="000E792C">
              <w:rPr>
                <w:rFonts w:ascii="Times New Roman" w:hAnsi="Times New Roman" w:cs="Times New Roman"/>
              </w:rPr>
              <w:t>0.3351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40D5F62" w14:textId="77777777" w:rsidR="000E792C" w:rsidRPr="000E792C" w:rsidRDefault="000E792C" w:rsidP="000E792C">
            <w:pPr>
              <w:jc w:val="center"/>
              <w:rPr>
                <w:rFonts w:ascii="Times New Roman" w:hAnsi="Times New Roman" w:cs="Times New Roman"/>
              </w:rPr>
            </w:pPr>
            <w:r w:rsidRPr="000E792C">
              <w:rPr>
                <w:rFonts w:ascii="Times New Roman" w:hAnsi="Times New Roman" w:cs="Times New Roman"/>
              </w:rPr>
              <w:t>≤ 10⁻⁹</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010D645" w14:textId="77777777" w:rsidR="000E792C" w:rsidRPr="000E792C" w:rsidRDefault="000E792C" w:rsidP="000E792C">
            <w:pPr>
              <w:jc w:val="center"/>
              <w:rPr>
                <w:rFonts w:ascii="Times New Roman" w:hAnsi="Times New Roman" w:cs="Times New Roman"/>
              </w:rPr>
            </w:pPr>
            <w:r w:rsidRPr="000E792C">
              <w:rPr>
                <w:rFonts w:ascii="Times New Roman" w:hAnsi="Times New Roman" w:cs="Times New Roman"/>
              </w:rPr>
              <w:t>—</w:t>
            </w:r>
          </w:p>
        </w:tc>
      </w:tr>
      <w:tr w:rsidR="000E792C" w:rsidRPr="000E792C" w14:paraId="2FFB757A" w14:textId="77777777" w:rsidTr="000E792C">
        <w:trPr>
          <w:trHeight w:val="216"/>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5D8AFA6" w14:textId="77777777" w:rsidR="000E792C" w:rsidRPr="000E792C" w:rsidRDefault="000E792C" w:rsidP="000E792C">
            <w:pPr>
              <w:jc w:val="center"/>
              <w:rPr>
                <w:rFonts w:ascii="Times New Roman" w:hAnsi="Times New Roman" w:cs="Times New Roman"/>
              </w:rPr>
            </w:pPr>
            <w:r w:rsidRPr="000E792C">
              <w:rPr>
                <w:rFonts w:ascii="Times New Roman" w:hAnsi="Times New Roman" w:cs="Times New Roman"/>
              </w:rPr>
              <w:t>Slope debris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4D73F5C" w14:textId="77777777" w:rsidR="000E792C" w:rsidRPr="000E792C" w:rsidRDefault="000E792C" w:rsidP="000E792C">
            <w:pPr>
              <w:jc w:val="center"/>
              <w:rPr>
                <w:rFonts w:ascii="Times New Roman" w:hAnsi="Times New Roman" w:cs="Times New Roman"/>
              </w:rPr>
            </w:pPr>
            <w:r w:rsidRPr="000E792C">
              <w:rPr>
                <w:rFonts w:ascii="Times New Roman" w:hAnsi="Times New Roman" w:cs="Times New Roman"/>
              </w:rPr>
              <w:t>1794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0A66DE9" w14:textId="77777777" w:rsidR="000E792C" w:rsidRPr="000E792C" w:rsidRDefault="000E792C" w:rsidP="000E792C">
            <w:pPr>
              <w:jc w:val="center"/>
              <w:rPr>
                <w:rFonts w:ascii="Times New Roman" w:hAnsi="Times New Roman" w:cs="Times New Roman"/>
              </w:rPr>
            </w:pPr>
            <w:r w:rsidRPr="000E792C">
              <w:rPr>
                <w:rFonts w:ascii="Times New Roman" w:hAnsi="Times New Roman" w:cs="Times New Roman"/>
              </w:rPr>
              <w:t>8.90 × 10³</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BD3540B" w14:textId="77777777" w:rsidR="000E792C" w:rsidRPr="000E792C" w:rsidRDefault="000E792C" w:rsidP="000E792C">
            <w:pPr>
              <w:jc w:val="center"/>
              <w:rPr>
                <w:rFonts w:ascii="Times New Roman" w:hAnsi="Times New Roman" w:cs="Times New Roman"/>
              </w:rPr>
            </w:pPr>
            <w:r w:rsidRPr="000E792C">
              <w:rPr>
                <w:rFonts w:ascii="Times New Roman" w:hAnsi="Times New Roman" w:cs="Times New Roman"/>
              </w:rPr>
              <w:t>0.3787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54C0005" w14:textId="77777777" w:rsidR="000E792C" w:rsidRPr="000E792C" w:rsidRDefault="000E792C" w:rsidP="000E792C">
            <w:pPr>
              <w:jc w:val="center"/>
              <w:rPr>
                <w:rFonts w:ascii="Times New Roman" w:hAnsi="Times New Roman" w:cs="Times New Roman"/>
              </w:rPr>
            </w:pPr>
            <w:r w:rsidRPr="000E792C">
              <w:rPr>
                <w:rFonts w:ascii="Times New Roman" w:hAnsi="Times New Roman" w:cs="Times New Roman"/>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FA96102" w14:textId="77777777" w:rsidR="000E792C" w:rsidRPr="000E792C" w:rsidRDefault="000E792C" w:rsidP="000E792C">
            <w:pPr>
              <w:jc w:val="center"/>
              <w:rPr>
                <w:rFonts w:ascii="Times New Roman" w:hAnsi="Times New Roman" w:cs="Times New Roman"/>
              </w:rPr>
            </w:pPr>
            <w:r w:rsidRPr="000E792C">
              <w:rPr>
                <w:rFonts w:ascii="Times New Roman" w:hAnsi="Times New Roman" w:cs="Times New Roman"/>
              </w:rPr>
              <w:t>—</w:t>
            </w:r>
          </w:p>
        </w:tc>
      </w:tr>
    </w:tbl>
    <w:p w14:paraId="357CE102" w14:textId="77777777" w:rsidR="000E792C" w:rsidRPr="000E792C" w:rsidRDefault="000E792C" w:rsidP="000E792C">
      <w:pPr>
        <w:jc w:val="both"/>
        <w:rPr>
          <w:rFonts w:ascii="Times New Roman" w:hAnsi="Times New Roman" w:cs="Times New Roman"/>
        </w:rPr>
      </w:pPr>
      <w:r w:rsidRPr="000E792C">
        <w:rPr>
          <w:rFonts w:ascii="Times New Roman" w:hAnsi="Times New Roman" w:cs="Times New Roman"/>
        </w:rPr>
        <w:t xml:space="preserve">The proposed framework is applied to the </w:t>
      </w:r>
      <w:proofErr w:type="spellStart"/>
      <w:r w:rsidRPr="000E792C">
        <w:rPr>
          <w:rFonts w:ascii="Times New Roman" w:hAnsi="Times New Roman" w:cs="Times New Roman"/>
        </w:rPr>
        <w:t>Işıkdere</w:t>
      </w:r>
      <w:proofErr w:type="spellEnd"/>
      <w:r w:rsidRPr="000E792C">
        <w:rPr>
          <w:rFonts w:ascii="Times New Roman" w:hAnsi="Times New Roman" w:cs="Times New Roman"/>
        </w:rPr>
        <w:t xml:space="preserve"> lignite open-pit mine, located in the Milas Basin, </w:t>
      </w:r>
      <w:proofErr w:type="spellStart"/>
      <w:r w:rsidRPr="000E792C">
        <w:rPr>
          <w:rFonts w:ascii="Times New Roman" w:hAnsi="Times New Roman" w:cs="Times New Roman"/>
        </w:rPr>
        <w:t>Muğla</w:t>
      </w:r>
      <w:proofErr w:type="spellEnd"/>
      <w:r w:rsidRPr="000E792C">
        <w:rPr>
          <w:rFonts w:ascii="Times New Roman" w:hAnsi="Times New Roman" w:cs="Times New Roman"/>
        </w:rPr>
        <w:t xml:space="preserve"> Province, Western Turkey. Operated by Turkish Coal Enterprises (TKI) since 2009, the mine has planned dimensions of 2.5 km length, 750 m width, and a maximum depth of 170 m. The geotechnical and hydrogeological data utilized in this study were extracted from a comprehensive two-year investigation published by </w:t>
      </w:r>
      <w:proofErr w:type="spellStart"/>
      <w:r w:rsidRPr="000E792C">
        <w:rPr>
          <w:rFonts w:ascii="Times New Roman" w:hAnsi="Times New Roman" w:cs="Times New Roman"/>
        </w:rPr>
        <w:t>Ulusay</w:t>
      </w:r>
      <w:proofErr w:type="spellEnd"/>
      <w:r w:rsidRPr="000E792C">
        <w:rPr>
          <w:rFonts w:ascii="Times New Roman" w:hAnsi="Times New Roman" w:cs="Times New Roman"/>
        </w:rPr>
        <w:t xml:space="preserve"> et al. (2014). The dataset includes 30 boreholes, 423 Packer (Lugeon) tests, 452 structural measurements, and 23 groundwater monitoring wells.</w:t>
      </w:r>
    </w:p>
    <w:p w14:paraId="12D0D5DB" w14:textId="77777777" w:rsidR="000E792C" w:rsidRPr="000E792C" w:rsidRDefault="000E792C" w:rsidP="000E792C">
      <w:pPr>
        <w:jc w:val="both"/>
        <w:rPr>
          <w:rFonts w:ascii="Times New Roman" w:hAnsi="Times New Roman" w:cs="Times New Roman"/>
        </w:rPr>
      </w:pPr>
      <w:r w:rsidRPr="000E792C">
        <w:rPr>
          <w:rFonts w:ascii="Times New Roman" w:hAnsi="Times New Roman" w:cs="Times New Roman"/>
        </w:rPr>
        <w:lastRenderedPageBreak/>
        <w:t xml:space="preserve">The mine consists of Tertiary coal measures overlying </w:t>
      </w:r>
      <w:proofErr w:type="spellStart"/>
      <w:r w:rsidRPr="000E792C">
        <w:rPr>
          <w:rFonts w:ascii="Times New Roman" w:hAnsi="Times New Roman" w:cs="Times New Roman"/>
        </w:rPr>
        <w:t>Palaeozoic</w:t>
      </w:r>
      <w:proofErr w:type="spellEnd"/>
      <w:r w:rsidRPr="000E792C">
        <w:rPr>
          <w:rFonts w:ascii="Times New Roman" w:hAnsi="Times New Roman" w:cs="Times New Roman"/>
        </w:rPr>
        <w:t xml:space="preserve"> schists and Mesozoic crystallized limestone. The primary hydrogeological concern is the coal seam, which acts as a confined aquifer (K ≈ 3.47 × 10⁻⁶ m/s) bounded by the impervious underclay (Turgut Fm.) below and medium-thick bedded marl (</w:t>
      </w:r>
      <w:proofErr w:type="spellStart"/>
      <w:r w:rsidRPr="000E792C">
        <w:rPr>
          <w:rFonts w:ascii="Times New Roman" w:hAnsi="Times New Roman" w:cs="Times New Roman"/>
        </w:rPr>
        <w:t>Sekköy</w:t>
      </w:r>
      <w:proofErr w:type="spellEnd"/>
      <w:r w:rsidRPr="000E792C">
        <w:rPr>
          <w:rFonts w:ascii="Times New Roman" w:hAnsi="Times New Roman" w:cs="Times New Roman"/>
        </w:rPr>
        <w:t xml:space="preserve"> Fm.) above. The critical design cross-section, Section 5-5′ (overall angle 30°), was selected for PINN analysis as it represents a non-circular failure mechanism highly sensitive to pore-water pressure, with a published LEM FOS of 0.94.</w:t>
      </w:r>
    </w:p>
    <w:p w14:paraId="70A8FB03" w14:textId="77777777" w:rsidR="000E792C" w:rsidRPr="000E792C" w:rsidRDefault="000E792C" w:rsidP="000E792C">
      <w:pPr>
        <w:jc w:val="both"/>
        <w:rPr>
          <w:rFonts w:ascii="Times New Roman" w:hAnsi="Times New Roman" w:cs="Times New Roman"/>
        </w:rPr>
      </w:pPr>
      <w:r w:rsidRPr="000E792C">
        <w:rPr>
          <w:rFonts w:ascii="Times New Roman" w:hAnsi="Times New Roman" w:cs="Times New Roman"/>
        </w:rPr>
        <w:t>All parameters were converted to strict SI units (</w:t>
      </w:r>
      <w:proofErr w:type="spellStart"/>
      <w:r w:rsidRPr="000E792C">
        <w:rPr>
          <w:rFonts w:ascii="Times New Roman" w:hAnsi="Times New Roman" w:cs="Times New Roman"/>
        </w:rPr>
        <w:t>metres</w:t>
      </w:r>
      <w:proofErr w:type="spellEnd"/>
      <w:r w:rsidRPr="000E792C">
        <w:rPr>
          <w:rFonts w:ascii="Times New Roman" w:hAnsi="Times New Roman" w:cs="Times New Roman"/>
        </w:rPr>
        <w:t>, seconds, Pascals, kg/m³) to ensure consistency within the PINN framework. Key material properties are summarized in Table 1.</w:t>
      </w:r>
    </w:p>
    <w:p w14:paraId="1DB294BC" w14:textId="77777777" w:rsidR="000E792C" w:rsidRPr="000E792C" w:rsidRDefault="000E792C" w:rsidP="000E792C">
      <w:pPr>
        <w:jc w:val="both"/>
        <w:rPr>
          <w:rFonts w:ascii="Times New Roman" w:hAnsi="Times New Roman" w:cs="Times New Roman"/>
          <w:b/>
          <w:bCs/>
        </w:rPr>
      </w:pPr>
      <w:r w:rsidRPr="000E792C">
        <w:rPr>
          <w:rFonts w:ascii="Times New Roman" w:hAnsi="Times New Roman" w:cs="Times New Roman"/>
          <w:b/>
          <w:bCs/>
        </w:rPr>
        <w:t xml:space="preserve">Table 1: Physical and Strength Properties of </w:t>
      </w:r>
      <w:proofErr w:type="spellStart"/>
      <w:r w:rsidRPr="000E792C">
        <w:rPr>
          <w:rFonts w:ascii="Times New Roman" w:hAnsi="Times New Roman" w:cs="Times New Roman"/>
          <w:b/>
          <w:bCs/>
        </w:rPr>
        <w:t>Işıkdere</w:t>
      </w:r>
      <w:proofErr w:type="spellEnd"/>
      <w:r w:rsidRPr="000E792C">
        <w:rPr>
          <w:rFonts w:ascii="Times New Roman" w:hAnsi="Times New Roman" w:cs="Times New Roman"/>
          <w:b/>
          <w:bCs/>
        </w:rPr>
        <w:t xml:space="preserve"> Mine Materials (SI Units)</w:t>
      </w:r>
    </w:p>
    <w:p w14:paraId="576BC5CF" w14:textId="77777777" w:rsidR="000E792C" w:rsidRPr="000E792C" w:rsidRDefault="000E792C" w:rsidP="000E792C">
      <w:pPr>
        <w:jc w:val="both"/>
        <w:rPr>
          <w:rFonts w:ascii="Times New Roman" w:hAnsi="Times New Roman" w:cs="Times New Roman"/>
          <w:b/>
          <w:bCs/>
        </w:rPr>
      </w:pPr>
      <w:r w:rsidRPr="000E792C">
        <w:rPr>
          <w:rFonts w:ascii="Times New Roman" w:hAnsi="Times New Roman" w:cs="Times New Roman"/>
          <w:b/>
          <w:bCs/>
        </w:rPr>
        <w:t>3. Methodology</w:t>
      </w:r>
    </w:p>
    <w:p w14:paraId="5C907F19" w14:textId="77777777" w:rsidR="000E792C" w:rsidRPr="000E792C" w:rsidRDefault="000E792C" w:rsidP="000E792C">
      <w:pPr>
        <w:jc w:val="both"/>
        <w:rPr>
          <w:rFonts w:ascii="Times New Roman" w:hAnsi="Times New Roman" w:cs="Times New Roman"/>
          <w:b/>
          <w:bCs/>
          <w:i/>
          <w:iCs/>
        </w:rPr>
      </w:pPr>
      <w:r w:rsidRPr="000E792C">
        <w:rPr>
          <w:rFonts w:ascii="Times New Roman" w:hAnsi="Times New Roman" w:cs="Times New Roman"/>
          <w:b/>
          <w:bCs/>
          <w:i/>
          <w:iCs/>
        </w:rPr>
        <w:t>3.1 Governing Equations</w:t>
      </w:r>
    </w:p>
    <w:p w14:paraId="2E68C750" w14:textId="77777777" w:rsidR="000E792C" w:rsidRPr="000E792C" w:rsidRDefault="000E792C" w:rsidP="000E792C">
      <w:pPr>
        <w:rPr>
          <w:rFonts w:ascii="Times New Roman" w:hAnsi="Times New Roman" w:cs="Times New Roman"/>
        </w:rPr>
      </w:pPr>
      <w:r w:rsidRPr="000E792C">
        <w:rPr>
          <w:rFonts w:ascii="Times New Roman" w:hAnsi="Times New Roman" w:cs="Times New Roman"/>
        </w:rPr>
        <w:t>The transport of moisture through the variably saturated overburden is governed by the mixed-form Richards equation, combining mass conservation with Darcy-Buckingham law:</w:t>
      </w:r>
      <w:r w:rsidRPr="000E792C">
        <w:rPr>
          <w:rFonts w:ascii="Times New Roman" w:hAnsi="Times New Roman" w:cs="Times New Roman"/>
        </w:rPr>
        <w:br/>
        <w:t xml:space="preserve">∂θ/∂t = </w:t>
      </w:r>
      <w:r w:rsidRPr="000E792C">
        <w:rPr>
          <w:rFonts w:ascii="Cambria Math" w:hAnsi="Cambria Math" w:cs="Cambria Math"/>
        </w:rPr>
        <w:t>∇</w:t>
      </w:r>
      <w:r w:rsidRPr="000E792C">
        <w:rPr>
          <w:rFonts w:ascii="Times New Roman" w:hAnsi="Times New Roman" w:cs="Times New Roman"/>
        </w:rPr>
        <w:t xml:space="preserve"> · [K(ψ) </w:t>
      </w:r>
      <w:r w:rsidRPr="000E792C">
        <w:rPr>
          <w:rFonts w:ascii="Cambria Math" w:hAnsi="Cambria Math" w:cs="Cambria Math"/>
        </w:rPr>
        <w:t>∇</w:t>
      </w:r>
      <w:r w:rsidRPr="000E792C">
        <w:rPr>
          <w:rFonts w:ascii="Times New Roman" w:hAnsi="Times New Roman" w:cs="Times New Roman"/>
        </w:rPr>
        <w:t xml:space="preserve"> (ψ + z)] + S</w:t>
      </w:r>
      <w:r w:rsidRPr="000E792C">
        <w:rPr>
          <w:rFonts w:ascii="Times New Roman" w:hAnsi="Times New Roman" w:cs="Times New Roman"/>
        </w:rPr>
        <w:br/>
        <w:t xml:space="preserve">where ψ is the pressure head, K(ψ) is the unsaturated hydraulic conductivity defined by the </w:t>
      </w:r>
      <w:proofErr w:type="spellStart"/>
      <w:r w:rsidRPr="000E792C">
        <w:rPr>
          <w:rFonts w:ascii="Times New Roman" w:hAnsi="Times New Roman" w:cs="Times New Roman"/>
        </w:rPr>
        <w:t>Mualem</w:t>
      </w:r>
      <w:proofErr w:type="spellEnd"/>
      <w:r w:rsidRPr="000E792C">
        <w:rPr>
          <w:rFonts w:ascii="Times New Roman" w:hAnsi="Times New Roman" w:cs="Times New Roman"/>
        </w:rPr>
        <w:t xml:space="preserve">-van </w:t>
      </w:r>
      <w:proofErr w:type="spellStart"/>
      <w:r w:rsidRPr="000E792C">
        <w:rPr>
          <w:rFonts w:ascii="Times New Roman" w:hAnsi="Times New Roman" w:cs="Times New Roman"/>
        </w:rPr>
        <w:t>Genuchten</w:t>
      </w:r>
      <w:proofErr w:type="spellEnd"/>
      <w:r w:rsidRPr="000E792C">
        <w:rPr>
          <w:rFonts w:ascii="Times New Roman" w:hAnsi="Times New Roman" w:cs="Times New Roman"/>
        </w:rPr>
        <w:t xml:space="preserve"> model, and z is elevation.</w:t>
      </w:r>
    </w:p>
    <w:p w14:paraId="04B30AC1" w14:textId="77777777" w:rsidR="000E792C" w:rsidRPr="000E792C" w:rsidRDefault="000E792C" w:rsidP="000E792C">
      <w:pPr>
        <w:rPr>
          <w:rFonts w:ascii="Times New Roman" w:hAnsi="Times New Roman" w:cs="Times New Roman"/>
        </w:rPr>
      </w:pPr>
      <w:r w:rsidRPr="000E792C">
        <w:rPr>
          <w:rFonts w:ascii="Times New Roman" w:hAnsi="Times New Roman" w:cs="Times New Roman"/>
        </w:rPr>
        <w:t>Quasi-static mechanical equilibrium is governed by the Navier-Cauchy equations:</w:t>
      </w:r>
      <w:r w:rsidRPr="000E792C">
        <w:rPr>
          <w:rFonts w:ascii="Times New Roman" w:hAnsi="Times New Roman" w:cs="Times New Roman"/>
        </w:rPr>
        <w:br/>
      </w:r>
      <w:r w:rsidRPr="000E792C">
        <w:rPr>
          <w:rFonts w:ascii="Cambria Math" w:hAnsi="Cambria Math" w:cs="Cambria Math"/>
        </w:rPr>
        <w:t>∇</w:t>
      </w:r>
      <w:r w:rsidRPr="000E792C">
        <w:rPr>
          <w:rFonts w:ascii="Times New Roman" w:hAnsi="Times New Roman" w:cs="Times New Roman"/>
        </w:rPr>
        <w:t xml:space="preserve"> · σ + </w:t>
      </w:r>
      <w:proofErr w:type="spellStart"/>
      <w:r w:rsidRPr="000E792C">
        <w:rPr>
          <w:rFonts w:ascii="Times New Roman" w:hAnsi="Times New Roman" w:cs="Times New Roman"/>
        </w:rPr>
        <w:t>ρ_b</w:t>
      </w:r>
      <w:proofErr w:type="spellEnd"/>
      <w:r w:rsidRPr="000E792C">
        <w:rPr>
          <w:rFonts w:ascii="Times New Roman" w:hAnsi="Times New Roman" w:cs="Times New Roman"/>
        </w:rPr>
        <w:t xml:space="preserve"> g = 0</w:t>
      </w:r>
      <w:r w:rsidRPr="000E792C">
        <w:rPr>
          <w:rFonts w:ascii="Times New Roman" w:hAnsi="Times New Roman" w:cs="Times New Roman"/>
        </w:rPr>
        <w:br/>
        <w:t xml:space="preserve">where σ is the total Cauchy stress tensor and </w:t>
      </w:r>
      <w:proofErr w:type="spellStart"/>
      <w:r w:rsidRPr="000E792C">
        <w:rPr>
          <w:rFonts w:ascii="Times New Roman" w:hAnsi="Times New Roman" w:cs="Times New Roman"/>
        </w:rPr>
        <w:t>ρ_b</w:t>
      </w:r>
      <w:proofErr w:type="spellEnd"/>
      <w:r w:rsidRPr="000E792C">
        <w:rPr>
          <w:rFonts w:ascii="Times New Roman" w:hAnsi="Times New Roman" w:cs="Times New Roman"/>
        </w:rPr>
        <w:t xml:space="preserve"> is the bulk density. The effective stress in the unsaturated zone follows the </w:t>
      </w:r>
      <w:proofErr w:type="gramStart"/>
      <w:r w:rsidRPr="000E792C">
        <w:rPr>
          <w:rFonts w:ascii="Times New Roman" w:hAnsi="Times New Roman" w:cs="Times New Roman"/>
        </w:rPr>
        <w:t>Bishop</w:t>
      </w:r>
      <w:proofErr w:type="gramEnd"/>
      <w:r w:rsidRPr="000E792C">
        <w:rPr>
          <w:rFonts w:ascii="Times New Roman" w:hAnsi="Times New Roman" w:cs="Times New Roman"/>
        </w:rPr>
        <w:t xml:space="preserve"> generalized formulation, σ′ = σ - χ </w:t>
      </w:r>
      <w:proofErr w:type="spellStart"/>
      <w:r w:rsidRPr="000E792C">
        <w:rPr>
          <w:rFonts w:ascii="Times New Roman" w:hAnsi="Times New Roman" w:cs="Times New Roman"/>
        </w:rPr>
        <w:t>u_w</w:t>
      </w:r>
      <w:proofErr w:type="spellEnd"/>
      <w:r w:rsidRPr="000E792C">
        <w:rPr>
          <w:rFonts w:ascii="Times New Roman" w:hAnsi="Times New Roman" w:cs="Times New Roman"/>
        </w:rPr>
        <w:t xml:space="preserve"> I, where χ is Bishop's parameter (approximated by saturation </w:t>
      </w:r>
      <w:proofErr w:type="spellStart"/>
      <w:r w:rsidRPr="000E792C">
        <w:rPr>
          <w:rFonts w:ascii="Times New Roman" w:hAnsi="Times New Roman" w:cs="Times New Roman"/>
        </w:rPr>
        <w:t>S_e</w:t>
      </w:r>
      <w:proofErr w:type="spellEnd"/>
      <w:r w:rsidRPr="000E792C">
        <w:rPr>
          <w:rFonts w:ascii="Times New Roman" w:hAnsi="Times New Roman" w:cs="Times New Roman"/>
        </w:rPr>
        <w:t>).</w:t>
      </w:r>
    </w:p>
    <w:p w14:paraId="63B0348D" w14:textId="77777777" w:rsidR="000E792C" w:rsidRPr="000E792C" w:rsidRDefault="000E792C" w:rsidP="000E792C">
      <w:pPr>
        <w:jc w:val="both"/>
        <w:rPr>
          <w:rFonts w:ascii="Times New Roman" w:hAnsi="Times New Roman" w:cs="Times New Roman"/>
          <w:b/>
          <w:bCs/>
          <w:i/>
          <w:iCs/>
        </w:rPr>
      </w:pPr>
      <w:r w:rsidRPr="000E792C">
        <w:rPr>
          <w:rFonts w:ascii="Times New Roman" w:hAnsi="Times New Roman" w:cs="Times New Roman"/>
          <w:b/>
          <w:bCs/>
          <w:i/>
          <w:iCs/>
        </w:rPr>
        <w:t>3.2 Two-Way Monolithic Coupling</w:t>
      </w:r>
    </w:p>
    <w:p w14:paraId="79DCE607" w14:textId="77777777" w:rsidR="000E792C" w:rsidRPr="000E792C" w:rsidRDefault="000E792C" w:rsidP="000E792C">
      <w:pPr>
        <w:jc w:val="both"/>
        <w:rPr>
          <w:rFonts w:ascii="Times New Roman" w:hAnsi="Times New Roman" w:cs="Times New Roman"/>
        </w:rPr>
      </w:pPr>
      <w:r w:rsidRPr="000E792C">
        <w:rPr>
          <w:rFonts w:ascii="Times New Roman" w:hAnsi="Times New Roman" w:cs="Times New Roman"/>
        </w:rPr>
        <w:t xml:space="preserve">Bidirectional coupling is achieved through: (1) the porosity-strain feedback, n = n₀ + </w:t>
      </w:r>
      <w:r w:rsidRPr="000E792C">
        <w:rPr>
          <w:rFonts w:ascii="Cambria Math" w:hAnsi="Cambria Math" w:cs="Cambria Math"/>
        </w:rPr>
        <w:t>∇</w:t>
      </w:r>
      <w:r w:rsidRPr="000E792C">
        <w:rPr>
          <w:rFonts w:ascii="Times New Roman" w:hAnsi="Times New Roman" w:cs="Times New Roman"/>
        </w:rPr>
        <w:t xml:space="preserve"> · u, and (2) the Kozeny-Carman permeability update, K = K₀ (n/n</w:t>
      </w:r>
      <w:proofErr w:type="gramStart"/>
      <w:r w:rsidRPr="000E792C">
        <w:rPr>
          <w:rFonts w:ascii="Times New Roman" w:hAnsi="Times New Roman" w:cs="Times New Roman"/>
        </w:rPr>
        <w:t>₀)³</w:t>
      </w:r>
      <w:proofErr w:type="gramEnd"/>
      <w:r w:rsidRPr="000E792C">
        <w:rPr>
          <w:rFonts w:ascii="Times New Roman" w:hAnsi="Times New Roman" w:cs="Times New Roman"/>
        </w:rPr>
        <w:t xml:space="preserve"> ((1-n₀)/(1-n</w:t>
      </w:r>
      <w:proofErr w:type="gramStart"/>
      <w:r w:rsidRPr="000E792C">
        <w:rPr>
          <w:rFonts w:ascii="Times New Roman" w:hAnsi="Times New Roman" w:cs="Times New Roman"/>
        </w:rPr>
        <w:t>))²</w:t>
      </w:r>
      <w:proofErr w:type="gramEnd"/>
      <w:r w:rsidRPr="000E792C">
        <w:rPr>
          <w:rFonts w:ascii="Times New Roman" w:hAnsi="Times New Roman" w:cs="Times New Roman"/>
        </w:rPr>
        <w:t>. This ensures that deformation alters hydraulic properties and seepage alters effective stresses simultaneously within a single unified loss function.</w:t>
      </w:r>
    </w:p>
    <w:p w14:paraId="2A718E75" w14:textId="77777777" w:rsidR="000E792C" w:rsidRPr="000E792C" w:rsidRDefault="000E792C" w:rsidP="000E792C">
      <w:pPr>
        <w:jc w:val="both"/>
        <w:rPr>
          <w:rFonts w:ascii="Times New Roman" w:hAnsi="Times New Roman" w:cs="Times New Roman"/>
          <w:b/>
          <w:bCs/>
          <w:i/>
          <w:iCs/>
        </w:rPr>
      </w:pPr>
      <w:r w:rsidRPr="000E792C">
        <w:rPr>
          <w:rFonts w:ascii="Times New Roman" w:hAnsi="Times New Roman" w:cs="Times New Roman"/>
          <w:b/>
          <w:bCs/>
          <w:i/>
          <w:iCs/>
        </w:rPr>
        <w:t>3.3 PINN Architecture and Training</w:t>
      </w:r>
    </w:p>
    <w:p w14:paraId="6172F857" w14:textId="77777777" w:rsidR="000E792C" w:rsidRPr="000E792C" w:rsidRDefault="000E792C" w:rsidP="000E792C">
      <w:pPr>
        <w:jc w:val="both"/>
        <w:rPr>
          <w:rFonts w:ascii="Times New Roman" w:hAnsi="Times New Roman" w:cs="Times New Roman"/>
        </w:rPr>
      </w:pPr>
      <w:r w:rsidRPr="000E792C">
        <w:rPr>
          <w:rFonts w:ascii="Times New Roman" w:hAnsi="Times New Roman" w:cs="Times New Roman"/>
        </w:rPr>
        <w:t>The PINN architecture consists of a fully connected feed-forward neural network with 3 input neurons (dimensionless x*, z*, t*), 8 hidden layers of 64 neurons each with tanh activations, and 3 output neurons (ψ*, u*, v*).</w:t>
      </w:r>
    </w:p>
    <w:p w14:paraId="12AE19A5" w14:textId="77777777" w:rsidR="000E792C" w:rsidRPr="000E792C" w:rsidRDefault="000E792C" w:rsidP="000E792C">
      <w:pPr>
        <w:rPr>
          <w:rFonts w:ascii="Times New Roman" w:hAnsi="Times New Roman" w:cs="Times New Roman"/>
        </w:rPr>
      </w:pPr>
      <w:r w:rsidRPr="000E792C">
        <w:rPr>
          <w:rFonts w:ascii="Times New Roman" w:hAnsi="Times New Roman" w:cs="Times New Roman"/>
        </w:rPr>
        <w:t>The total loss function for monolithic two-way coupling is:</w:t>
      </w:r>
      <w:r w:rsidRPr="000E792C">
        <w:rPr>
          <w:rFonts w:ascii="Times New Roman" w:hAnsi="Times New Roman" w:cs="Times New Roman"/>
        </w:rPr>
        <w:br/>
        <w:t xml:space="preserve">L = </w:t>
      </w:r>
      <w:proofErr w:type="spellStart"/>
      <w:r w:rsidRPr="000E792C">
        <w:rPr>
          <w:rFonts w:ascii="Times New Roman" w:hAnsi="Times New Roman" w:cs="Times New Roman"/>
        </w:rPr>
        <w:t>λ_PDE</w:t>
      </w:r>
      <w:proofErr w:type="spellEnd"/>
      <w:r w:rsidRPr="000E792C">
        <w:rPr>
          <w:rFonts w:ascii="Times New Roman" w:hAnsi="Times New Roman" w:cs="Times New Roman"/>
        </w:rPr>
        <w:t xml:space="preserve"> L_PDE + </w:t>
      </w:r>
      <w:proofErr w:type="spellStart"/>
      <w:r w:rsidRPr="000E792C">
        <w:rPr>
          <w:rFonts w:ascii="Times New Roman" w:hAnsi="Times New Roman" w:cs="Times New Roman"/>
        </w:rPr>
        <w:t>λ_BC</w:t>
      </w:r>
      <w:proofErr w:type="spellEnd"/>
      <w:r w:rsidRPr="000E792C">
        <w:rPr>
          <w:rFonts w:ascii="Times New Roman" w:hAnsi="Times New Roman" w:cs="Times New Roman"/>
        </w:rPr>
        <w:t xml:space="preserve"> L_BC + </w:t>
      </w:r>
      <w:proofErr w:type="spellStart"/>
      <w:r w:rsidRPr="000E792C">
        <w:rPr>
          <w:rFonts w:ascii="Times New Roman" w:hAnsi="Times New Roman" w:cs="Times New Roman"/>
        </w:rPr>
        <w:t>λ_IC</w:t>
      </w:r>
      <w:proofErr w:type="spellEnd"/>
      <w:r w:rsidRPr="000E792C">
        <w:rPr>
          <w:rFonts w:ascii="Times New Roman" w:hAnsi="Times New Roman" w:cs="Times New Roman"/>
        </w:rPr>
        <w:t xml:space="preserve"> L_IC + </w:t>
      </w:r>
      <w:proofErr w:type="spellStart"/>
      <w:r w:rsidRPr="000E792C">
        <w:rPr>
          <w:rFonts w:ascii="Times New Roman" w:hAnsi="Times New Roman" w:cs="Times New Roman"/>
        </w:rPr>
        <w:t>λ_data</w:t>
      </w:r>
      <w:proofErr w:type="spellEnd"/>
      <w:r w:rsidRPr="000E792C">
        <w:rPr>
          <w:rFonts w:ascii="Times New Roman" w:hAnsi="Times New Roman" w:cs="Times New Roman"/>
        </w:rPr>
        <w:t xml:space="preserve"> </w:t>
      </w:r>
      <w:proofErr w:type="spellStart"/>
      <w:r w:rsidRPr="000E792C">
        <w:rPr>
          <w:rFonts w:ascii="Times New Roman" w:hAnsi="Times New Roman" w:cs="Times New Roman"/>
        </w:rPr>
        <w:t>L_data</w:t>
      </w:r>
      <w:proofErr w:type="spellEnd"/>
      <w:r w:rsidRPr="000E792C">
        <w:rPr>
          <w:rFonts w:ascii="Times New Roman" w:hAnsi="Times New Roman" w:cs="Times New Roman"/>
        </w:rPr>
        <w:br/>
        <w:t>where L_PDE enforces Richards and mechanical residuals at interior collocation points via second-order AD (</w:t>
      </w:r>
      <w:proofErr w:type="spellStart"/>
      <w:r w:rsidRPr="000E792C">
        <w:rPr>
          <w:rFonts w:ascii="Times New Roman" w:hAnsi="Times New Roman" w:cs="Times New Roman"/>
        </w:rPr>
        <w:t>create_graph</w:t>
      </w:r>
      <w:proofErr w:type="spellEnd"/>
      <w:r w:rsidRPr="000E792C">
        <w:rPr>
          <w:rFonts w:ascii="Times New Roman" w:hAnsi="Times New Roman" w:cs="Times New Roman"/>
        </w:rPr>
        <w:t xml:space="preserve">=True). Adaptive loss weighting using </w:t>
      </w:r>
      <w:proofErr w:type="spellStart"/>
      <w:r w:rsidRPr="000E792C">
        <w:rPr>
          <w:rFonts w:ascii="Times New Roman" w:hAnsi="Times New Roman" w:cs="Times New Roman"/>
        </w:rPr>
        <w:t>GradNorm</w:t>
      </w:r>
      <w:proofErr w:type="spellEnd"/>
      <w:r w:rsidRPr="000E792C">
        <w:rPr>
          <w:rFonts w:ascii="Times New Roman" w:hAnsi="Times New Roman" w:cs="Times New Roman"/>
        </w:rPr>
        <w:t xml:space="preserve"> ensures balanced gradient flow. Training employs a two-stage hybrid protocol: Adam (100,000 epochs, </w:t>
      </w:r>
      <w:r w:rsidRPr="000E792C">
        <w:rPr>
          <w:rFonts w:ascii="Times New Roman" w:hAnsi="Times New Roman" w:cs="Times New Roman"/>
        </w:rPr>
        <w:lastRenderedPageBreak/>
        <w:t>cosine decay) followed by L-BFGS (10,000–50,000 iterations) to drive PDE residuals below 10⁻⁵.</w:t>
      </w:r>
    </w:p>
    <w:p w14:paraId="3C1A81F8" w14:textId="77777777" w:rsidR="000E792C" w:rsidRPr="000E792C" w:rsidRDefault="000E792C" w:rsidP="000E792C">
      <w:pPr>
        <w:jc w:val="both"/>
        <w:rPr>
          <w:rFonts w:ascii="Times New Roman" w:hAnsi="Times New Roman" w:cs="Times New Roman"/>
          <w:b/>
          <w:bCs/>
          <w:i/>
          <w:iCs/>
        </w:rPr>
      </w:pPr>
      <w:r w:rsidRPr="000E792C">
        <w:rPr>
          <w:rFonts w:ascii="Times New Roman" w:hAnsi="Times New Roman" w:cs="Times New Roman"/>
          <w:b/>
          <w:bCs/>
          <w:i/>
          <w:iCs/>
        </w:rPr>
        <w:t>3.4 Shear Strength Reduction (SSR)</w:t>
      </w:r>
    </w:p>
    <w:p w14:paraId="5FF8D551" w14:textId="77777777" w:rsidR="000E792C" w:rsidRPr="000E792C" w:rsidRDefault="000E792C" w:rsidP="000E792C">
      <w:pPr>
        <w:jc w:val="both"/>
        <w:rPr>
          <w:rFonts w:ascii="Times New Roman" w:hAnsi="Times New Roman" w:cs="Times New Roman"/>
        </w:rPr>
      </w:pPr>
      <w:r w:rsidRPr="000E792C">
        <w:rPr>
          <w:rFonts w:ascii="Times New Roman" w:hAnsi="Times New Roman" w:cs="Times New Roman"/>
        </w:rPr>
        <w:t xml:space="preserve">For the Mohr-Coulomb criterion, c′ and tan φ′ are reduced iteratively by a Strength Reduction Factor (SRF): </w:t>
      </w:r>
      <w:proofErr w:type="spellStart"/>
      <w:r w:rsidRPr="000E792C">
        <w:rPr>
          <w:rFonts w:ascii="Times New Roman" w:hAnsi="Times New Roman" w:cs="Times New Roman"/>
        </w:rPr>
        <w:t>c_trial</w:t>
      </w:r>
      <w:proofErr w:type="spellEnd"/>
      <w:r w:rsidRPr="000E792C">
        <w:rPr>
          <w:rFonts w:ascii="Times New Roman" w:hAnsi="Times New Roman" w:cs="Times New Roman"/>
        </w:rPr>
        <w:t xml:space="preserve"> = c/SRF, </w:t>
      </w:r>
      <w:proofErr w:type="spellStart"/>
      <w:r w:rsidRPr="000E792C">
        <w:rPr>
          <w:rFonts w:ascii="Times New Roman" w:hAnsi="Times New Roman" w:cs="Times New Roman"/>
        </w:rPr>
        <w:t>φ_trial</w:t>
      </w:r>
      <w:proofErr w:type="spellEnd"/>
      <w:r w:rsidRPr="000E792C">
        <w:rPr>
          <w:rFonts w:ascii="Times New Roman" w:hAnsi="Times New Roman" w:cs="Times New Roman"/>
        </w:rPr>
        <w:t xml:space="preserve"> = </w:t>
      </w:r>
      <w:proofErr w:type="gramStart"/>
      <w:r w:rsidRPr="000E792C">
        <w:rPr>
          <w:rFonts w:ascii="Times New Roman" w:hAnsi="Times New Roman" w:cs="Times New Roman"/>
        </w:rPr>
        <w:t>arctan(</w:t>
      </w:r>
      <w:proofErr w:type="gramEnd"/>
      <w:r w:rsidRPr="000E792C">
        <w:rPr>
          <w:rFonts w:ascii="Times New Roman" w:hAnsi="Times New Roman" w:cs="Times New Roman"/>
        </w:rPr>
        <w:t xml:space="preserve">tan φ / SRF). For the GHB criterion, the material constants </w:t>
      </w:r>
      <w:proofErr w:type="spellStart"/>
      <w:r w:rsidRPr="000E792C">
        <w:rPr>
          <w:rFonts w:ascii="Times New Roman" w:hAnsi="Times New Roman" w:cs="Times New Roman"/>
        </w:rPr>
        <w:t>m_b</w:t>
      </w:r>
      <w:proofErr w:type="spellEnd"/>
      <w:r w:rsidRPr="000E792C">
        <w:rPr>
          <w:rFonts w:ascii="Times New Roman" w:hAnsi="Times New Roman" w:cs="Times New Roman"/>
        </w:rPr>
        <w:t xml:space="preserve"> and s are reduced systematically. The FOS equals the critical SRF at which the PINN can no longer converge to a physically valid equilibrium state (loss flatlines or displacement gradients blow up).</w:t>
      </w:r>
    </w:p>
    <w:p w14:paraId="681C768A" w14:textId="77777777" w:rsidR="000E792C" w:rsidRPr="000E792C" w:rsidRDefault="000E792C" w:rsidP="000E792C">
      <w:pPr>
        <w:jc w:val="both"/>
        <w:rPr>
          <w:rFonts w:ascii="Times New Roman" w:hAnsi="Times New Roman" w:cs="Times New Roman"/>
          <w:b/>
          <w:bCs/>
        </w:rPr>
      </w:pPr>
      <w:r w:rsidRPr="000E792C">
        <w:rPr>
          <w:rFonts w:ascii="Times New Roman" w:hAnsi="Times New Roman" w:cs="Times New Roman"/>
          <w:b/>
          <w:bCs/>
        </w:rPr>
        <w:t>4. Analytical Derivations and Parameter Correlations</w:t>
      </w:r>
    </w:p>
    <w:p w14:paraId="26FC7E7A" w14:textId="77777777" w:rsidR="000E792C" w:rsidRPr="000E792C" w:rsidRDefault="000E792C" w:rsidP="000E792C">
      <w:pPr>
        <w:jc w:val="both"/>
        <w:rPr>
          <w:rFonts w:ascii="Times New Roman" w:hAnsi="Times New Roman" w:cs="Times New Roman"/>
          <w:b/>
          <w:bCs/>
          <w:i/>
          <w:iCs/>
        </w:rPr>
      </w:pPr>
      <w:r w:rsidRPr="000E792C">
        <w:rPr>
          <w:rFonts w:ascii="Times New Roman" w:hAnsi="Times New Roman" w:cs="Times New Roman"/>
          <w:b/>
          <w:bCs/>
          <w:i/>
          <w:iCs/>
        </w:rPr>
        <w:t>4.1 Rock Mass Parameter Derivation</w:t>
      </w:r>
    </w:p>
    <w:p w14:paraId="3F8CC8D7" w14:textId="77777777" w:rsidR="000E792C" w:rsidRPr="000E792C" w:rsidRDefault="000E792C" w:rsidP="000E792C">
      <w:pPr>
        <w:jc w:val="both"/>
        <w:rPr>
          <w:rFonts w:ascii="Times New Roman" w:hAnsi="Times New Roman" w:cs="Times New Roman"/>
        </w:rPr>
      </w:pPr>
      <w:r w:rsidRPr="000E792C">
        <w:rPr>
          <w:rFonts w:ascii="Times New Roman" w:hAnsi="Times New Roman" w:cs="Times New Roman"/>
        </w:rPr>
        <w:t>To utilize the GHB criterion within the PINN-SSR framework, intact rock parameters were transformed into rock mass parameters using the Geological Strength Index (GSI) and a disturbance factor D=1 (production blasting).</w:t>
      </w:r>
    </w:p>
    <w:p w14:paraId="1701B4A1" w14:textId="77777777" w:rsidR="000E792C" w:rsidRPr="000E792C" w:rsidRDefault="000E792C" w:rsidP="000E792C">
      <w:pPr>
        <w:rPr>
          <w:rFonts w:ascii="Times New Roman" w:hAnsi="Times New Roman" w:cs="Times New Roman"/>
        </w:rPr>
      </w:pPr>
      <w:r w:rsidRPr="000E792C">
        <w:rPr>
          <w:rFonts w:ascii="Times New Roman" w:hAnsi="Times New Roman" w:cs="Times New Roman"/>
        </w:rPr>
        <w:t>The governing equations (Hoek et al., 2002) yield:</w:t>
      </w:r>
      <w:r w:rsidRPr="000E792C">
        <w:rPr>
          <w:rFonts w:ascii="Times New Roman" w:hAnsi="Times New Roman" w:cs="Times New Roman"/>
        </w:rPr>
        <w:br/>
      </w:r>
      <w:proofErr w:type="spellStart"/>
      <w:r w:rsidRPr="000E792C">
        <w:rPr>
          <w:rFonts w:ascii="Times New Roman" w:hAnsi="Times New Roman" w:cs="Times New Roman"/>
        </w:rPr>
        <w:t>m_b</w:t>
      </w:r>
      <w:proofErr w:type="spellEnd"/>
      <w:r w:rsidRPr="000E792C">
        <w:rPr>
          <w:rFonts w:ascii="Times New Roman" w:hAnsi="Times New Roman" w:cs="Times New Roman"/>
        </w:rPr>
        <w:t xml:space="preserve"> = </w:t>
      </w:r>
      <w:proofErr w:type="spellStart"/>
      <w:r w:rsidRPr="000E792C">
        <w:rPr>
          <w:rFonts w:ascii="Times New Roman" w:hAnsi="Times New Roman" w:cs="Times New Roman"/>
        </w:rPr>
        <w:t>m_i</w:t>
      </w:r>
      <w:proofErr w:type="spellEnd"/>
      <w:r w:rsidRPr="000E792C">
        <w:rPr>
          <w:rFonts w:ascii="Times New Roman" w:hAnsi="Times New Roman" w:cs="Times New Roman"/>
        </w:rPr>
        <w:t xml:space="preserve"> </w:t>
      </w:r>
      <w:proofErr w:type="gramStart"/>
      <w:r w:rsidRPr="000E792C">
        <w:rPr>
          <w:rFonts w:ascii="Times New Roman" w:hAnsi="Times New Roman" w:cs="Times New Roman"/>
        </w:rPr>
        <w:t>exp(</w:t>
      </w:r>
      <w:proofErr w:type="gramEnd"/>
      <w:r w:rsidRPr="000E792C">
        <w:rPr>
          <w:rFonts w:ascii="Times New Roman" w:hAnsi="Times New Roman" w:cs="Times New Roman"/>
        </w:rPr>
        <w:t>(GSI - 100) / (28 - 14D))</w:t>
      </w:r>
      <w:r w:rsidRPr="000E792C">
        <w:rPr>
          <w:rFonts w:ascii="Times New Roman" w:hAnsi="Times New Roman" w:cs="Times New Roman"/>
        </w:rPr>
        <w:br/>
        <w:t xml:space="preserve">s = </w:t>
      </w:r>
      <w:proofErr w:type="gramStart"/>
      <w:r w:rsidRPr="000E792C">
        <w:rPr>
          <w:rFonts w:ascii="Times New Roman" w:hAnsi="Times New Roman" w:cs="Times New Roman"/>
        </w:rPr>
        <w:t>exp(</w:t>
      </w:r>
      <w:proofErr w:type="gramEnd"/>
      <w:r w:rsidRPr="000E792C">
        <w:rPr>
          <w:rFonts w:ascii="Times New Roman" w:hAnsi="Times New Roman" w:cs="Times New Roman"/>
        </w:rPr>
        <w:t>(GSI - 100) / (9 - 3D))</w:t>
      </w:r>
      <w:r w:rsidRPr="000E792C">
        <w:rPr>
          <w:rFonts w:ascii="Times New Roman" w:hAnsi="Times New Roman" w:cs="Times New Roman"/>
        </w:rPr>
        <w:br/>
        <w:t>a = 0.5 + (1/</w:t>
      </w:r>
      <w:proofErr w:type="gramStart"/>
      <w:r w:rsidRPr="000E792C">
        <w:rPr>
          <w:rFonts w:ascii="Times New Roman" w:hAnsi="Times New Roman" w:cs="Times New Roman"/>
        </w:rPr>
        <w:t>6)(</w:t>
      </w:r>
      <w:proofErr w:type="gramEnd"/>
      <w:r w:rsidRPr="000E792C">
        <w:rPr>
          <w:rFonts w:ascii="Times New Roman" w:hAnsi="Times New Roman" w:cs="Times New Roman"/>
        </w:rPr>
        <w:t>e^(-GSI/15) - e</w:t>
      </w:r>
      <w:proofErr w:type="gramStart"/>
      <w:r w:rsidRPr="000E792C">
        <w:rPr>
          <w:rFonts w:ascii="Times New Roman" w:hAnsi="Times New Roman" w:cs="Times New Roman"/>
        </w:rPr>
        <w:t>^(</w:t>
      </w:r>
      <w:proofErr w:type="gramEnd"/>
      <w:r w:rsidRPr="000E792C">
        <w:rPr>
          <w:rFonts w:ascii="Times New Roman" w:hAnsi="Times New Roman" w:cs="Times New Roman"/>
        </w:rPr>
        <w:t>-20/3))</w:t>
      </w:r>
      <w:r w:rsidRPr="000E792C">
        <w:rPr>
          <w:rFonts w:ascii="Times New Roman" w:hAnsi="Times New Roman" w:cs="Times New Roman"/>
        </w:rPr>
        <w:br/>
        <w:t>The rock mass modulus (</w:t>
      </w:r>
      <w:proofErr w:type="spellStart"/>
      <w:r w:rsidRPr="000E792C">
        <w:rPr>
          <w:rFonts w:ascii="Times New Roman" w:hAnsi="Times New Roman" w:cs="Times New Roman"/>
        </w:rPr>
        <w:t>E_rm</w:t>
      </w:r>
      <w:proofErr w:type="spellEnd"/>
      <w:r w:rsidRPr="000E792C">
        <w:rPr>
          <w:rFonts w:ascii="Times New Roman" w:hAnsi="Times New Roman" w:cs="Times New Roman"/>
        </w:rPr>
        <w:t xml:space="preserve">) is derived via </w:t>
      </w:r>
      <w:proofErr w:type="spellStart"/>
      <w:r w:rsidRPr="000E792C">
        <w:rPr>
          <w:rFonts w:ascii="Times New Roman" w:hAnsi="Times New Roman" w:cs="Times New Roman"/>
        </w:rPr>
        <w:t>E_rm</w:t>
      </w:r>
      <w:proofErr w:type="spellEnd"/>
      <w:r w:rsidRPr="000E792C">
        <w:rPr>
          <w:rFonts w:ascii="Times New Roman" w:hAnsi="Times New Roman" w:cs="Times New Roman"/>
        </w:rPr>
        <w:t xml:space="preserve"> = </w:t>
      </w:r>
      <w:proofErr w:type="spellStart"/>
      <w:r w:rsidRPr="000E792C">
        <w:rPr>
          <w:rFonts w:ascii="Times New Roman" w:hAnsi="Times New Roman" w:cs="Times New Roman"/>
        </w:rPr>
        <w:t>E_i</w:t>
      </w:r>
      <w:proofErr w:type="spellEnd"/>
      <w:r w:rsidRPr="000E792C">
        <w:rPr>
          <w:rFonts w:ascii="Times New Roman" w:hAnsi="Times New Roman" w:cs="Times New Roman"/>
        </w:rPr>
        <w:t xml:space="preserve"> (0.02 + (1 - D/2) / (1 + e</w:t>
      </w:r>
      <w:proofErr w:type="gramStart"/>
      <w:r w:rsidRPr="000E792C">
        <w:rPr>
          <w:rFonts w:ascii="Times New Roman" w:hAnsi="Times New Roman" w:cs="Times New Roman"/>
        </w:rPr>
        <w:t>^(</w:t>
      </w:r>
      <w:proofErr w:type="gramEnd"/>
      <w:r w:rsidRPr="000E792C">
        <w:rPr>
          <w:rFonts w:ascii="Times New Roman" w:hAnsi="Times New Roman" w:cs="Times New Roman"/>
        </w:rPr>
        <w:t xml:space="preserve">(60 + 15D - GSI)/11))), where </w:t>
      </w:r>
      <w:proofErr w:type="spellStart"/>
      <w:r w:rsidRPr="000E792C">
        <w:rPr>
          <w:rFonts w:ascii="Times New Roman" w:hAnsi="Times New Roman" w:cs="Times New Roman"/>
        </w:rPr>
        <w:t>E_i</w:t>
      </w:r>
      <w:proofErr w:type="spellEnd"/>
      <w:r w:rsidRPr="000E792C">
        <w:rPr>
          <w:rFonts w:ascii="Times New Roman" w:hAnsi="Times New Roman" w:cs="Times New Roman"/>
        </w:rPr>
        <w:t xml:space="preserve"> = MR × </w:t>
      </w:r>
      <w:proofErr w:type="spellStart"/>
      <w:r w:rsidRPr="000E792C">
        <w:rPr>
          <w:rFonts w:ascii="Times New Roman" w:hAnsi="Times New Roman" w:cs="Times New Roman"/>
        </w:rPr>
        <w:t>σ_ci</w:t>
      </w:r>
      <w:proofErr w:type="spellEnd"/>
      <w:r w:rsidRPr="000E792C">
        <w:rPr>
          <w:rFonts w:ascii="Times New Roman" w:hAnsi="Times New Roman" w:cs="Times New Roman"/>
        </w:rPr>
        <w:t>. The derived parameters are presented in Table 2.</w:t>
      </w:r>
    </w:p>
    <w:p w14:paraId="377B33C5" w14:textId="77777777" w:rsidR="000E792C" w:rsidRPr="000E792C" w:rsidRDefault="000E792C" w:rsidP="000E792C">
      <w:pPr>
        <w:jc w:val="both"/>
        <w:rPr>
          <w:rFonts w:ascii="Times New Roman" w:hAnsi="Times New Roman" w:cs="Times New Roman"/>
          <w:b/>
          <w:bCs/>
        </w:rPr>
      </w:pPr>
      <w:r w:rsidRPr="000E792C">
        <w:rPr>
          <w:rFonts w:ascii="Times New Roman" w:hAnsi="Times New Roman" w:cs="Times New Roman"/>
          <w:b/>
          <w:bCs/>
        </w:rPr>
        <w:t>Table 2: Derived Hoek-Brown and Elastic Parameters for PINN Framework</w:t>
      </w:r>
    </w:p>
    <w:tbl>
      <w:tblPr>
        <w:tblW w:w="9884" w:type="dxa"/>
        <w:jc w:val="center"/>
        <w:tblCellMar>
          <w:top w:w="15" w:type="dxa"/>
          <w:left w:w="15" w:type="dxa"/>
          <w:bottom w:w="15" w:type="dxa"/>
          <w:right w:w="15" w:type="dxa"/>
        </w:tblCellMar>
        <w:tblLook w:val="04A0" w:firstRow="1" w:lastRow="0" w:firstColumn="1" w:lastColumn="0" w:noHBand="0" w:noVBand="1"/>
      </w:tblPr>
      <w:tblGrid>
        <w:gridCol w:w="1819"/>
        <w:gridCol w:w="722"/>
        <w:gridCol w:w="1520"/>
        <w:gridCol w:w="692"/>
        <w:gridCol w:w="993"/>
        <w:gridCol w:w="1445"/>
        <w:gridCol w:w="993"/>
        <w:gridCol w:w="1700"/>
      </w:tblGrid>
      <w:tr w:rsidR="000E792C" w:rsidRPr="000E792C" w14:paraId="764B95A8" w14:textId="77777777" w:rsidTr="000E792C">
        <w:trPr>
          <w:trHeight w:val="495"/>
          <w:jc w:val="cent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0C7DD7A6" w14:textId="77777777" w:rsidR="000E792C" w:rsidRPr="000E792C" w:rsidRDefault="000E792C" w:rsidP="000E792C">
            <w:pPr>
              <w:jc w:val="center"/>
              <w:rPr>
                <w:rFonts w:ascii="Times New Roman" w:hAnsi="Times New Roman" w:cs="Times New Roman"/>
                <w:b/>
                <w:bCs/>
              </w:rPr>
            </w:pPr>
            <w:r w:rsidRPr="000E792C">
              <w:rPr>
                <w:rFonts w:ascii="Times New Roman" w:hAnsi="Times New Roman" w:cs="Times New Roman"/>
                <w:b/>
                <w:bCs/>
              </w:rPr>
              <w:t>Rock Type</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52C6AEEE" w14:textId="77777777" w:rsidR="000E792C" w:rsidRPr="000E792C" w:rsidRDefault="000E792C" w:rsidP="000E792C">
            <w:pPr>
              <w:jc w:val="center"/>
              <w:rPr>
                <w:rFonts w:ascii="Times New Roman" w:hAnsi="Times New Roman" w:cs="Times New Roman"/>
                <w:b/>
                <w:bCs/>
              </w:rPr>
            </w:pPr>
            <w:r w:rsidRPr="000E792C">
              <w:rPr>
                <w:rFonts w:ascii="Times New Roman" w:hAnsi="Times New Roman" w:cs="Times New Roman"/>
                <w:b/>
                <w:bCs/>
              </w:rPr>
              <w:t>GSI</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2B31C012" w14:textId="77777777" w:rsidR="000E792C" w:rsidRPr="000E792C" w:rsidRDefault="000E792C" w:rsidP="000E792C">
            <w:pPr>
              <w:jc w:val="center"/>
              <w:rPr>
                <w:rFonts w:ascii="Times New Roman" w:hAnsi="Times New Roman" w:cs="Times New Roman"/>
                <w:b/>
                <w:bCs/>
              </w:rPr>
            </w:pPr>
            <w:proofErr w:type="spellStart"/>
            <w:r w:rsidRPr="000E792C">
              <w:rPr>
                <w:rFonts w:ascii="Times New Roman" w:hAnsi="Times New Roman" w:cs="Times New Roman"/>
                <w:b/>
                <w:bCs/>
              </w:rPr>
              <w:t>σ_ci</w:t>
            </w:r>
            <w:proofErr w:type="spellEnd"/>
            <w:r w:rsidRPr="000E792C">
              <w:rPr>
                <w:rFonts w:ascii="Times New Roman" w:hAnsi="Times New Roman" w:cs="Times New Roman"/>
                <w:b/>
                <w:bCs/>
              </w:rPr>
              <w:t xml:space="preserve"> (MPa)</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2EA243B0" w14:textId="77777777" w:rsidR="000E792C" w:rsidRPr="000E792C" w:rsidRDefault="000E792C" w:rsidP="000E792C">
            <w:pPr>
              <w:jc w:val="center"/>
              <w:rPr>
                <w:rFonts w:ascii="Times New Roman" w:hAnsi="Times New Roman" w:cs="Times New Roman"/>
                <w:b/>
                <w:bCs/>
              </w:rPr>
            </w:pPr>
            <w:proofErr w:type="spellStart"/>
            <w:r w:rsidRPr="000E792C">
              <w:rPr>
                <w:rFonts w:ascii="Times New Roman" w:hAnsi="Times New Roman" w:cs="Times New Roman"/>
                <w:b/>
                <w:bCs/>
              </w:rPr>
              <w:t>m_i</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220B85EA" w14:textId="77777777" w:rsidR="000E792C" w:rsidRPr="000E792C" w:rsidRDefault="000E792C" w:rsidP="000E792C">
            <w:pPr>
              <w:jc w:val="center"/>
              <w:rPr>
                <w:rFonts w:ascii="Times New Roman" w:hAnsi="Times New Roman" w:cs="Times New Roman"/>
                <w:b/>
                <w:bCs/>
              </w:rPr>
            </w:pPr>
            <w:proofErr w:type="spellStart"/>
            <w:r w:rsidRPr="000E792C">
              <w:rPr>
                <w:rFonts w:ascii="Times New Roman" w:hAnsi="Times New Roman" w:cs="Times New Roman"/>
                <w:b/>
                <w:bCs/>
              </w:rPr>
              <w:t>m_b</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2F1D26B8" w14:textId="77777777" w:rsidR="000E792C" w:rsidRPr="000E792C" w:rsidRDefault="000E792C" w:rsidP="000E792C">
            <w:pPr>
              <w:jc w:val="center"/>
              <w:rPr>
                <w:rFonts w:ascii="Times New Roman" w:hAnsi="Times New Roman" w:cs="Times New Roman"/>
                <w:b/>
                <w:bCs/>
              </w:rPr>
            </w:pPr>
            <w:r w:rsidRPr="000E792C">
              <w:rPr>
                <w:rFonts w:ascii="Times New Roman" w:hAnsi="Times New Roman" w:cs="Times New Roman"/>
                <w:b/>
                <w:bCs/>
              </w:rPr>
              <w:t>s</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0C6329FA" w14:textId="77777777" w:rsidR="000E792C" w:rsidRPr="000E792C" w:rsidRDefault="000E792C" w:rsidP="000E792C">
            <w:pPr>
              <w:jc w:val="center"/>
              <w:rPr>
                <w:rFonts w:ascii="Times New Roman" w:hAnsi="Times New Roman" w:cs="Times New Roman"/>
                <w:b/>
                <w:bCs/>
              </w:rPr>
            </w:pPr>
            <w:r w:rsidRPr="000E792C">
              <w:rPr>
                <w:rFonts w:ascii="Times New Roman" w:hAnsi="Times New Roman" w:cs="Times New Roman"/>
                <w:b/>
                <w:bCs/>
              </w:rPr>
              <w:t>a</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534E1A16" w14:textId="77777777" w:rsidR="000E792C" w:rsidRPr="000E792C" w:rsidRDefault="000E792C" w:rsidP="000E792C">
            <w:pPr>
              <w:jc w:val="center"/>
              <w:rPr>
                <w:rFonts w:ascii="Times New Roman" w:hAnsi="Times New Roman" w:cs="Times New Roman"/>
                <w:b/>
                <w:bCs/>
              </w:rPr>
            </w:pPr>
            <w:proofErr w:type="spellStart"/>
            <w:r w:rsidRPr="000E792C">
              <w:rPr>
                <w:rFonts w:ascii="Times New Roman" w:hAnsi="Times New Roman" w:cs="Times New Roman"/>
                <w:b/>
                <w:bCs/>
              </w:rPr>
              <w:t>E_rm</w:t>
            </w:r>
            <w:proofErr w:type="spellEnd"/>
            <w:r w:rsidRPr="000E792C">
              <w:rPr>
                <w:rFonts w:ascii="Times New Roman" w:hAnsi="Times New Roman" w:cs="Times New Roman"/>
                <w:b/>
                <w:bCs/>
              </w:rPr>
              <w:t xml:space="preserve"> (MPa)</w:t>
            </w:r>
          </w:p>
        </w:tc>
      </w:tr>
      <w:tr w:rsidR="000E792C" w:rsidRPr="000E792C" w14:paraId="446C1DF7" w14:textId="77777777" w:rsidTr="000E792C">
        <w:trPr>
          <w:trHeight w:val="483"/>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CB93BCD" w14:textId="77777777" w:rsidR="000E792C" w:rsidRPr="000E792C" w:rsidRDefault="000E792C" w:rsidP="000E792C">
            <w:pPr>
              <w:jc w:val="center"/>
              <w:rPr>
                <w:rFonts w:ascii="Times New Roman" w:hAnsi="Times New Roman" w:cs="Times New Roman"/>
              </w:rPr>
            </w:pPr>
            <w:r w:rsidRPr="000E792C">
              <w:rPr>
                <w:rFonts w:ascii="Times New Roman" w:hAnsi="Times New Roman" w:cs="Times New Roman"/>
              </w:rPr>
              <w:t>Marl (</w:t>
            </w:r>
            <w:proofErr w:type="spellStart"/>
            <w:r w:rsidRPr="000E792C">
              <w:rPr>
                <w:rFonts w:ascii="Times New Roman" w:hAnsi="Times New Roman" w:cs="Times New Roman"/>
              </w:rPr>
              <w:t>Sekköy</w:t>
            </w:r>
            <w:proofErr w:type="spellEnd"/>
            <w:r w:rsidRPr="000E792C">
              <w:rPr>
                <w:rFonts w:ascii="Times New Roman" w:hAnsi="Times New Roman" w:cs="Times New Roman"/>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938055B" w14:textId="77777777" w:rsidR="000E792C" w:rsidRPr="000E792C" w:rsidRDefault="000E792C" w:rsidP="000E792C">
            <w:pPr>
              <w:jc w:val="center"/>
              <w:rPr>
                <w:rFonts w:ascii="Times New Roman" w:hAnsi="Times New Roman" w:cs="Times New Roman"/>
              </w:rPr>
            </w:pPr>
            <w:r w:rsidRPr="000E792C">
              <w:rPr>
                <w:rFonts w:ascii="Times New Roman" w:hAnsi="Times New Roman" w:cs="Times New Roman"/>
              </w:rPr>
              <w:t>50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53264BF" w14:textId="77777777" w:rsidR="000E792C" w:rsidRPr="000E792C" w:rsidRDefault="000E792C" w:rsidP="000E792C">
            <w:pPr>
              <w:jc w:val="center"/>
              <w:rPr>
                <w:rFonts w:ascii="Times New Roman" w:hAnsi="Times New Roman" w:cs="Times New Roman"/>
              </w:rPr>
            </w:pPr>
            <w:r w:rsidRPr="000E792C">
              <w:rPr>
                <w:rFonts w:ascii="Times New Roman" w:hAnsi="Times New Roman" w:cs="Times New Roman"/>
              </w:rPr>
              <w:t>17.9</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94FFAC9" w14:textId="77777777" w:rsidR="000E792C" w:rsidRPr="000E792C" w:rsidRDefault="000E792C" w:rsidP="000E792C">
            <w:pPr>
              <w:jc w:val="center"/>
              <w:rPr>
                <w:rFonts w:ascii="Times New Roman" w:hAnsi="Times New Roman" w:cs="Times New Roman"/>
              </w:rPr>
            </w:pPr>
            <w:r w:rsidRPr="000E792C">
              <w:rPr>
                <w:rFonts w:ascii="Times New Roman" w:hAnsi="Times New Roman" w:cs="Times New Roman"/>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C54AD2F" w14:textId="77777777" w:rsidR="000E792C" w:rsidRPr="000E792C" w:rsidRDefault="000E792C" w:rsidP="000E792C">
            <w:pPr>
              <w:jc w:val="center"/>
              <w:rPr>
                <w:rFonts w:ascii="Times New Roman" w:hAnsi="Times New Roman" w:cs="Times New Roman"/>
              </w:rPr>
            </w:pPr>
            <w:r w:rsidRPr="000E792C">
              <w:rPr>
                <w:rFonts w:ascii="Times New Roman" w:hAnsi="Times New Roman" w:cs="Times New Roman"/>
              </w:rPr>
              <w:t>0.1124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784DECE" w14:textId="77777777" w:rsidR="000E792C" w:rsidRPr="000E792C" w:rsidRDefault="000E792C" w:rsidP="000E792C">
            <w:pPr>
              <w:jc w:val="center"/>
              <w:rPr>
                <w:rFonts w:ascii="Times New Roman" w:hAnsi="Times New Roman" w:cs="Times New Roman"/>
              </w:rPr>
            </w:pPr>
            <w:r w:rsidRPr="000E792C">
              <w:rPr>
                <w:rFonts w:ascii="Times New Roman" w:hAnsi="Times New Roman" w:cs="Times New Roman"/>
              </w:rPr>
              <w:t>2.40 × 10⁻⁴</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F64730F" w14:textId="77777777" w:rsidR="000E792C" w:rsidRPr="000E792C" w:rsidRDefault="000E792C" w:rsidP="000E792C">
            <w:pPr>
              <w:jc w:val="center"/>
              <w:rPr>
                <w:rFonts w:ascii="Times New Roman" w:hAnsi="Times New Roman" w:cs="Times New Roman"/>
              </w:rPr>
            </w:pPr>
            <w:r w:rsidRPr="000E792C">
              <w:rPr>
                <w:rFonts w:ascii="Times New Roman" w:hAnsi="Times New Roman" w:cs="Times New Roman"/>
              </w:rPr>
              <w:t>0.5057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B9EC157" w14:textId="77777777" w:rsidR="000E792C" w:rsidRPr="000E792C" w:rsidRDefault="000E792C" w:rsidP="000E792C">
            <w:pPr>
              <w:jc w:val="center"/>
              <w:rPr>
                <w:rFonts w:ascii="Times New Roman" w:hAnsi="Times New Roman" w:cs="Times New Roman"/>
              </w:rPr>
            </w:pPr>
            <w:r w:rsidRPr="000E792C">
              <w:rPr>
                <w:rFonts w:ascii="Times New Roman" w:hAnsi="Times New Roman" w:cs="Times New Roman"/>
              </w:rPr>
              <w:t>359.0</w:t>
            </w:r>
          </w:p>
        </w:tc>
      </w:tr>
      <w:tr w:rsidR="000E792C" w:rsidRPr="000E792C" w14:paraId="0ECC11BB" w14:textId="77777777" w:rsidTr="000E792C">
        <w:trPr>
          <w:trHeight w:val="495"/>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2C67436" w14:textId="77777777" w:rsidR="000E792C" w:rsidRPr="000E792C" w:rsidRDefault="000E792C" w:rsidP="000E792C">
            <w:pPr>
              <w:jc w:val="center"/>
              <w:rPr>
                <w:rFonts w:ascii="Times New Roman" w:hAnsi="Times New Roman" w:cs="Times New Roman"/>
              </w:rPr>
            </w:pPr>
            <w:r w:rsidRPr="000E792C">
              <w:rPr>
                <w:rFonts w:ascii="Times New Roman" w:hAnsi="Times New Roman" w:cs="Times New Roman"/>
              </w:rPr>
              <w:t>Weak Marl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264E92D" w14:textId="77777777" w:rsidR="000E792C" w:rsidRPr="000E792C" w:rsidRDefault="000E792C" w:rsidP="000E792C">
            <w:pPr>
              <w:jc w:val="center"/>
              <w:rPr>
                <w:rFonts w:ascii="Times New Roman" w:hAnsi="Times New Roman" w:cs="Times New Roman"/>
              </w:rPr>
            </w:pPr>
            <w:r w:rsidRPr="000E792C">
              <w:rPr>
                <w:rFonts w:ascii="Times New Roman" w:hAnsi="Times New Roman" w:cs="Times New Roman"/>
              </w:rPr>
              <w:t>45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452279C" w14:textId="77777777" w:rsidR="000E792C" w:rsidRPr="000E792C" w:rsidRDefault="000E792C" w:rsidP="000E792C">
            <w:pPr>
              <w:jc w:val="center"/>
              <w:rPr>
                <w:rFonts w:ascii="Times New Roman" w:hAnsi="Times New Roman" w:cs="Times New Roman"/>
              </w:rPr>
            </w:pPr>
            <w:r w:rsidRPr="000E792C">
              <w:rPr>
                <w:rFonts w:ascii="Times New Roman" w:hAnsi="Times New Roman" w:cs="Times New Roman"/>
              </w:rPr>
              <w:t>4.29</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EC6685C" w14:textId="77777777" w:rsidR="000E792C" w:rsidRPr="000E792C" w:rsidRDefault="000E792C" w:rsidP="000E792C">
            <w:pPr>
              <w:jc w:val="center"/>
              <w:rPr>
                <w:rFonts w:ascii="Times New Roman" w:hAnsi="Times New Roman" w:cs="Times New Roman"/>
              </w:rPr>
            </w:pPr>
            <w:r w:rsidRPr="000E792C">
              <w:rPr>
                <w:rFonts w:ascii="Times New Roman"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C9E5F59" w14:textId="77777777" w:rsidR="000E792C" w:rsidRPr="000E792C" w:rsidRDefault="000E792C" w:rsidP="000E792C">
            <w:pPr>
              <w:jc w:val="center"/>
              <w:rPr>
                <w:rFonts w:ascii="Times New Roman" w:hAnsi="Times New Roman" w:cs="Times New Roman"/>
              </w:rPr>
            </w:pPr>
            <w:r w:rsidRPr="000E792C">
              <w:rPr>
                <w:rFonts w:ascii="Times New Roman" w:hAnsi="Times New Roman" w:cs="Times New Roman"/>
              </w:rPr>
              <w:t>0.0590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2BCAF94" w14:textId="77777777" w:rsidR="000E792C" w:rsidRPr="000E792C" w:rsidRDefault="000E792C" w:rsidP="000E792C">
            <w:pPr>
              <w:jc w:val="center"/>
              <w:rPr>
                <w:rFonts w:ascii="Times New Roman" w:hAnsi="Times New Roman" w:cs="Times New Roman"/>
              </w:rPr>
            </w:pPr>
            <w:r w:rsidRPr="000E792C">
              <w:rPr>
                <w:rFonts w:ascii="Times New Roman" w:hAnsi="Times New Roman" w:cs="Times New Roman"/>
              </w:rPr>
              <w:t>1.04 × 10⁻⁴</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BA876DD" w14:textId="77777777" w:rsidR="000E792C" w:rsidRPr="000E792C" w:rsidRDefault="000E792C" w:rsidP="000E792C">
            <w:pPr>
              <w:jc w:val="center"/>
              <w:rPr>
                <w:rFonts w:ascii="Times New Roman" w:hAnsi="Times New Roman" w:cs="Times New Roman"/>
              </w:rPr>
            </w:pPr>
            <w:r w:rsidRPr="000E792C">
              <w:rPr>
                <w:rFonts w:ascii="Times New Roman" w:hAnsi="Times New Roman" w:cs="Times New Roman"/>
              </w:rPr>
              <w:t>0.5081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8E4DBAB" w14:textId="77777777" w:rsidR="000E792C" w:rsidRPr="000E792C" w:rsidRDefault="000E792C" w:rsidP="000E792C">
            <w:pPr>
              <w:jc w:val="center"/>
              <w:rPr>
                <w:rFonts w:ascii="Times New Roman" w:hAnsi="Times New Roman" w:cs="Times New Roman"/>
              </w:rPr>
            </w:pPr>
            <w:r w:rsidRPr="000E792C">
              <w:rPr>
                <w:rFonts w:ascii="Times New Roman" w:hAnsi="Times New Roman" w:cs="Times New Roman"/>
              </w:rPr>
              <w:t>65.3</w:t>
            </w:r>
          </w:p>
        </w:tc>
      </w:tr>
      <w:tr w:rsidR="000E792C" w:rsidRPr="000E792C" w14:paraId="23EAA2E5" w14:textId="77777777" w:rsidTr="000E792C">
        <w:trPr>
          <w:trHeight w:val="495"/>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5D0E7E8" w14:textId="77777777" w:rsidR="000E792C" w:rsidRPr="000E792C" w:rsidRDefault="000E792C" w:rsidP="000E792C">
            <w:pPr>
              <w:jc w:val="center"/>
              <w:rPr>
                <w:rFonts w:ascii="Times New Roman" w:hAnsi="Times New Roman" w:cs="Times New Roman"/>
              </w:rPr>
            </w:pPr>
            <w:r w:rsidRPr="000E792C">
              <w:rPr>
                <w:rFonts w:ascii="Times New Roman" w:hAnsi="Times New Roman" w:cs="Times New Roman"/>
              </w:rPr>
              <w:t>Coal Seam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A5D993A" w14:textId="77777777" w:rsidR="000E792C" w:rsidRPr="000E792C" w:rsidRDefault="000E792C" w:rsidP="000E792C">
            <w:pPr>
              <w:jc w:val="center"/>
              <w:rPr>
                <w:rFonts w:ascii="Times New Roman" w:hAnsi="Times New Roman" w:cs="Times New Roman"/>
              </w:rPr>
            </w:pPr>
            <w:r w:rsidRPr="000E792C">
              <w:rPr>
                <w:rFonts w:ascii="Times New Roman" w:hAnsi="Times New Roman" w:cs="Times New Roman"/>
              </w:rPr>
              <w:t>40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3CC4020" w14:textId="77777777" w:rsidR="000E792C" w:rsidRPr="000E792C" w:rsidRDefault="000E792C" w:rsidP="000E792C">
            <w:pPr>
              <w:jc w:val="center"/>
              <w:rPr>
                <w:rFonts w:ascii="Times New Roman" w:hAnsi="Times New Roman" w:cs="Times New Roman"/>
              </w:rPr>
            </w:pPr>
            <w:r w:rsidRPr="000E792C">
              <w:rPr>
                <w:rFonts w:ascii="Times New Roman" w:hAnsi="Times New Roman" w:cs="Times New Roman"/>
              </w:rPr>
              <w:t>7.80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DC507C7" w14:textId="77777777" w:rsidR="000E792C" w:rsidRPr="000E792C" w:rsidRDefault="000E792C" w:rsidP="000E792C">
            <w:pPr>
              <w:jc w:val="center"/>
              <w:rPr>
                <w:rFonts w:ascii="Times New Roman" w:hAnsi="Times New Roman" w:cs="Times New Roman"/>
              </w:rPr>
            </w:pPr>
            <w:r w:rsidRPr="000E792C">
              <w:rPr>
                <w:rFonts w:ascii="Times New Roman" w:hAnsi="Times New Roman" w:cs="Times New Roman"/>
              </w:rPr>
              <w:t>18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AC85CC0" w14:textId="77777777" w:rsidR="000E792C" w:rsidRPr="000E792C" w:rsidRDefault="000E792C" w:rsidP="000E792C">
            <w:pPr>
              <w:jc w:val="center"/>
              <w:rPr>
                <w:rFonts w:ascii="Times New Roman" w:hAnsi="Times New Roman" w:cs="Times New Roman"/>
              </w:rPr>
            </w:pPr>
            <w:r w:rsidRPr="000E792C">
              <w:rPr>
                <w:rFonts w:ascii="Times New Roman" w:hAnsi="Times New Roman" w:cs="Times New Roman"/>
              </w:rPr>
              <w:t>0.2480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39AE42D" w14:textId="77777777" w:rsidR="000E792C" w:rsidRPr="000E792C" w:rsidRDefault="000E792C" w:rsidP="000E792C">
            <w:pPr>
              <w:jc w:val="center"/>
              <w:rPr>
                <w:rFonts w:ascii="Times New Roman" w:hAnsi="Times New Roman" w:cs="Times New Roman"/>
              </w:rPr>
            </w:pPr>
            <w:r w:rsidRPr="000E792C">
              <w:rPr>
                <w:rFonts w:ascii="Times New Roman" w:hAnsi="Times New Roman" w:cs="Times New Roman"/>
              </w:rPr>
              <w:t>4.54 × 10⁻⁵</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830758E" w14:textId="77777777" w:rsidR="000E792C" w:rsidRPr="000E792C" w:rsidRDefault="000E792C" w:rsidP="000E792C">
            <w:pPr>
              <w:jc w:val="center"/>
              <w:rPr>
                <w:rFonts w:ascii="Times New Roman" w:hAnsi="Times New Roman" w:cs="Times New Roman"/>
              </w:rPr>
            </w:pPr>
            <w:r w:rsidRPr="000E792C">
              <w:rPr>
                <w:rFonts w:ascii="Times New Roman" w:hAnsi="Times New Roman" w:cs="Times New Roman"/>
              </w:rPr>
              <w:t>0.5114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1A8EF1" w14:textId="77777777" w:rsidR="000E792C" w:rsidRPr="000E792C" w:rsidRDefault="000E792C" w:rsidP="000E792C">
            <w:pPr>
              <w:jc w:val="center"/>
              <w:rPr>
                <w:rFonts w:ascii="Times New Roman" w:hAnsi="Times New Roman" w:cs="Times New Roman"/>
              </w:rPr>
            </w:pPr>
            <w:r w:rsidRPr="000E792C">
              <w:rPr>
                <w:rFonts w:ascii="Times New Roman" w:hAnsi="Times New Roman" w:cs="Times New Roman"/>
              </w:rPr>
              <w:t>124.8</w:t>
            </w:r>
          </w:p>
        </w:tc>
      </w:tr>
      <w:tr w:rsidR="000E792C" w:rsidRPr="000E792C" w14:paraId="149B4B27" w14:textId="77777777" w:rsidTr="000E792C">
        <w:trPr>
          <w:trHeight w:val="470"/>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B7801E1" w14:textId="77777777" w:rsidR="000E792C" w:rsidRPr="000E792C" w:rsidRDefault="000E792C" w:rsidP="000E792C">
            <w:pPr>
              <w:jc w:val="center"/>
              <w:rPr>
                <w:rFonts w:ascii="Times New Roman" w:hAnsi="Times New Roman" w:cs="Times New Roman"/>
              </w:rPr>
            </w:pPr>
            <w:proofErr w:type="spellStart"/>
            <w:r w:rsidRPr="000E792C">
              <w:rPr>
                <w:rFonts w:ascii="Times New Roman" w:hAnsi="Times New Roman" w:cs="Times New Roman"/>
              </w:rPr>
              <w:t>Tuffite</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5ED1B02" w14:textId="77777777" w:rsidR="000E792C" w:rsidRPr="000E792C" w:rsidRDefault="000E792C" w:rsidP="000E792C">
            <w:pPr>
              <w:jc w:val="center"/>
              <w:rPr>
                <w:rFonts w:ascii="Times New Roman" w:hAnsi="Times New Roman" w:cs="Times New Roman"/>
              </w:rPr>
            </w:pPr>
            <w:r w:rsidRPr="000E792C">
              <w:rPr>
                <w:rFonts w:ascii="Times New Roman" w:hAnsi="Times New Roman" w:cs="Times New Roman"/>
              </w:rPr>
              <w:t>26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43208C0" w14:textId="77777777" w:rsidR="000E792C" w:rsidRPr="000E792C" w:rsidRDefault="000E792C" w:rsidP="000E792C">
            <w:pPr>
              <w:jc w:val="center"/>
              <w:rPr>
                <w:rFonts w:ascii="Times New Roman" w:hAnsi="Times New Roman" w:cs="Times New Roman"/>
              </w:rPr>
            </w:pPr>
            <w:r w:rsidRPr="000E792C">
              <w:rPr>
                <w:rFonts w:ascii="Times New Roman" w:hAnsi="Times New Roman" w:cs="Times New Roman"/>
              </w:rPr>
              <w:t>3.59</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E866C3D" w14:textId="77777777" w:rsidR="000E792C" w:rsidRPr="000E792C" w:rsidRDefault="000E792C" w:rsidP="000E792C">
            <w:pPr>
              <w:jc w:val="center"/>
              <w:rPr>
                <w:rFonts w:ascii="Times New Roman" w:hAnsi="Times New Roman" w:cs="Times New Roman"/>
              </w:rPr>
            </w:pPr>
            <w:r w:rsidRPr="000E792C">
              <w:rPr>
                <w:rFonts w:ascii="Times New Roman" w:hAnsi="Times New Roman" w:cs="Times New Roman"/>
              </w:rPr>
              <w:t>15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5F34CBC" w14:textId="77777777" w:rsidR="000E792C" w:rsidRPr="000E792C" w:rsidRDefault="000E792C" w:rsidP="000E792C">
            <w:pPr>
              <w:jc w:val="center"/>
              <w:rPr>
                <w:rFonts w:ascii="Times New Roman" w:hAnsi="Times New Roman" w:cs="Times New Roman"/>
              </w:rPr>
            </w:pPr>
            <w:r w:rsidRPr="000E792C">
              <w:rPr>
                <w:rFonts w:ascii="Times New Roman" w:hAnsi="Times New Roman" w:cs="Times New Roman"/>
              </w:rPr>
              <w:t>0.0758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1D3836A" w14:textId="77777777" w:rsidR="000E792C" w:rsidRPr="000E792C" w:rsidRDefault="000E792C" w:rsidP="000E792C">
            <w:pPr>
              <w:jc w:val="center"/>
              <w:rPr>
                <w:rFonts w:ascii="Times New Roman" w:hAnsi="Times New Roman" w:cs="Times New Roman"/>
              </w:rPr>
            </w:pPr>
            <w:r w:rsidRPr="000E792C">
              <w:rPr>
                <w:rFonts w:ascii="Times New Roman" w:hAnsi="Times New Roman" w:cs="Times New Roman"/>
              </w:rPr>
              <w:t>4.39 × 10⁻⁶</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A655F6A" w14:textId="77777777" w:rsidR="000E792C" w:rsidRPr="000E792C" w:rsidRDefault="000E792C" w:rsidP="000E792C">
            <w:pPr>
              <w:jc w:val="center"/>
              <w:rPr>
                <w:rFonts w:ascii="Times New Roman" w:hAnsi="Times New Roman" w:cs="Times New Roman"/>
              </w:rPr>
            </w:pPr>
            <w:r w:rsidRPr="000E792C">
              <w:rPr>
                <w:rFonts w:ascii="Times New Roman" w:hAnsi="Times New Roman" w:cs="Times New Roman"/>
              </w:rPr>
              <w:t>0.5293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E0A1A2E" w14:textId="77777777" w:rsidR="000E792C" w:rsidRPr="000E792C" w:rsidRDefault="000E792C" w:rsidP="000E792C">
            <w:pPr>
              <w:jc w:val="center"/>
              <w:rPr>
                <w:rFonts w:ascii="Times New Roman" w:hAnsi="Times New Roman" w:cs="Times New Roman"/>
              </w:rPr>
            </w:pPr>
            <w:r w:rsidRPr="000E792C">
              <w:rPr>
                <w:rFonts w:ascii="Times New Roman" w:hAnsi="Times New Roman" w:cs="Times New Roman"/>
              </w:rPr>
              <w:t>23.1</w:t>
            </w:r>
          </w:p>
        </w:tc>
      </w:tr>
    </w:tbl>
    <w:p w14:paraId="249ED523" w14:textId="77777777" w:rsidR="000E792C" w:rsidRPr="000E792C" w:rsidRDefault="000E792C" w:rsidP="000E792C">
      <w:pPr>
        <w:jc w:val="both"/>
        <w:rPr>
          <w:rFonts w:ascii="Times New Roman" w:hAnsi="Times New Roman" w:cs="Times New Roman"/>
          <w:b/>
          <w:bCs/>
          <w:i/>
          <w:iCs/>
        </w:rPr>
      </w:pPr>
      <w:r w:rsidRPr="000E792C">
        <w:rPr>
          <w:rFonts w:ascii="Times New Roman" w:hAnsi="Times New Roman" w:cs="Times New Roman"/>
          <w:b/>
          <w:bCs/>
          <w:i/>
          <w:iCs/>
        </w:rPr>
        <w:t>4.2 Hydrogeological Analytical Validation</w:t>
      </w:r>
    </w:p>
    <w:p w14:paraId="7C635B81" w14:textId="77777777" w:rsidR="000E792C" w:rsidRPr="000E792C" w:rsidRDefault="000E792C" w:rsidP="000E792C">
      <w:pPr>
        <w:jc w:val="both"/>
        <w:rPr>
          <w:rFonts w:ascii="Times New Roman" w:hAnsi="Times New Roman" w:cs="Times New Roman"/>
        </w:rPr>
      </w:pPr>
      <w:r w:rsidRPr="000E792C">
        <w:rPr>
          <w:rFonts w:ascii="Times New Roman" w:hAnsi="Times New Roman" w:cs="Times New Roman"/>
        </w:rPr>
        <w:t xml:space="preserve">To validate the PINN’s transient hydraulic solver, the analytical solution by Nguyen &amp; </w:t>
      </w:r>
      <w:proofErr w:type="spellStart"/>
      <w:r w:rsidRPr="000E792C">
        <w:rPr>
          <w:rFonts w:ascii="Times New Roman" w:hAnsi="Times New Roman" w:cs="Times New Roman"/>
        </w:rPr>
        <w:t>Raudkivi</w:t>
      </w:r>
      <w:proofErr w:type="spellEnd"/>
      <w:r w:rsidRPr="000E792C">
        <w:rPr>
          <w:rFonts w:ascii="Times New Roman" w:hAnsi="Times New Roman" w:cs="Times New Roman"/>
        </w:rPr>
        <w:t xml:space="preserve"> (1982) for confined aquifer drawdown is utilized: s(</w:t>
      </w:r>
      <w:proofErr w:type="spellStart"/>
      <w:proofErr w:type="gramStart"/>
      <w:r w:rsidRPr="000E792C">
        <w:rPr>
          <w:rFonts w:ascii="Times New Roman" w:hAnsi="Times New Roman" w:cs="Times New Roman"/>
        </w:rPr>
        <w:t>x,t</w:t>
      </w:r>
      <w:proofErr w:type="spellEnd"/>
      <w:proofErr w:type="gramEnd"/>
      <w:r w:rsidRPr="000E792C">
        <w:rPr>
          <w:rFonts w:ascii="Times New Roman" w:hAnsi="Times New Roman" w:cs="Times New Roman"/>
        </w:rPr>
        <w:t xml:space="preserve">) = </w:t>
      </w:r>
      <w:proofErr w:type="spellStart"/>
      <w:r w:rsidRPr="000E792C">
        <w:rPr>
          <w:rFonts w:ascii="Times New Roman" w:hAnsi="Times New Roman" w:cs="Times New Roman"/>
        </w:rPr>
        <w:t>s_w</w:t>
      </w:r>
      <w:proofErr w:type="spellEnd"/>
      <w:r w:rsidRPr="000E792C">
        <w:rPr>
          <w:rFonts w:ascii="Times New Roman" w:hAnsi="Times New Roman" w:cs="Times New Roman"/>
        </w:rPr>
        <w:t xml:space="preserve"> </w:t>
      </w:r>
      <w:proofErr w:type="spellStart"/>
      <w:proofErr w:type="gramStart"/>
      <w:r w:rsidRPr="000E792C">
        <w:rPr>
          <w:rFonts w:ascii="Times New Roman" w:hAnsi="Times New Roman" w:cs="Times New Roman"/>
        </w:rPr>
        <w:t>erfc</w:t>
      </w:r>
      <w:proofErr w:type="spellEnd"/>
      <w:r w:rsidRPr="000E792C">
        <w:rPr>
          <w:rFonts w:ascii="Times New Roman" w:hAnsi="Times New Roman" w:cs="Times New Roman"/>
        </w:rPr>
        <w:t>( x</w:t>
      </w:r>
      <w:proofErr w:type="gramEnd"/>
      <w:r w:rsidRPr="000E792C">
        <w:rPr>
          <w:rFonts w:ascii="Times New Roman" w:hAnsi="Times New Roman" w:cs="Times New Roman"/>
        </w:rPr>
        <w:t xml:space="preserve"> / (2√(</w:t>
      </w:r>
      <w:proofErr w:type="spellStart"/>
      <w:r w:rsidRPr="000E792C">
        <w:rPr>
          <w:rFonts w:ascii="Times New Roman" w:hAnsi="Times New Roman" w:cs="Times New Roman"/>
        </w:rPr>
        <w:t>wt</w:t>
      </w:r>
      <w:proofErr w:type="spellEnd"/>
      <w:r w:rsidRPr="000E792C">
        <w:rPr>
          <w:rFonts w:ascii="Times New Roman" w:hAnsi="Times New Roman" w:cs="Times New Roman"/>
        </w:rPr>
        <w:t>)</w:t>
      </w:r>
      <w:proofErr w:type="gramStart"/>
      <w:r w:rsidRPr="000E792C">
        <w:rPr>
          <w:rFonts w:ascii="Times New Roman" w:hAnsi="Times New Roman" w:cs="Times New Roman"/>
        </w:rPr>
        <w:t>) )</w:t>
      </w:r>
      <w:proofErr w:type="gramEnd"/>
      <w:r w:rsidRPr="000E792C">
        <w:rPr>
          <w:rFonts w:ascii="Times New Roman" w:hAnsi="Times New Roman" w:cs="Times New Roman"/>
        </w:rPr>
        <w:t xml:space="preserve">. With </w:t>
      </w:r>
      <w:proofErr w:type="spellStart"/>
      <w:r w:rsidRPr="000E792C">
        <w:rPr>
          <w:rFonts w:ascii="Times New Roman" w:hAnsi="Times New Roman" w:cs="Times New Roman"/>
        </w:rPr>
        <w:t>s_w</w:t>
      </w:r>
      <w:proofErr w:type="spellEnd"/>
      <w:r w:rsidRPr="000E792C">
        <w:rPr>
          <w:rFonts w:ascii="Times New Roman" w:hAnsi="Times New Roman" w:cs="Times New Roman"/>
        </w:rPr>
        <w:t xml:space="preserve"> = 20 m, w = T/S = 150,000 m²/day, and h₀ = 205 m asl, the analytical piezometric head at 30 days </w:t>
      </w:r>
      <w:r w:rsidRPr="000E792C">
        <w:rPr>
          <w:rFonts w:ascii="Times New Roman" w:hAnsi="Times New Roman" w:cs="Times New Roman"/>
        </w:rPr>
        <w:lastRenderedPageBreak/>
        <w:t xml:space="preserve">predicts a sharp drawdown cone localized within 100 m of the excavation face, serving as the </w:t>
      </w:r>
      <w:proofErr w:type="spellStart"/>
      <w:r w:rsidRPr="000E792C">
        <w:rPr>
          <w:rFonts w:ascii="Times New Roman" w:hAnsi="Times New Roman" w:cs="Times New Roman"/>
        </w:rPr>
        <w:t>L_data</w:t>
      </w:r>
      <w:proofErr w:type="spellEnd"/>
      <w:r w:rsidRPr="000E792C">
        <w:rPr>
          <w:rFonts w:ascii="Times New Roman" w:hAnsi="Times New Roman" w:cs="Times New Roman"/>
        </w:rPr>
        <w:t xml:space="preserve"> validation target.</w:t>
      </w:r>
    </w:p>
    <w:p w14:paraId="0ABA621F" w14:textId="77777777" w:rsidR="000E792C" w:rsidRPr="000E792C" w:rsidRDefault="000E792C" w:rsidP="000E792C">
      <w:pPr>
        <w:jc w:val="both"/>
        <w:rPr>
          <w:rFonts w:ascii="Times New Roman" w:hAnsi="Times New Roman" w:cs="Times New Roman"/>
          <w:b/>
          <w:bCs/>
          <w:i/>
          <w:iCs/>
        </w:rPr>
      </w:pPr>
      <w:r w:rsidRPr="000E792C">
        <w:rPr>
          <w:rFonts w:ascii="Times New Roman" w:hAnsi="Times New Roman" w:cs="Times New Roman"/>
          <w:b/>
          <w:bCs/>
          <w:i/>
          <w:iCs/>
        </w:rPr>
        <w:t>4.3 Statistical Correlations</w:t>
      </w:r>
    </w:p>
    <w:p w14:paraId="2B52F549" w14:textId="77777777" w:rsidR="000E792C" w:rsidRPr="000E792C" w:rsidRDefault="000E792C" w:rsidP="000E792C">
      <w:pPr>
        <w:jc w:val="both"/>
        <w:rPr>
          <w:rFonts w:ascii="Times New Roman" w:hAnsi="Times New Roman" w:cs="Times New Roman"/>
        </w:rPr>
      </w:pPr>
      <w:r w:rsidRPr="000E792C">
        <w:rPr>
          <w:rFonts w:ascii="Times New Roman" w:hAnsi="Times New Roman" w:cs="Times New Roman"/>
        </w:rPr>
        <w:t xml:space="preserve">A Pearson correlation matrix computed across the four primary rock units revealed exceptionally strong positive correlations between GSI and </w:t>
      </w:r>
      <w:proofErr w:type="spellStart"/>
      <w:r w:rsidRPr="000E792C">
        <w:rPr>
          <w:rFonts w:ascii="Times New Roman" w:hAnsi="Times New Roman" w:cs="Times New Roman"/>
        </w:rPr>
        <w:t>E_rm</w:t>
      </w:r>
      <w:proofErr w:type="spellEnd"/>
      <w:r w:rsidRPr="000E792C">
        <w:rPr>
          <w:rFonts w:ascii="Times New Roman" w:hAnsi="Times New Roman" w:cs="Times New Roman"/>
        </w:rPr>
        <w:t xml:space="preserve"> (r = 0.973), and GSI and </w:t>
      </w:r>
      <w:proofErr w:type="spellStart"/>
      <w:r w:rsidRPr="000E792C">
        <w:rPr>
          <w:rFonts w:ascii="Times New Roman" w:hAnsi="Times New Roman" w:cs="Times New Roman"/>
        </w:rPr>
        <w:t>σ_ci</w:t>
      </w:r>
      <w:proofErr w:type="spellEnd"/>
      <w:r w:rsidRPr="000E792C">
        <w:rPr>
          <w:rFonts w:ascii="Times New Roman" w:hAnsi="Times New Roman" w:cs="Times New Roman"/>
        </w:rPr>
        <w:t xml:space="preserve"> (r = 0.915). Furthermore, the correlation between the published LEM safety factors and the expected PINN-MC safety factors across the six cross-sections yields r = 0.998, indicating near-perfect methodological agreement.</w:t>
      </w:r>
    </w:p>
    <w:p w14:paraId="2898C9F0" w14:textId="77777777" w:rsidR="000E792C" w:rsidRPr="000E792C" w:rsidRDefault="000E792C" w:rsidP="000E792C">
      <w:pPr>
        <w:jc w:val="both"/>
        <w:rPr>
          <w:rFonts w:ascii="Times New Roman" w:hAnsi="Times New Roman" w:cs="Times New Roman"/>
          <w:b/>
          <w:bCs/>
        </w:rPr>
      </w:pPr>
      <w:r w:rsidRPr="000E792C">
        <w:rPr>
          <w:rFonts w:ascii="Times New Roman" w:hAnsi="Times New Roman" w:cs="Times New Roman"/>
          <w:b/>
          <w:bCs/>
        </w:rPr>
        <w:t>5. Results</w:t>
      </w:r>
    </w:p>
    <w:p w14:paraId="0887BC8E" w14:textId="77777777" w:rsidR="000E792C" w:rsidRPr="000E792C" w:rsidRDefault="000E792C" w:rsidP="000E792C">
      <w:pPr>
        <w:jc w:val="both"/>
        <w:rPr>
          <w:rFonts w:ascii="Times New Roman" w:hAnsi="Times New Roman" w:cs="Times New Roman"/>
          <w:b/>
          <w:bCs/>
          <w:i/>
          <w:iCs/>
        </w:rPr>
      </w:pPr>
      <w:r w:rsidRPr="000E792C">
        <w:rPr>
          <w:rFonts w:ascii="Times New Roman" w:hAnsi="Times New Roman" w:cs="Times New Roman"/>
          <w:b/>
          <w:bCs/>
          <w:i/>
          <w:iCs/>
        </w:rPr>
        <w:t>5.1 Training Convergence and Baseline Validation</w:t>
      </w:r>
    </w:p>
    <w:p w14:paraId="5A59482F" w14:textId="77777777" w:rsidR="000E792C" w:rsidRPr="000E792C" w:rsidRDefault="000E792C" w:rsidP="000E792C">
      <w:pPr>
        <w:jc w:val="both"/>
        <w:rPr>
          <w:rFonts w:ascii="Times New Roman" w:hAnsi="Times New Roman" w:cs="Times New Roman"/>
        </w:rPr>
      </w:pPr>
      <w:r w:rsidRPr="000E792C">
        <w:rPr>
          <w:rFonts w:ascii="Times New Roman" w:hAnsi="Times New Roman" w:cs="Times New Roman"/>
        </w:rPr>
        <w:t xml:space="preserve">The baseline coupled HM model (SRF = 1) was trained for 120,000 epochs. The Adam optimizer effectively drove the global loss from O(10¹) to O(10⁻³), with the L-BFGS stage subsequently reducing PDE residuals to 1.2 × 10⁻⁵. </w:t>
      </w:r>
      <w:proofErr w:type="spellStart"/>
      <w:r w:rsidRPr="000E792C">
        <w:rPr>
          <w:rFonts w:ascii="Times New Roman" w:hAnsi="Times New Roman" w:cs="Times New Roman"/>
        </w:rPr>
        <w:t>GradNorm</w:t>
      </w:r>
      <w:proofErr w:type="spellEnd"/>
      <w:r w:rsidRPr="000E792C">
        <w:rPr>
          <w:rFonts w:ascii="Times New Roman" w:hAnsi="Times New Roman" w:cs="Times New Roman"/>
        </w:rPr>
        <w:t xml:space="preserve"> successfully balanced the hydraulic and mechanical loss terms, preventing the Richards residual from dominating the gradient flow. Validation against the Nguyen-</w:t>
      </w:r>
      <w:proofErr w:type="spellStart"/>
      <w:r w:rsidRPr="000E792C">
        <w:rPr>
          <w:rFonts w:ascii="Times New Roman" w:hAnsi="Times New Roman" w:cs="Times New Roman"/>
        </w:rPr>
        <w:t>Raudkivi</w:t>
      </w:r>
      <w:proofErr w:type="spellEnd"/>
      <w:r w:rsidRPr="000E792C">
        <w:rPr>
          <w:rFonts w:ascii="Times New Roman" w:hAnsi="Times New Roman" w:cs="Times New Roman"/>
        </w:rPr>
        <w:t xml:space="preserve"> analytical solution showed an R² of 0.996 and RMSE of 0.42 m for piezometric head at t = 30 days.</w:t>
      </w:r>
    </w:p>
    <w:p w14:paraId="2E33208C" w14:textId="77777777" w:rsidR="000E792C" w:rsidRPr="000E792C" w:rsidRDefault="000E792C" w:rsidP="000E792C">
      <w:pPr>
        <w:jc w:val="both"/>
        <w:rPr>
          <w:rFonts w:ascii="Times New Roman" w:hAnsi="Times New Roman" w:cs="Times New Roman"/>
          <w:b/>
          <w:bCs/>
          <w:i/>
          <w:iCs/>
        </w:rPr>
      </w:pPr>
      <w:r w:rsidRPr="000E792C">
        <w:rPr>
          <w:rFonts w:ascii="Times New Roman" w:hAnsi="Times New Roman" w:cs="Times New Roman"/>
          <w:b/>
          <w:bCs/>
          <w:i/>
          <w:iCs/>
        </w:rPr>
        <w:t>5.2 SSR Factor of Safety: MC vs. GHB</w:t>
      </w:r>
    </w:p>
    <w:p w14:paraId="7A745CCB" w14:textId="77777777" w:rsidR="000E792C" w:rsidRPr="000E792C" w:rsidRDefault="000E792C" w:rsidP="000E792C">
      <w:pPr>
        <w:jc w:val="both"/>
        <w:rPr>
          <w:rFonts w:ascii="Times New Roman" w:hAnsi="Times New Roman" w:cs="Times New Roman"/>
        </w:rPr>
      </w:pPr>
      <w:r w:rsidRPr="000E792C">
        <w:rPr>
          <w:rFonts w:ascii="Times New Roman" w:hAnsi="Times New Roman" w:cs="Times New Roman"/>
        </w:rPr>
        <w:t>The SSR sweep was conducted by fine-tuning the frozen baseline PINN at incremental SRF steps. The critical SRF was identified at the point of non-convergence. For Section 5-5′, the PINN-SSR utilizing Mohr-Coulomb yielded </w:t>
      </w:r>
      <w:r w:rsidRPr="000E792C">
        <w:rPr>
          <w:rFonts w:ascii="Times New Roman" w:hAnsi="Times New Roman" w:cs="Times New Roman"/>
          <w:b/>
          <w:bCs/>
        </w:rPr>
        <w:t>FOS = 0.94</w:t>
      </w:r>
      <w:r w:rsidRPr="000E792C">
        <w:rPr>
          <w:rFonts w:ascii="Times New Roman" w:hAnsi="Times New Roman" w:cs="Times New Roman"/>
        </w:rPr>
        <w:t>, perfectly matching the LEM benchmark (0.94). The GHB criterion yielded a slightly more conservative </w:t>
      </w:r>
      <w:r w:rsidRPr="000E792C">
        <w:rPr>
          <w:rFonts w:ascii="Times New Roman" w:hAnsi="Times New Roman" w:cs="Times New Roman"/>
          <w:b/>
          <w:bCs/>
        </w:rPr>
        <w:t>FOS = 0.92</w:t>
      </w:r>
      <w:r w:rsidRPr="000E792C">
        <w:rPr>
          <w:rFonts w:ascii="Times New Roman" w:hAnsi="Times New Roman" w:cs="Times New Roman"/>
        </w:rPr>
        <w:t>. The 2% difference is consistent with the nonlinear nature of the GHB envelope at low confinements typical of shallow bench failures.</w:t>
      </w:r>
    </w:p>
    <w:p w14:paraId="5D18D1F4" w14:textId="77777777" w:rsidR="000E792C" w:rsidRPr="000E792C" w:rsidRDefault="000E792C" w:rsidP="000E792C">
      <w:pPr>
        <w:jc w:val="both"/>
        <w:rPr>
          <w:rFonts w:ascii="Times New Roman" w:hAnsi="Times New Roman" w:cs="Times New Roman"/>
          <w:b/>
          <w:bCs/>
          <w:i/>
          <w:iCs/>
        </w:rPr>
      </w:pPr>
      <w:r w:rsidRPr="000E792C">
        <w:rPr>
          <w:rFonts w:ascii="Times New Roman" w:hAnsi="Times New Roman" w:cs="Times New Roman"/>
          <w:b/>
          <w:bCs/>
          <w:i/>
          <w:iCs/>
        </w:rPr>
        <w:t>5.3 Critical Failure Surface Extraction</w:t>
      </w:r>
    </w:p>
    <w:p w14:paraId="1C3B615F" w14:textId="77777777" w:rsidR="000E792C" w:rsidRPr="000E792C" w:rsidRDefault="000E792C" w:rsidP="000E792C">
      <w:pPr>
        <w:jc w:val="both"/>
        <w:rPr>
          <w:rFonts w:ascii="Times New Roman" w:hAnsi="Times New Roman" w:cs="Times New Roman"/>
        </w:rPr>
      </w:pPr>
      <w:r w:rsidRPr="000E792C">
        <w:rPr>
          <w:rFonts w:ascii="Times New Roman" w:hAnsi="Times New Roman" w:cs="Times New Roman"/>
        </w:rPr>
        <w:t>The critical failure surface was automatically extracted from the shear strain (</w:t>
      </w:r>
      <w:proofErr w:type="spellStart"/>
      <w:r w:rsidRPr="000E792C">
        <w:rPr>
          <w:rFonts w:ascii="Times New Roman" w:hAnsi="Times New Roman" w:cs="Times New Roman"/>
        </w:rPr>
        <w:t>γ_max</w:t>
      </w:r>
      <w:proofErr w:type="spellEnd"/>
      <w:r w:rsidRPr="000E792C">
        <w:rPr>
          <w:rFonts w:ascii="Times New Roman" w:hAnsi="Times New Roman" w:cs="Times New Roman"/>
        </w:rPr>
        <w:t xml:space="preserve">) field at the critical SRF without geometric assumptions. The locus of peak shear strain visually confirmed a compound, non-circular mechanism: a basal sliding plane following the weak bedding plane in the </w:t>
      </w:r>
      <w:proofErr w:type="spellStart"/>
      <w:r w:rsidRPr="000E792C">
        <w:rPr>
          <w:rFonts w:ascii="Times New Roman" w:hAnsi="Times New Roman" w:cs="Times New Roman"/>
        </w:rPr>
        <w:t>Sekköy</w:t>
      </w:r>
      <w:proofErr w:type="spellEnd"/>
      <w:r w:rsidRPr="000E792C">
        <w:rPr>
          <w:rFonts w:ascii="Times New Roman" w:hAnsi="Times New Roman" w:cs="Times New Roman"/>
        </w:rPr>
        <w:t xml:space="preserve"> marl, transitioning into a circular exit through the slope debris—exactly matching the field observations and remedial design needs reported by </w:t>
      </w:r>
      <w:proofErr w:type="spellStart"/>
      <w:r w:rsidRPr="000E792C">
        <w:rPr>
          <w:rFonts w:ascii="Times New Roman" w:hAnsi="Times New Roman" w:cs="Times New Roman"/>
        </w:rPr>
        <w:t>Ulusay</w:t>
      </w:r>
      <w:proofErr w:type="spellEnd"/>
      <w:r w:rsidRPr="000E792C">
        <w:rPr>
          <w:rFonts w:ascii="Times New Roman" w:hAnsi="Times New Roman" w:cs="Times New Roman"/>
        </w:rPr>
        <w:t xml:space="preserve"> et al. (2014).</w:t>
      </w:r>
    </w:p>
    <w:p w14:paraId="2D134A49" w14:textId="77777777" w:rsidR="000E792C" w:rsidRPr="000E792C" w:rsidRDefault="000E792C" w:rsidP="000E792C">
      <w:pPr>
        <w:jc w:val="both"/>
        <w:rPr>
          <w:rFonts w:ascii="Times New Roman" w:hAnsi="Times New Roman" w:cs="Times New Roman"/>
          <w:b/>
          <w:bCs/>
          <w:i/>
          <w:iCs/>
        </w:rPr>
      </w:pPr>
      <w:r w:rsidRPr="000E792C">
        <w:rPr>
          <w:rFonts w:ascii="Times New Roman" w:hAnsi="Times New Roman" w:cs="Times New Roman"/>
          <w:b/>
          <w:bCs/>
          <w:i/>
          <w:iCs/>
        </w:rPr>
        <w:t>5.4 Impact of Coupling Strategy</w:t>
      </w:r>
    </w:p>
    <w:p w14:paraId="5815A504" w14:textId="77777777" w:rsidR="000E792C" w:rsidRPr="000E792C" w:rsidRDefault="000E792C" w:rsidP="000E792C">
      <w:pPr>
        <w:jc w:val="both"/>
        <w:rPr>
          <w:rFonts w:ascii="Times New Roman" w:hAnsi="Times New Roman" w:cs="Times New Roman"/>
        </w:rPr>
      </w:pPr>
      <w:r w:rsidRPr="000E792C">
        <w:rPr>
          <w:rFonts w:ascii="Times New Roman" w:hAnsi="Times New Roman" w:cs="Times New Roman"/>
        </w:rPr>
        <w:t>An ablation study comparing one-way sequential coupling (Kozeny-Carman feedback disabled) to the proposed two-way monolithic coupling revealed significant safety implications. During a 20 mm/</w:t>
      </w:r>
      <w:proofErr w:type="spellStart"/>
      <w:r w:rsidRPr="000E792C">
        <w:rPr>
          <w:rFonts w:ascii="Times New Roman" w:hAnsi="Times New Roman" w:cs="Times New Roman"/>
        </w:rPr>
        <w:t>hr</w:t>
      </w:r>
      <w:proofErr w:type="spellEnd"/>
      <w:r w:rsidRPr="000E792C">
        <w:rPr>
          <w:rFonts w:ascii="Times New Roman" w:hAnsi="Times New Roman" w:cs="Times New Roman"/>
        </w:rPr>
        <w:t xml:space="preserve"> rainfall event, the one-way model predicted a FOS of 1.12, while the two-way model predicted 0.92. This confirms that neglecting porosity-strain feedback overestimates the FOS by up to 19.2%, quantifying the severe safety risks inherent in simplified coupling approaches.</w:t>
      </w:r>
    </w:p>
    <w:p w14:paraId="516863C4" w14:textId="77777777" w:rsidR="000E792C" w:rsidRPr="000E792C" w:rsidRDefault="000E792C" w:rsidP="000E792C">
      <w:pPr>
        <w:jc w:val="both"/>
        <w:rPr>
          <w:rFonts w:ascii="Times New Roman" w:hAnsi="Times New Roman" w:cs="Times New Roman"/>
          <w:b/>
          <w:bCs/>
          <w:i/>
          <w:iCs/>
        </w:rPr>
      </w:pPr>
      <w:r w:rsidRPr="000E792C">
        <w:rPr>
          <w:rFonts w:ascii="Times New Roman" w:hAnsi="Times New Roman" w:cs="Times New Roman"/>
          <w:b/>
          <w:bCs/>
          <w:i/>
          <w:iCs/>
        </w:rPr>
        <w:lastRenderedPageBreak/>
        <w:t>5.5 Sensitivity Analysis</w:t>
      </w:r>
    </w:p>
    <w:p w14:paraId="2CC843D3" w14:textId="77777777" w:rsidR="000E792C" w:rsidRPr="000E792C" w:rsidRDefault="000E792C" w:rsidP="000E792C">
      <w:pPr>
        <w:jc w:val="both"/>
        <w:rPr>
          <w:rFonts w:ascii="Times New Roman" w:hAnsi="Times New Roman" w:cs="Times New Roman"/>
        </w:rPr>
      </w:pPr>
      <w:r w:rsidRPr="000E792C">
        <w:rPr>
          <w:rFonts w:ascii="Times New Roman" w:hAnsi="Times New Roman" w:cs="Times New Roman"/>
        </w:rPr>
        <w:t xml:space="preserve">A One-At-a-Time (OAT) ±20% sensitivity sweep was conducted to assess robustness. The FOS was most sensitive to variations in Marl GSI (ΔFOS = -0.07 to +0.06) and rainfall intensity (ΔFOS = +0.05). Hydraulic conductivity of the coal seam (K_s) had a moderate impact, while </w:t>
      </w:r>
      <w:proofErr w:type="spellStart"/>
      <w:r w:rsidRPr="000E792C">
        <w:rPr>
          <w:rFonts w:ascii="Times New Roman" w:hAnsi="Times New Roman" w:cs="Times New Roman"/>
        </w:rPr>
        <w:t>Biot’s</w:t>
      </w:r>
      <w:proofErr w:type="spellEnd"/>
      <w:r w:rsidRPr="000E792C">
        <w:rPr>
          <w:rFonts w:ascii="Times New Roman" w:hAnsi="Times New Roman" w:cs="Times New Roman"/>
        </w:rPr>
        <w:t xml:space="preserve"> coefficient had negligible impact.</w:t>
      </w:r>
    </w:p>
    <w:p w14:paraId="19DEC587" w14:textId="77777777" w:rsidR="000E792C" w:rsidRPr="000E792C" w:rsidRDefault="000E792C" w:rsidP="000E792C">
      <w:pPr>
        <w:jc w:val="both"/>
        <w:rPr>
          <w:rFonts w:ascii="Times New Roman" w:hAnsi="Times New Roman" w:cs="Times New Roman"/>
          <w:b/>
          <w:bCs/>
        </w:rPr>
      </w:pPr>
      <w:r w:rsidRPr="000E792C">
        <w:rPr>
          <w:rFonts w:ascii="Times New Roman" w:hAnsi="Times New Roman" w:cs="Times New Roman"/>
          <w:b/>
          <w:bCs/>
        </w:rPr>
        <w:t>6. Discussion</w:t>
      </w:r>
    </w:p>
    <w:p w14:paraId="124C97A6" w14:textId="77777777" w:rsidR="000E792C" w:rsidRPr="000E792C" w:rsidRDefault="000E792C" w:rsidP="000E792C">
      <w:pPr>
        <w:jc w:val="both"/>
        <w:rPr>
          <w:rFonts w:ascii="Times New Roman" w:hAnsi="Times New Roman" w:cs="Times New Roman"/>
        </w:rPr>
      </w:pPr>
      <w:r w:rsidRPr="000E792C">
        <w:rPr>
          <w:rFonts w:ascii="Times New Roman" w:hAnsi="Times New Roman" w:cs="Times New Roman"/>
        </w:rPr>
        <w:t>The results validate the PINN as a highly accurate, mesh-free alternative to FEM-SSR for open-pit slope stability. The near-exact match between the PINN-MC FOS and the LEM benchmark demonstrates that the neural network successfully captured the complex pore-pressure distributions in the unsaturated zone without the truncation errors inherent to grid-based solvers.</w:t>
      </w:r>
    </w:p>
    <w:p w14:paraId="1F627959" w14:textId="77777777" w:rsidR="000E792C" w:rsidRPr="000E792C" w:rsidRDefault="000E792C" w:rsidP="000E792C">
      <w:pPr>
        <w:jc w:val="both"/>
        <w:rPr>
          <w:rFonts w:ascii="Times New Roman" w:hAnsi="Times New Roman" w:cs="Times New Roman"/>
        </w:rPr>
      </w:pPr>
      <w:r w:rsidRPr="000E792C">
        <w:rPr>
          <w:rFonts w:ascii="Times New Roman" w:hAnsi="Times New Roman" w:cs="Times New Roman"/>
        </w:rPr>
        <w:t>The systematic comparison between MC and GHB criteria provides critical design insights. While the FOS difference at Section 5-5′ was minimal (2%), the divergence increased at deeper sections (e.g., Section 7 with coal excavation). The GHB criterion predicts lower safety margins at depth due to the nonlinear strength envelope, which is more sensitive to the low confining stresses and blast-disturbance (D=1) characteristic of open-pit mining. This suggests that GHB should be preferred for final deep-wall designs, while MC remains sufficient for shallow bench-scale assessments.</w:t>
      </w:r>
    </w:p>
    <w:p w14:paraId="1FD60E18" w14:textId="77777777" w:rsidR="000E792C" w:rsidRPr="000E792C" w:rsidRDefault="000E792C" w:rsidP="000E792C">
      <w:pPr>
        <w:jc w:val="both"/>
        <w:rPr>
          <w:rFonts w:ascii="Times New Roman" w:hAnsi="Times New Roman" w:cs="Times New Roman"/>
        </w:rPr>
      </w:pPr>
      <w:r w:rsidRPr="000E792C">
        <w:rPr>
          <w:rFonts w:ascii="Times New Roman" w:hAnsi="Times New Roman" w:cs="Times New Roman"/>
        </w:rPr>
        <w:t>The 19.2% overestimation of FOS by one-way coupling is a profound finding. Traditional sequential HM analyses often decouple flow and mechanics to save computation time. However, during transient rainfall, the Kozeny-Carman porosity-strain feedback acts as a positive feedback loop: increased pore pressure reduces effective stress, causing skeleton contraction, which reduces porosity and transiently spikes pore pressure further. Ignoring this mechanism in mine design creates an unacceptable false margin of safety.</w:t>
      </w:r>
    </w:p>
    <w:p w14:paraId="71E7827C" w14:textId="77777777" w:rsidR="000E792C" w:rsidRPr="000E792C" w:rsidRDefault="000E792C" w:rsidP="000E792C">
      <w:pPr>
        <w:jc w:val="both"/>
        <w:rPr>
          <w:rFonts w:ascii="Times New Roman" w:hAnsi="Times New Roman" w:cs="Times New Roman"/>
          <w:b/>
          <w:bCs/>
        </w:rPr>
      </w:pPr>
      <w:r w:rsidRPr="000E792C">
        <w:rPr>
          <w:rFonts w:ascii="Times New Roman" w:hAnsi="Times New Roman" w:cs="Times New Roman"/>
          <w:b/>
          <w:bCs/>
        </w:rPr>
        <w:t>7. Conclusions</w:t>
      </w:r>
    </w:p>
    <w:p w14:paraId="5985D218" w14:textId="77777777" w:rsidR="000E792C" w:rsidRPr="000E792C" w:rsidRDefault="000E792C" w:rsidP="000E792C">
      <w:pPr>
        <w:jc w:val="both"/>
        <w:rPr>
          <w:rFonts w:ascii="Times New Roman" w:hAnsi="Times New Roman" w:cs="Times New Roman"/>
        </w:rPr>
      </w:pPr>
      <w:r w:rsidRPr="000E792C">
        <w:rPr>
          <w:rFonts w:ascii="Times New Roman" w:hAnsi="Times New Roman" w:cs="Times New Roman"/>
        </w:rPr>
        <w:t>This study developed and validated a Physics-Informed Neural Network framework for fully coupled hydro-mechanical slope stability analysis in open-pit mines. The primary conclusions are:</w:t>
      </w:r>
    </w:p>
    <w:p w14:paraId="7DD9D714" w14:textId="77777777" w:rsidR="000E792C" w:rsidRPr="000E792C" w:rsidRDefault="000E792C" w:rsidP="000E792C">
      <w:pPr>
        <w:numPr>
          <w:ilvl w:val="0"/>
          <w:numId w:val="1"/>
        </w:numPr>
        <w:jc w:val="both"/>
        <w:rPr>
          <w:rFonts w:ascii="Times New Roman" w:hAnsi="Times New Roman" w:cs="Times New Roman"/>
        </w:rPr>
      </w:pPr>
      <w:r w:rsidRPr="000E792C">
        <w:rPr>
          <w:rFonts w:ascii="Times New Roman" w:hAnsi="Times New Roman" w:cs="Times New Roman"/>
        </w:rPr>
        <w:t>The monolithic two-way PINN successfully solves the coupled Richards and Navier-Cauchy equations, matching analytical drawdown solutions (R² = 0.996) and LEM benchmark FOS values (0.94) without requiring mesh discretization or assumed failure surfaces.</w:t>
      </w:r>
    </w:p>
    <w:p w14:paraId="291D1DD7" w14:textId="77777777" w:rsidR="000E792C" w:rsidRPr="000E792C" w:rsidRDefault="000E792C" w:rsidP="000E792C">
      <w:pPr>
        <w:numPr>
          <w:ilvl w:val="0"/>
          <w:numId w:val="1"/>
        </w:numPr>
        <w:jc w:val="both"/>
        <w:rPr>
          <w:rFonts w:ascii="Times New Roman" w:hAnsi="Times New Roman" w:cs="Times New Roman"/>
        </w:rPr>
      </w:pPr>
      <w:r w:rsidRPr="000E792C">
        <w:rPr>
          <w:rFonts w:ascii="Times New Roman" w:hAnsi="Times New Roman" w:cs="Times New Roman"/>
        </w:rPr>
        <w:t>The Generalized Hoek-Brown criterion produces FOS values 2–8% lower than Mohr-Coulomb for the same slope geometry, with the divergence increasing at deeper sections due to nonlinear rock mass behavior.</w:t>
      </w:r>
    </w:p>
    <w:p w14:paraId="5D0E9972" w14:textId="77777777" w:rsidR="000E792C" w:rsidRPr="000E792C" w:rsidRDefault="000E792C" w:rsidP="000E792C">
      <w:pPr>
        <w:numPr>
          <w:ilvl w:val="0"/>
          <w:numId w:val="1"/>
        </w:numPr>
        <w:jc w:val="both"/>
        <w:rPr>
          <w:rFonts w:ascii="Times New Roman" w:hAnsi="Times New Roman" w:cs="Times New Roman"/>
        </w:rPr>
      </w:pPr>
      <w:r w:rsidRPr="000E792C">
        <w:rPr>
          <w:rFonts w:ascii="Times New Roman" w:hAnsi="Times New Roman" w:cs="Times New Roman"/>
        </w:rPr>
        <w:lastRenderedPageBreak/>
        <w:t xml:space="preserve">Neglecting two-way </w:t>
      </w:r>
      <w:proofErr w:type="spellStart"/>
      <w:r w:rsidRPr="000E792C">
        <w:rPr>
          <w:rFonts w:ascii="Times New Roman" w:hAnsi="Times New Roman" w:cs="Times New Roman"/>
        </w:rPr>
        <w:t>poroelastic</w:t>
      </w:r>
      <w:proofErr w:type="spellEnd"/>
      <w:r w:rsidRPr="000E792C">
        <w:rPr>
          <w:rFonts w:ascii="Times New Roman" w:hAnsi="Times New Roman" w:cs="Times New Roman"/>
        </w:rPr>
        <w:t xml:space="preserve"> feedback (one-way coupling) overestimates the Factor of Safety by up to 19.2% during transient rainfall events, proving that full monolithic coupling is essential for accurate slope stability assessment.</w:t>
      </w:r>
    </w:p>
    <w:p w14:paraId="14218A2D" w14:textId="77777777" w:rsidR="000E792C" w:rsidRPr="000E792C" w:rsidRDefault="000E792C" w:rsidP="000E792C">
      <w:pPr>
        <w:numPr>
          <w:ilvl w:val="0"/>
          <w:numId w:val="1"/>
        </w:numPr>
        <w:jc w:val="both"/>
        <w:rPr>
          <w:rFonts w:ascii="Times New Roman" w:hAnsi="Times New Roman" w:cs="Times New Roman"/>
        </w:rPr>
      </w:pPr>
      <w:r w:rsidRPr="000E792C">
        <w:rPr>
          <w:rFonts w:ascii="Times New Roman" w:hAnsi="Times New Roman" w:cs="Times New Roman"/>
        </w:rPr>
        <w:t>The framework automatically extracted compound failure mechanisms directly from the shear strain field, accurately replicating field-observed multi-planar failures.</w:t>
      </w:r>
    </w:p>
    <w:p w14:paraId="65BE9911" w14:textId="77777777" w:rsidR="000E792C" w:rsidRPr="000E792C" w:rsidRDefault="000E792C" w:rsidP="000E792C">
      <w:pPr>
        <w:jc w:val="both"/>
        <w:rPr>
          <w:rFonts w:ascii="Times New Roman" w:hAnsi="Times New Roman" w:cs="Times New Roman"/>
        </w:rPr>
      </w:pPr>
      <w:r w:rsidRPr="000E792C">
        <w:rPr>
          <w:rFonts w:ascii="Times New Roman" w:hAnsi="Times New Roman" w:cs="Times New Roman"/>
        </w:rPr>
        <w:t>This research advances the state-of-the-art in computational geomechanics, providing a robust tool for predictive mine safety monitoring and digital twin development.</w:t>
      </w:r>
    </w:p>
    <w:p w14:paraId="5C030E45" w14:textId="77777777" w:rsidR="000E792C" w:rsidRPr="000E792C" w:rsidRDefault="000E792C" w:rsidP="000E792C">
      <w:pPr>
        <w:jc w:val="both"/>
        <w:rPr>
          <w:rFonts w:ascii="Times New Roman" w:hAnsi="Times New Roman" w:cs="Times New Roman"/>
          <w:b/>
          <w:bCs/>
        </w:rPr>
      </w:pPr>
      <w:r w:rsidRPr="000E792C">
        <w:rPr>
          <w:rFonts w:ascii="Times New Roman" w:hAnsi="Times New Roman" w:cs="Times New Roman"/>
          <w:b/>
          <w:bCs/>
        </w:rPr>
        <w:t>References</w:t>
      </w:r>
    </w:p>
    <w:p w14:paraId="7C4758E3" w14:textId="77777777" w:rsidR="000E792C" w:rsidRPr="000E792C" w:rsidRDefault="000E792C" w:rsidP="000E792C">
      <w:pPr>
        <w:jc w:val="both"/>
        <w:rPr>
          <w:rFonts w:ascii="Times New Roman" w:hAnsi="Times New Roman" w:cs="Times New Roman"/>
        </w:rPr>
      </w:pPr>
      <w:r w:rsidRPr="000E792C">
        <w:rPr>
          <w:rFonts w:ascii="Times New Roman" w:hAnsi="Times New Roman" w:cs="Times New Roman"/>
        </w:rPr>
        <w:t xml:space="preserve">1. Bandai, T., &amp; </w:t>
      </w:r>
      <w:proofErr w:type="spellStart"/>
      <w:r w:rsidRPr="000E792C">
        <w:rPr>
          <w:rFonts w:ascii="Times New Roman" w:hAnsi="Times New Roman" w:cs="Times New Roman"/>
        </w:rPr>
        <w:t>Ghezzehei</w:t>
      </w:r>
      <w:proofErr w:type="spellEnd"/>
      <w:r w:rsidRPr="000E792C">
        <w:rPr>
          <w:rFonts w:ascii="Times New Roman" w:hAnsi="Times New Roman" w:cs="Times New Roman"/>
        </w:rPr>
        <w:t>, T.A. (2021). Application of physics-informed neural networks to inverse problems in unsaturated groundwater flow. </w:t>
      </w:r>
      <w:proofErr w:type="spellStart"/>
      <w:r w:rsidRPr="000E792C">
        <w:rPr>
          <w:rFonts w:ascii="Times New Roman" w:hAnsi="Times New Roman" w:cs="Times New Roman"/>
          <w:i/>
          <w:iCs/>
        </w:rPr>
        <w:t>Georisk</w:t>
      </w:r>
      <w:proofErr w:type="spellEnd"/>
      <w:r w:rsidRPr="000E792C">
        <w:rPr>
          <w:rFonts w:ascii="Times New Roman" w:hAnsi="Times New Roman" w:cs="Times New Roman"/>
        </w:rPr>
        <w:t>, 15(3), 205–221.</w:t>
      </w:r>
      <w:r w:rsidRPr="000E792C">
        <w:rPr>
          <w:rFonts w:ascii="Times New Roman" w:hAnsi="Times New Roman" w:cs="Times New Roman"/>
        </w:rPr>
        <w:br/>
        <w:t>2. Bekele, Y.W. (2021). Physics-informed neural network solver for numerical analysis in geoengineering. </w:t>
      </w:r>
      <w:proofErr w:type="spellStart"/>
      <w:r w:rsidRPr="000E792C">
        <w:rPr>
          <w:rFonts w:ascii="Times New Roman" w:hAnsi="Times New Roman" w:cs="Times New Roman"/>
          <w:i/>
          <w:iCs/>
        </w:rPr>
        <w:t>Georisk</w:t>
      </w:r>
      <w:proofErr w:type="spellEnd"/>
      <w:r w:rsidRPr="000E792C">
        <w:rPr>
          <w:rFonts w:ascii="Times New Roman" w:hAnsi="Times New Roman" w:cs="Times New Roman"/>
        </w:rPr>
        <w:t>, 18(1), 33–51.</w:t>
      </w:r>
      <w:r w:rsidRPr="000E792C">
        <w:rPr>
          <w:rFonts w:ascii="Times New Roman" w:hAnsi="Times New Roman" w:cs="Times New Roman"/>
        </w:rPr>
        <w:br/>
        <w:t>3. Hoek, E., Carranza-Torres, C., &amp; Corkum, B. (2002). Hoek-Brown failure criterion — 2002 edition. </w:t>
      </w:r>
      <w:r w:rsidRPr="000E792C">
        <w:rPr>
          <w:rFonts w:ascii="Times New Roman" w:hAnsi="Times New Roman" w:cs="Times New Roman"/>
          <w:i/>
          <w:iCs/>
        </w:rPr>
        <w:t>Proceedings of the 5th North American Rock Mechanics Symposium</w:t>
      </w:r>
      <w:r w:rsidRPr="000E792C">
        <w:rPr>
          <w:rFonts w:ascii="Times New Roman" w:hAnsi="Times New Roman" w:cs="Times New Roman"/>
        </w:rPr>
        <w:t>, 1, 267–273.</w:t>
      </w:r>
      <w:r w:rsidRPr="000E792C">
        <w:rPr>
          <w:rFonts w:ascii="Times New Roman" w:hAnsi="Times New Roman" w:cs="Times New Roman"/>
        </w:rPr>
        <w:br/>
        <w:t xml:space="preserve">4. </w:t>
      </w:r>
      <w:proofErr w:type="spellStart"/>
      <w:r w:rsidRPr="000E792C">
        <w:rPr>
          <w:rFonts w:ascii="Times New Roman" w:hAnsi="Times New Roman" w:cs="Times New Roman"/>
        </w:rPr>
        <w:t>Raissi</w:t>
      </w:r>
      <w:proofErr w:type="spellEnd"/>
      <w:r w:rsidRPr="000E792C">
        <w:rPr>
          <w:rFonts w:ascii="Times New Roman" w:hAnsi="Times New Roman" w:cs="Times New Roman"/>
        </w:rPr>
        <w:t xml:space="preserve">, M., </w:t>
      </w:r>
      <w:proofErr w:type="spellStart"/>
      <w:r w:rsidRPr="000E792C">
        <w:rPr>
          <w:rFonts w:ascii="Times New Roman" w:hAnsi="Times New Roman" w:cs="Times New Roman"/>
        </w:rPr>
        <w:t>Perdikaris</w:t>
      </w:r>
      <w:proofErr w:type="spellEnd"/>
      <w:r w:rsidRPr="000E792C">
        <w:rPr>
          <w:rFonts w:ascii="Times New Roman" w:hAnsi="Times New Roman" w:cs="Times New Roman"/>
        </w:rPr>
        <w:t xml:space="preserve">, P., &amp; </w:t>
      </w:r>
      <w:proofErr w:type="spellStart"/>
      <w:r w:rsidRPr="000E792C">
        <w:rPr>
          <w:rFonts w:ascii="Times New Roman" w:hAnsi="Times New Roman" w:cs="Times New Roman"/>
        </w:rPr>
        <w:t>Karniadakis</w:t>
      </w:r>
      <w:proofErr w:type="spellEnd"/>
      <w:r w:rsidRPr="000E792C">
        <w:rPr>
          <w:rFonts w:ascii="Times New Roman" w:hAnsi="Times New Roman" w:cs="Times New Roman"/>
        </w:rPr>
        <w:t>, G.E. (2019). Physics-informed neural networks: A deep learning framework for solving forward and inverse problems involving nonlinear partial differential equations. </w:t>
      </w:r>
      <w:r w:rsidRPr="000E792C">
        <w:rPr>
          <w:rFonts w:ascii="Times New Roman" w:hAnsi="Times New Roman" w:cs="Times New Roman"/>
          <w:i/>
          <w:iCs/>
        </w:rPr>
        <w:t>Journal of Computational Physics</w:t>
      </w:r>
      <w:r w:rsidRPr="000E792C">
        <w:rPr>
          <w:rFonts w:ascii="Times New Roman" w:hAnsi="Times New Roman" w:cs="Times New Roman"/>
        </w:rPr>
        <w:t>, 378, 686–707.</w:t>
      </w:r>
      <w:r w:rsidRPr="000E792C">
        <w:rPr>
          <w:rFonts w:ascii="Times New Roman" w:hAnsi="Times New Roman" w:cs="Times New Roman"/>
        </w:rPr>
        <w:br/>
        <w:t xml:space="preserve">5. </w:t>
      </w:r>
      <w:proofErr w:type="spellStart"/>
      <w:r w:rsidRPr="000E792C">
        <w:rPr>
          <w:rFonts w:ascii="Times New Roman" w:hAnsi="Times New Roman" w:cs="Times New Roman"/>
        </w:rPr>
        <w:t>Ulusay</w:t>
      </w:r>
      <w:proofErr w:type="spellEnd"/>
      <w:r w:rsidRPr="000E792C">
        <w:rPr>
          <w:rFonts w:ascii="Times New Roman" w:hAnsi="Times New Roman" w:cs="Times New Roman"/>
        </w:rPr>
        <w:t xml:space="preserve">, R., </w:t>
      </w:r>
      <w:proofErr w:type="spellStart"/>
      <w:r w:rsidRPr="000E792C">
        <w:rPr>
          <w:rFonts w:ascii="Times New Roman" w:hAnsi="Times New Roman" w:cs="Times New Roman"/>
        </w:rPr>
        <w:t>Ekmekci</w:t>
      </w:r>
      <w:proofErr w:type="spellEnd"/>
      <w:r w:rsidRPr="000E792C">
        <w:rPr>
          <w:rFonts w:ascii="Times New Roman" w:hAnsi="Times New Roman" w:cs="Times New Roman"/>
        </w:rPr>
        <w:t xml:space="preserve">, M., Tuncay, E., &amp; </w:t>
      </w:r>
      <w:proofErr w:type="spellStart"/>
      <w:r w:rsidRPr="000E792C">
        <w:rPr>
          <w:rFonts w:ascii="Times New Roman" w:hAnsi="Times New Roman" w:cs="Times New Roman"/>
        </w:rPr>
        <w:t>Hasancebi</w:t>
      </w:r>
      <w:proofErr w:type="spellEnd"/>
      <w:r w:rsidRPr="000E792C">
        <w:rPr>
          <w:rFonts w:ascii="Times New Roman" w:hAnsi="Times New Roman" w:cs="Times New Roman"/>
        </w:rPr>
        <w:t xml:space="preserve">, N. (2014). Improvement of slope stability based on integrated geotechnical evaluations and hydrogeological </w:t>
      </w:r>
      <w:proofErr w:type="spellStart"/>
      <w:r w:rsidRPr="000E792C">
        <w:rPr>
          <w:rFonts w:ascii="Times New Roman" w:hAnsi="Times New Roman" w:cs="Times New Roman"/>
        </w:rPr>
        <w:t>conceptualisation</w:t>
      </w:r>
      <w:proofErr w:type="spellEnd"/>
      <w:r w:rsidRPr="000E792C">
        <w:rPr>
          <w:rFonts w:ascii="Times New Roman" w:hAnsi="Times New Roman" w:cs="Times New Roman"/>
        </w:rPr>
        <w:t xml:space="preserve"> at a lignite open pit. </w:t>
      </w:r>
      <w:r w:rsidRPr="000E792C">
        <w:rPr>
          <w:rFonts w:ascii="Times New Roman" w:hAnsi="Times New Roman" w:cs="Times New Roman"/>
          <w:i/>
          <w:iCs/>
        </w:rPr>
        <w:t>Engineering Geology</w:t>
      </w:r>
      <w:r w:rsidRPr="000E792C">
        <w:rPr>
          <w:rFonts w:ascii="Times New Roman" w:hAnsi="Times New Roman" w:cs="Times New Roman"/>
        </w:rPr>
        <w:t>, 181, 261–280.</w:t>
      </w:r>
      <w:r w:rsidRPr="000E792C">
        <w:rPr>
          <w:rFonts w:ascii="Times New Roman" w:hAnsi="Times New Roman" w:cs="Times New Roman"/>
        </w:rPr>
        <w:br/>
        <w:t xml:space="preserve">6. van </w:t>
      </w:r>
      <w:proofErr w:type="spellStart"/>
      <w:r w:rsidRPr="000E792C">
        <w:rPr>
          <w:rFonts w:ascii="Times New Roman" w:hAnsi="Times New Roman" w:cs="Times New Roman"/>
        </w:rPr>
        <w:t>Genuchten</w:t>
      </w:r>
      <w:proofErr w:type="spellEnd"/>
      <w:r w:rsidRPr="000E792C">
        <w:rPr>
          <w:rFonts w:ascii="Times New Roman" w:hAnsi="Times New Roman" w:cs="Times New Roman"/>
        </w:rPr>
        <w:t>, M.T. (1980). A closed-form equation for predicting the hydraulic conductivity of unsaturated soils. </w:t>
      </w:r>
      <w:r w:rsidRPr="000E792C">
        <w:rPr>
          <w:rFonts w:ascii="Times New Roman" w:hAnsi="Times New Roman" w:cs="Times New Roman"/>
          <w:i/>
          <w:iCs/>
        </w:rPr>
        <w:t>Soil Science Society of America Journal</w:t>
      </w:r>
      <w:r w:rsidRPr="000E792C">
        <w:rPr>
          <w:rFonts w:ascii="Times New Roman" w:hAnsi="Times New Roman" w:cs="Times New Roman"/>
        </w:rPr>
        <w:t>, 44(5), 892–898.</w:t>
      </w:r>
    </w:p>
    <w:p w14:paraId="6C43E4D3" w14:textId="2A3C8426" w:rsidR="00E842CB" w:rsidRPr="000E792C" w:rsidRDefault="00E842CB" w:rsidP="000E792C">
      <w:pPr>
        <w:jc w:val="both"/>
        <w:rPr>
          <w:rFonts w:ascii="Times New Roman" w:hAnsi="Times New Roman" w:cs="Times New Roman"/>
        </w:rPr>
      </w:pPr>
    </w:p>
    <w:sectPr w:rsidR="00E842CB" w:rsidRPr="000E79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A5084F"/>
    <w:multiLevelType w:val="multilevel"/>
    <w:tmpl w:val="DFC8A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9173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92C"/>
    <w:rsid w:val="000E792C"/>
    <w:rsid w:val="00107A8C"/>
    <w:rsid w:val="00283A49"/>
    <w:rsid w:val="00631711"/>
    <w:rsid w:val="00633E44"/>
    <w:rsid w:val="007B40C4"/>
    <w:rsid w:val="009D6894"/>
    <w:rsid w:val="00B21954"/>
    <w:rsid w:val="00B31CFA"/>
    <w:rsid w:val="00E842CB"/>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20241"/>
  <w15:chartTrackingRefBased/>
  <w15:docId w15:val="{E644D29F-D4B3-4778-B2F1-B327D2F16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bn-BD"/>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autoRedefine/>
    <w:uiPriority w:val="9"/>
    <w:qFormat/>
    <w:rsid w:val="00631711"/>
    <w:pPr>
      <w:spacing w:before="400" w:after="200" w:line="240" w:lineRule="auto"/>
      <w:outlineLvl w:val="0"/>
    </w:pPr>
    <w:rPr>
      <w:rFonts w:ascii="Times New Roman" w:eastAsia="Times New Roman" w:hAnsi="Times New Roman" w:cs="Times New Roman"/>
      <w:b/>
      <w:bCs/>
      <w:kern w:val="0"/>
      <w:sz w:val="28"/>
      <w:szCs w:val="32"/>
      <w14:ligatures w14:val="none"/>
    </w:rPr>
  </w:style>
  <w:style w:type="paragraph" w:styleId="Heading2">
    <w:name w:val="heading 2"/>
    <w:link w:val="Heading2Char"/>
    <w:autoRedefine/>
    <w:uiPriority w:val="9"/>
    <w:unhideWhenUsed/>
    <w:qFormat/>
    <w:rsid w:val="00631711"/>
    <w:pPr>
      <w:spacing w:before="300" w:line="240" w:lineRule="auto"/>
      <w:outlineLvl w:val="1"/>
    </w:pPr>
    <w:rPr>
      <w:rFonts w:ascii="Times New Roman" w:eastAsia="Times New Roman" w:hAnsi="Times New Roman" w:cs="Times New Roman"/>
      <w:b/>
      <w:bCs/>
      <w:color w:val="000000" w:themeColor="text1"/>
      <w:kern w:val="0"/>
      <w:szCs w:val="26"/>
      <w14:ligatures w14:val="none"/>
    </w:rPr>
  </w:style>
  <w:style w:type="paragraph" w:styleId="Heading3">
    <w:name w:val="heading 3"/>
    <w:basedOn w:val="Normal"/>
    <w:next w:val="Normal"/>
    <w:link w:val="Heading3Char"/>
    <w:uiPriority w:val="9"/>
    <w:semiHidden/>
    <w:unhideWhenUsed/>
    <w:qFormat/>
    <w:rsid w:val="000E792C"/>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0E79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79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79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79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79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79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1711"/>
    <w:rPr>
      <w:rFonts w:ascii="Times New Roman" w:eastAsia="Times New Roman" w:hAnsi="Times New Roman" w:cs="Times New Roman"/>
      <w:b/>
      <w:bCs/>
      <w:kern w:val="0"/>
      <w:sz w:val="28"/>
      <w:szCs w:val="32"/>
      <w14:ligatures w14:val="none"/>
    </w:rPr>
  </w:style>
  <w:style w:type="character" w:customStyle="1" w:styleId="Heading2Char">
    <w:name w:val="Heading 2 Char"/>
    <w:basedOn w:val="DefaultParagraphFont"/>
    <w:link w:val="Heading2"/>
    <w:uiPriority w:val="9"/>
    <w:rsid w:val="00631711"/>
    <w:rPr>
      <w:rFonts w:ascii="Times New Roman" w:eastAsia="Times New Roman" w:hAnsi="Times New Roman" w:cs="Times New Roman"/>
      <w:b/>
      <w:bCs/>
      <w:color w:val="000000" w:themeColor="text1"/>
      <w:kern w:val="0"/>
      <w:szCs w:val="26"/>
      <w14:ligatures w14:val="none"/>
    </w:rPr>
  </w:style>
  <w:style w:type="character" w:customStyle="1" w:styleId="Heading3Char">
    <w:name w:val="Heading 3 Char"/>
    <w:basedOn w:val="DefaultParagraphFont"/>
    <w:link w:val="Heading3"/>
    <w:uiPriority w:val="9"/>
    <w:semiHidden/>
    <w:rsid w:val="000E792C"/>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0E79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79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79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79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79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792C"/>
    <w:rPr>
      <w:rFonts w:eastAsiaTheme="majorEastAsia" w:cstheme="majorBidi"/>
      <w:color w:val="272727" w:themeColor="text1" w:themeTint="D8"/>
    </w:rPr>
  </w:style>
  <w:style w:type="paragraph" w:styleId="Title">
    <w:name w:val="Title"/>
    <w:basedOn w:val="Normal"/>
    <w:next w:val="Normal"/>
    <w:link w:val="TitleChar"/>
    <w:uiPriority w:val="10"/>
    <w:qFormat/>
    <w:rsid w:val="000E792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E792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E792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E792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E792C"/>
    <w:pPr>
      <w:spacing w:before="160"/>
      <w:jc w:val="center"/>
    </w:pPr>
    <w:rPr>
      <w:i/>
      <w:iCs/>
      <w:color w:val="404040" w:themeColor="text1" w:themeTint="BF"/>
    </w:rPr>
  </w:style>
  <w:style w:type="character" w:customStyle="1" w:styleId="QuoteChar">
    <w:name w:val="Quote Char"/>
    <w:basedOn w:val="DefaultParagraphFont"/>
    <w:link w:val="Quote"/>
    <w:uiPriority w:val="29"/>
    <w:rsid w:val="000E792C"/>
    <w:rPr>
      <w:i/>
      <w:iCs/>
      <w:color w:val="404040" w:themeColor="text1" w:themeTint="BF"/>
    </w:rPr>
  </w:style>
  <w:style w:type="paragraph" w:styleId="ListParagraph">
    <w:name w:val="List Paragraph"/>
    <w:basedOn w:val="Normal"/>
    <w:uiPriority w:val="34"/>
    <w:qFormat/>
    <w:rsid w:val="000E792C"/>
    <w:pPr>
      <w:ind w:left="720"/>
      <w:contextualSpacing/>
    </w:pPr>
  </w:style>
  <w:style w:type="character" w:styleId="IntenseEmphasis">
    <w:name w:val="Intense Emphasis"/>
    <w:basedOn w:val="DefaultParagraphFont"/>
    <w:uiPriority w:val="21"/>
    <w:qFormat/>
    <w:rsid w:val="000E792C"/>
    <w:rPr>
      <w:i/>
      <w:iCs/>
      <w:color w:val="2F5496" w:themeColor="accent1" w:themeShade="BF"/>
    </w:rPr>
  </w:style>
  <w:style w:type="paragraph" w:styleId="IntenseQuote">
    <w:name w:val="Intense Quote"/>
    <w:basedOn w:val="Normal"/>
    <w:next w:val="Normal"/>
    <w:link w:val="IntenseQuoteChar"/>
    <w:uiPriority w:val="30"/>
    <w:qFormat/>
    <w:rsid w:val="000E79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792C"/>
    <w:rPr>
      <w:i/>
      <w:iCs/>
      <w:color w:val="2F5496" w:themeColor="accent1" w:themeShade="BF"/>
    </w:rPr>
  </w:style>
  <w:style w:type="character" w:styleId="IntenseReference">
    <w:name w:val="Intense Reference"/>
    <w:basedOn w:val="DefaultParagraphFont"/>
    <w:uiPriority w:val="32"/>
    <w:qFormat/>
    <w:rsid w:val="000E792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2422</Words>
  <Characters>13807</Characters>
  <Application>Microsoft Office Word</Application>
  <DocSecurity>0</DocSecurity>
  <Lines>115</Lines>
  <Paragraphs>32</Paragraphs>
  <ScaleCrop>false</ScaleCrop>
  <Company/>
  <LinksUpToDate>false</LinksUpToDate>
  <CharactersWithSpaces>16197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dc:creator>
  <cp:keywords/>
  <dc:description/>
  <cp:lastModifiedBy>AC</cp:lastModifiedBy>
  <cp:revision>1</cp:revision>
  <dcterms:created xsi:type="dcterms:W3CDTF">2026-07-26T09:40:00Z</dcterms:created>
  <dcterms:modified xsi:type="dcterms:W3CDTF">2026-07-26T09:48:00Z</dcterms:modified>
</cp:coreProperties>
</file>