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0070C0"/>
          <w:sz w:val="44"/>
        </w:rPr>
        <w:t>NATWEST GROUP</w:t>
      </w:r>
    </w:p>
    <w:p>
      <w:pPr>
        <w:jc w:val="center"/>
      </w:pPr>
      <w:r>
        <w:rPr>
          <w:rFonts w:ascii="Arial" w:hAnsi="Arial"/>
          <w:b/>
          <w:color w:val="17365D"/>
          <w:sz w:val="56"/>
        </w:rPr>
        <w:t>Data Engineer (Snowflake &amp; Kafka)</w:t>
      </w:r>
    </w:p>
    <w:p>
      <w:pPr>
        <w:jc w:val="center"/>
      </w:pPr>
      <w:r>
        <w:rPr>
          <w:b/>
          <w:color w:val="1F2933"/>
          <w:sz w:val="42"/>
        </w:rPr>
        <w:t>Technical Interview Preparation Pack</w:t>
      </w:r>
    </w:p>
    <w:p>
      <w:pPr>
        <w:jc w:val="center"/>
      </w:pPr>
      <w:r>
        <w:rPr>
          <w:b/>
          <w:color w:val="0070C0"/>
          <w:sz w:val="30"/>
        </w:rPr>
        <w:t>Abrar Sharif Mudhir</w:t>
      </w:r>
    </w:p>
    <w:tbl>
      <w:tblPr>
        <w:tblW w:type="auto" w:w="0"/>
        <w:jc w:val="center"/>
        <w:tblLayout w:type="autofit"/>
        <w:tblLook w:firstColumn="1" w:firstRow="1" w:lastColumn="0" w:lastRow="0" w:noHBand="0" w:noVBand="1" w:val="04A0"/>
      </w:tblPr>
      <w:tblGrid>
        <w:gridCol w:w="5018"/>
        <w:gridCol w:w="5018"/>
      </w:tblGrid>
      <w:tr>
        <w:tc>
          <w:tcPr>
            <w:tcW w:type="dxa" w:w="2304"/>
            <w:shd w:fill="17365D"/>
            <w:tcBorders>
              <w:top w:val="single" w:sz="4" w:color="FFFFFF"/>
              <w:left w:val="single" w:sz="4" w:color="FFFFFF"/>
              <w:bottom w:val="single" w:sz="4" w:color="FFFFFF"/>
              <w:right w:val="single" w:sz="4" w:color="FFFFFF"/>
            </w:tcBorders>
          </w:tcPr>
          <w:p>
            <w:pPr>
              <w:spacing w:after="24"/>
            </w:pPr>
            <w:r>
              <w:rPr>
                <w:b/>
                <w:color w:val="FFFFFF"/>
                <w:sz w:val="18"/>
              </w:rPr>
              <w:t>Interview detail</w:t>
            </w:r>
          </w:p>
        </w:tc>
        <w:tc>
          <w:tcPr>
            <w:tcW w:type="dxa" w:w="8208"/>
            <w:shd w:fill="17365D"/>
            <w:tcBorders>
              <w:top w:val="single" w:sz="4" w:color="FFFFFF"/>
              <w:left w:val="single" w:sz="4" w:color="FFFFFF"/>
              <w:bottom w:val="single" w:sz="4" w:color="FFFFFF"/>
              <w:right w:val="single" w:sz="4" w:color="FFFFFF"/>
            </w:tcBorders>
          </w:tcPr>
          <w:p>
            <w:pPr>
              <w:spacing w:after="24"/>
            </w:pPr>
            <w:r>
              <w:rPr>
                <w:b/>
                <w:color w:val="FFFFFF"/>
                <w:sz w:val="18"/>
              </w:rPr>
              <w:t>Preparation</w:t>
            </w:r>
          </w:p>
        </w:tc>
      </w:tr>
      <w:tr>
        <w:tc>
          <w:tcPr>
            <w:tcW w:type="dxa" w:w="2304"/>
            <w:shd w:fill="F4F7FA"/>
            <w:tcBorders>
              <w:top w:val="single" w:sz="4" w:color="D6DEE7"/>
              <w:left w:val="single" w:sz="4" w:color="D6DEE7"/>
              <w:bottom w:val="single" w:sz="4" w:color="D6DEE7"/>
              <w:right w:val="single" w:sz="4" w:color="D6DEE7"/>
            </w:tcBorders>
            <w:vAlign w:val="top"/>
          </w:tcPr>
          <w:p>
            <w:pPr>
              <w:spacing w:after="24"/>
            </w:pPr>
            <w:r>
              <w:rPr>
                <w:sz w:val="18"/>
              </w:rPr>
              <w:t>Company</w:t>
            </w:r>
          </w:p>
        </w:tc>
        <w:tc>
          <w:tcPr>
            <w:tcW w:type="dxa" w:w="8208"/>
            <w:shd w:fill="F4F7FA"/>
            <w:tcBorders>
              <w:top w:val="single" w:sz="4" w:color="D6DEE7"/>
              <w:left w:val="single" w:sz="4" w:color="D6DEE7"/>
              <w:bottom w:val="single" w:sz="4" w:color="D6DEE7"/>
              <w:right w:val="single" w:sz="4" w:color="D6DEE7"/>
            </w:tcBorders>
            <w:vAlign w:val="top"/>
          </w:tcPr>
          <w:p>
            <w:pPr>
              <w:spacing w:after="24"/>
            </w:pPr>
            <w:r>
              <w:rPr>
                <w:sz w:val="18"/>
              </w:rPr>
              <w:t>NatWest Group - inferred from the three possible interviewers supplied and the matching public role.</w:t>
            </w:r>
          </w:p>
        </w:tc>
      </w:tr>
      <w:tr>
        <w:tc>
          <w:tcPr>
            <w:tcW w:type="dxa" w:w="2304"/>
            <w:shd w:fill="FFFFFF"/>
            <w:tcBorders>
              <w:top w:val="single" w:sz="4" w:color="D6DEE7"/>
              <w:left w:val="single" w:sz="4" w:color="D6DEE7"/>
              <w:bottom w:val="single" w:sz="4" w:color="D6DEE7"/>
              <w:right w:val="single" w:sz="4" w:color="D6DEE7"/>
            </w:tcBorders>
            <w:vAlign w:val="top"/>
          </w:tcPr>
          <w:p>
            <w:pPr>
              <w:spacing w:after="24"/>
            </w:pPr>
            <w:r>
              <w:rPr>
                <w:sz w:val="18"/>
              </w:rPr>
              <w:t>Possible interviewers</w:t>
            </w:r>
          </w:p>
        </w:tc>
        <w:tc>
          <w:tcPr>
            <w:tcW w:type="dxa" w:w="8208"/>
            <w:shd w:fill="FFFFFF"/>
            <w:tcBorders>
              <w:top w:val="single" w:sz="4" w:color="D6DEE7"/>
              <w:left w:val="single" w:sz="4" w:color="D6DEE7"/>
              <w:bottom w:val="single" w:sz="4" w:color="D6DEE7"/>
              <w:right w:val="single" w:sz="4" w:color="D6DEE7"/>
            </w:tcBorders>
            <w:vAlign w:val="top"/>
          </w:tcPr>
          <w:p>
            <w:pPr>
              <w:spacing w:after="24"/>
            </w:pPr>
            <w:r>
              <w:rPr>
                <w:sz w:val="18"/>
              </w:rPr>
              <w:t>Stephen Robb, Anusha Udayagiri, Devi Mahalingam (not confirmed).</w:t>
            </w:r>
          </w:p>
        </w:tc>
      </w:tr>
      <w:tr>
        <w:tc>
          <w:tcPr>
            <w:tcW w:type="dxa" w:w="2304"/>
            <w:shd w:fill="F4F7FA"/>
            <w:tcBorders>
              <w:top w:val="single" w:sz="4" w:color="D6DEE7"/>
              <w:left w:val="single" w:sz="4" w:color="D6DEE7"/>
              <w:bottom w:val="single" w:sz="4" w:color="D6DEE7"/>
              <w:right w:val="single" w:sz="4" w:color="D6DEE7"/>
            </w:tcBorders>
            <w:vAlign w:val="top"/>
          </w:tcPr>
          <w:p>
            <w:pPr>
              <w:spacing w:after="24"/>
            </w:pPr>
            <w:r>
              <w:rPr>
                <w:sz w:val="18"/>
              </w:rPr>
              <w:t>Role</w:t>
            </w:r>
          </w:p>
        </w:tc>
        <w:tc>
          <w:tcPr>
            <w:tcW w:type="dxa" w:w="8208"/>
            <w:shd w:fill="F4F7FA"/>
            <w:tcBorders>
              <w:top w:val="single" w:sz="4" w:color="D6DEE7"/>
              <w:left w:val="single" w:sz="4" w:color="D6DEE7"/>
              <w:bottom w:val="single" w:sz="4" w:color="D6DEE7"/>
              <w:right w:val="single" w:sz="4" w:color="D6DEE7"/>
            </w:tcBorders>
            <w:vAlign w:val="top"/>
          </w:tcPr>
          <w:p>
            <w:pPr>
              <w:spacing w:after="24"/>
            </w:pPr>
            <w:r>
              <w:rPr>
                <w:sz w:val="18"/>
              </w:rPr>
              <w:t>Data Engineer / Snowflake &amp; Kafka; matching public Lorien listing describes a 6-month contract in London/Edinburgh via umbrella.</w:t>
            </w:r>
          </w:p>
        </w:tc>
      </w:tr>
      <w:tr>
        <w:tc>
          <w:tcPr>
            <w:tcW w:type="dxa" w:w="2304"/>
            <w:shd w:fill="FFFFFF"/>
            <w:tcBorders>
              <w:top w:val="single" w:sz="4" w:color="D6DEE7"/>
              <w:left w:val="single" w:sz="4" w:color="D6DEE7"/>
              <w:bottom w:val="single" w:sz="4" w:color="D6DEE7"/>
              <w:right w:val="single" w:sz="4" w:color="D6DEE7"/>
            </w:tcBorders>
            <w:vAlign w:val="top"/>
          </w:tcPr>
          <w:p>
            <w:pPr>
              <w:spacing w:after="24"/>
            </w:pPr>
            <w:r>
              <w:rPr>
                <w:sz w:val="18"/>
              </w:rPr>
              <w:t>Core stack</w:t>
            </w:r>
          </w:p>
        </w:tc>
        <w:tc>
          <w:tcPr>
            <w:tcW w:type="dxa" w:w="8208"/>
            <w:shd w:fill="FFFFFF"/>
            <w:tcBorders>
              <w:top w:val="single" w:sz="4" w:color="D6DEE7"/>
              <w:left w:val="single" w:sz="4" w:color="D6DEE7"/>
              <w:bottom w:val="single" w:sz="4" w:color="D6DEE7"/>
              <w:right w:val="single" w:sz="4" w:color="D6DEE7"/>
            </w:tcBorders>
            <w:vAlign w:val="top"/>
          </w:tcPr>
          <w:p>
            <w:pPr>
              <w:spacing w:after="24"/>
            </w:pPr>
            <w:r>
              <w:rPr>
                <w:sz w:val="18"/>
              </w:rPr>
              <w:t>Snowflake, SQL, Airflow, AWS S3/Lambda, Kafka, Python, Git, CI/CD.</w:t>
            </w:r>
          </w:p>
        </w:tc>
      </w:tr>
      <w:tr>
        <w:tc>
          <w:tcPr>
            <w:tcW w:type="dxa" w:w="2304"/>
            <w:shd w:fill="F4F7FA"/>
            <w:tcBorders>
              <w:top w:val="single" w:sz="4" w:color="D6DEE7"/>
              <w:left w:val="single" w:sz="4" w:color="D6DEE7"/>
              <w:bottom w:val="single" w:sz="4" w:color="D6DEE7"/>
              <w:right w:val="single" w:sz="4" w:color="D6DEE7"/>
            </w:tcBorders>
            <w:vAlign w:val="top"/>
          </w:tcPr>
          <w:p>
            <w:pPr>
              <w:spacing w:after="24"/>
            </w:pPr>
            <w:r>
              <w:rPr>
                <w:sz w:val="18"/>
              </w:rPr>
              <w:t>Focus</w:t>
            </w:r>
          </w:p>
        </w:tc>
        <w:tc>
          <w:tcPr>
            <w:tcW w:type="dxa" w:w="8208"/>
            <w:shd w:fill="F4F7FA"/>
            <w:tcBorders>
              <w:top w:val="single" w:sz="4" w:color="D6DEE7"/>
              <w:left w:val="single" w:sz="4" w:color="D6DEE7"/>
              <w:bottom w:val="single" w:sz="4" w:color="D6DEE7"/>
              <w:right w:val="single" w:sz="4" w:color="D6DEE7"/>
            </w:tcBorders>
            <w:vAlign w:val="top"/>
          </w:tcPr>
          <w:p>
            <w:pPr>
              <w:spacing w:after="24"/>
            </w:pPr>
            <w:r>
              <w:rPr>
                <w:sz w:val="18"/>
              </w:rPr>
              <w:t>Technical data engineering, scalable pipelines, data modelling, streaming, performance, data quality, leadership and mentoring.</w:t>
            </w:r>
          </w:p>
        </w:tc>
      </w:tr>
    </w:tbl>
    <w:p>
      <w:pPr>
        <w:spacing w:after="0"/>
      </w:pPr>
    </w:p>
    <w:tbl>
      <w:tblPr>
        <w:tblW w:type="auto" w:w="0"/>
        <w:jc w:val="center"/>
        <w:tblLook w:firstColumn="1" w:firstRow="1" w:lastColumn="0" w:lastRow="0" w:noHBand="0" w:noVBand="1" w:val="04A0"/>
      </w:tblPr>
      <w:tblGrid>
        <w:gridCol w:w="10037"/>
      </w:tblGrid>
      <w:tr>
        <w:tc>
          <w:tcPr>
            <w:tcW w:type="dxa" w:w="10037"/>
            <w:shd w:fill="FFF2CC"/>
            <w:tcBorders>
              <w:top w:val="single" w:sz="4" w:color="C6D4E1"/>
              <w:left w:val="single" w:sz="4" w:color="C6D4E1"/>
              <w:bottom w:val="single" w:sz="4" w:color="C6D4E1"/>
              <w:right w:val="single" w:sz="4" w:color="C6D4E1"/>
            </w:tcBorders>
          </w:tcPr>
          <w:p>
            <w:pPr>
              <w:spacing w:after="24"/>
            </w:pPr>
            <w:r>
              <w:rPr>
                <w:b/>
                <w:color w:val="17365D"/>
                <w:sz w:val="18"/>
              </w:rPr>
              <w:t>CORE POSITIONING</w:t>
            </w:r>
          </w:p>
          <w:p>
            <w:pPr>
              <w:spacing w:after="24"/>
            </w:pPr>
            <w:r>
              <w:t>Hands-on senior data engineer with unusually strong coverage of this stack: Snowflake in investment environments, Airflow and AWS platform ownership at illio, Python/SQL across production data systems, large-scale Spark/Hadoop at BlackRock, and senior technical leadership. The main area to handle carefully is direct Kafka production depth: show strong streaming fundamentals and adjacent real-time market-data experience without pretending Kafka is a long-standing core production skill.</w:t>
            </w:r>
          </w:p>
        </w:tc>
      </w:tr>
    </w:tbl>
    <w:p>
      <w:pPr>
        <w:spacing w:after="0"/>
      </w:pPr>
    </w:p>
    <w:p>
      <w:pPr>
        <w:pStyle w:val="SmallGrey"/>
        <w:jc w:val="center"/>
      </w:pPr>
      <w:r>
        <w:t>Prepared from the requirements you supplied, your example Standard Life preparation pack, your latest CV evidence, matching public NatWest/Lorien role material, NatWest careers material and public profiles for the possible interviewers.</w:t>
      </w:r>
    </w:p>
    <w:p>
      <w:r>
        <w:br w:type="page"/>
      </w:r>
    </w:p>
    <w:p>
      <w:pPr>
        <w:pStyle w:val="Heading1"/>
        <w:keepNext/>
      </w:pPr>
      <w:r>
        <w:t>1. One-Page Interview Cheat Sheet</w:t>
      </w:r>
    </w:p>
    <w:p>
      <w:pPr>
        <w:spacing w:before="0" w:after="100"/>
        <w:shd w:fill="17365D"/>
      </w:pPr>
      <w:r>
        <w:rPr>
          <w:sz w:val="4"/>
        </w:rPr>
        <w:t xml:space="preserve"> </w:t>
      </w:r>
    </w:p>
    <w:tbl>
      <w:tblPr>
        <w:tblW w:type="auto" w:w="0"/>
        <w:jc w:val="center"/>
        <w:tblLook w:firstColumn="1" w:firstRow="1" w:lastColumn="0" w:lastRow="0" w:noHBand="0" w:noVBand="1" w:val="04A0"/>
      </w:tblPr>
      <w:tblGrid>
        <w:gridCol w:w="10037"/>
      </w:tblGrid>
      <w:tr>
        <w:tc>
          <w:tcPr>
            <w:tcW w:type="dxa" w:w="10037"/>
            <w:shd w:fill="EAF2F8"/>
            <w:tcBorders>
              <w:top w:val="single" w:sz="4" w:color="C6D4E1"/>
              <w:left w:val="single" w:sz="4" w:color="C6D4E1"/>
              <w:bottom w:val="single" w:sz="4" w:color="C6D4E1"/>
              <w:right w:val="single" w:sz="4" w:color="C6D4E1"/>
            </w:tcBorders>
          </w:tcPr>
          <w:p>
            <w:pPr>
              <w:spacing w:after="24"/>
            </w:pPr>
            <w:r>
              <w:rPr>
                <w:b/>
                <w:color w:val="17365D"/>
                <w:sz w:val="18"/>
              </w:rPr>
              <w:t>YOUR CORE PITCH</w:t>
            </w:r>
          </w:p>
          <w:p>
            <w:pPr>
              <w:spacing w:after="24"/>
            </w:pPr>
            <w:r>
              <w:t>Python + SQL + Snowflake + AWS + Airflow + production data platforms + technical leadership. You are strongest when the panel sees that you can both write/debug the code and reason about architecture, data correctness, cost, failure recovery and team standards.</w:t>
            </w:r>
          </w:p>
        </w:tc>
      </w:tr>
    </w:tbl>
    <w:p>
      <w:pPr>
        <w:spacing w:after="0"/>
      </w:pPr>
    </w:p>
    <w:tbl>
      <w:tblPr>
        <w:tblW w:type="auto" w:w="0"/>
        <w:jc w:val="center"/>
        <w:tblLayout w:type="autofit"/>
        <w:tblLook w:firstColumn="1" w:firstRow="1" w:lastColumn="0" w:lastRow="0" w:noHBand="0" w:noVBand="1" w:val="04A0"/>
      </w:tblPr>
      <w:tblGrid>
        <w:gridCol w:w="5018"/>
        <w:gridCol w:w="5018"/>
      </w:tblGrid>
      <w:tr>
        <w:tc>
          <w:tcPr>
            <w:tcW w:type="dxa" w:w="2088"/>
            <w:shd w:fill="17365D"/>
            <w:tcBorders>
              <w:top w:val="single" w:sz="4" w:color="FFFFFF"/>
              <w:left w:val="single" w:sz="4" w:color="FFFFFF"/>
              <w:bottom w:val="single" w:sz="4" w:color="FFFFFF"/>
              <w:right w:val="single" w:sz="4" w:color="FFFFFF"/>
            </w:tcBorders>
          </w:tcPr>
          <w:p>
            <w:pPr>
              <w:spacing w:after="24"/>
            </w:pPr>
            <w:r>
              <w:rPr>
                <w:b/>
                <w:color w:val="FFFFFF"/>
                <w:sz w:val="17"/>
              </w:rPr>
              <w:t>Topic</w:t>
            </w:r>
          </w:p>
        </w:tc>
        <w:tc>
          <w:tcPr>
            <w:tcW w:type="dxa" w:w="8496"/>
            <w:shd w:fill="17365D"/>
            <w:tcBorders>
              <w:top w:val="single" w:sz="4" w:color="FFFFFF"/>
              <w:left w:val="single" w:sz="4" w:color="FFFFFF"/>
              <w:bottom w:val="single" w:sz="4" w:color="FFFFFF"/>
              <w:right w:val="single" w:sz="4" w:color="FFFFFF"/>
            </w:tcBorders>
          </w:tcPr>
          <w:p>
            <w:pPr>
              <w:spacing w:after="24"/>
            </w:pPr>
            <w:r>
              <w:rPr>
                <w:b/>
                <w:color w:val="FFFFFF"/>
                <w:sz w:val="17"/>
              </w:rPr>
              <w:t>What to say</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7"/>
              </w:rPr>
              <w:t>Brevan Howard</w:t>
            </w:r>
          </w:p>
        </w:tc>
        <w:tc>
          <w:tcPr>
            <w:tcW w:type="dxa" w:w="8496"/>
            <w:shd w:fill="F4F7FA"/>
            <w:tcBorders>
              <w:top w:val="single" w:sz="4" w:color="D6DEE7"/>
              <w:left w:val="single" w:sz="4" w:color="D6DEE7"/>
              <w:bottom w:val="single" w:sz="4" w:color="D6DEE7"/>
              <w:right w:val="single" w:sz="4" w:color="D6DEE7"/>
            </w:tcBorders>
            <w:vAlign w:val="top"/>
          </w:tcPr>
          <w:p>
            <w:pPr>
              <w:spacing w:after="24"/>
            </w:pPr>
            <w:r>
              <w:rPr>
                <w:sz w:val="17"/>
              </w:rPr>
              <w:t>Most recent Snowflake/AWS production story: Python backend/data services and front-office analytics; data quality, deployment, monitoring and production support.</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7"/>
              </w:rPr>
              <w:t>illio</w:t>
            </w:r>
          </w:p>
        </w:tc>
        <w:tc>
          <w:tcPr>
            <w:tcW w:type="dxa" w:w="8496"/>
            <w:shd w:fill="FFFFFF"/>
            <w:tcBorders>
              <w:top w:val="single" w:sz="4" w:color="D6DEE7"/>
              <w:left w:val="single" w:sz="4" w:color="D6DEE7"/>
              <w:bottom w:val="single" w:sz="4" w:color="D6DEE7"/>
              <w:right w:val="single" w:sz="4" w:color="D6DEE7"/>
            </w:tcBorders>
            <w:vAlign w:val="top"/>
          </w:tcPr>
          <w:p>
            <w:pPr>
              <w:spacing w:after="24"/>
            </w:pPr>
            <w:r>
              <w:rPr>
                <w:sz w:val="17"/>
              </w:rPr>
              <w:t>Best direct AWS + Airflow ownership story: S3 data lake, Glue ETL/catalog, Airflow, Lambda/API Gateway, PostgreSQL/RDS, Docker/Kubernetes and AWS CDK.</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7"/>
              </w:rPr>
              <w:t>BlackRock</w:t>
            </w:r>
          </w:p>
        </w:tc>
        <w:tc>
          <w:tcPr>
            <w:tcW w:type="dxa" w:w="8496"/>
            <w:shd w:fill="F4F7FA"/>
            <w:tcBorders>
              <w:top w:val="single" w:sz="4" w:color="D6DEE7"/>
              <w:left w:val="single" w:sz="4" w:color="D6DEE7"/>
              <w:bottom w:val="single" w:sz="4" w:color="D6DEE7"/>
              <w:right w:val="single" w:sz="4" w:color="D6DEE7"/>
            </w:tcBorders>
            <w:vAlign w:val="top"/>
          </w:tcPr>
          <w:p>
            <w:pPr>
              <w:spacing w:after="24"/>
            </w:pPr>
            <w:r>
              <w:rPr>
                <w:sz w:val="17"/>
              </w:rPr>
              <w:t>Best scale/leadership story: PySpark/Scala/Hadoop, Aladdin Core Data, Snowflake integration, Python investment platform, security modernisation; led three senior quants.</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7"/>
              </w:rPr>
              <w:t>EDF Trading</w:t>
            </w:r>
          </w:p>
        </w:tc>
        <w:tc>
          <w:tcPr>
            <w:tcW w:type="dxa" w:w="8496"/>
            <w:shd w:fill="FFFFFF"/>
            <w:tcBorders>
              <w:top w:val="single" w:sz="4" w:color="D6DEE7"/>
              <w:left w:val="single" w:sz="4" w:color="D6DEE7"/>
              <w:bottom w:val="single" w:sz="4" w:color="D6DEE7"/>
              <w:right w:val="single" w:sz="4" w:color="D6DEE7"/>
            </w:tcBorders>
            <w:vAlign w:val="top"/>
          </w:tcPr>
          <w:p>
            <w:pPr>
              <w:spacing w:after="24"/>
            </w:pPr>
            <w:r>
              <w:rPr>
                <w:sz w:val="17"/>
              </w:rPr>
              <w:t>Best orchestration/reliability story: Python/SQL/Spark data products, Dagster, time-series data, Gas/Power/LNG, operational resilience.</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7"/>
              </w:rPr>
              <w:t>Pemberton</w:t>
            </w:r>
          </w:p>
        </w:tc>
        <w:tc>
          <w:tcPr>
            <w:tcW w:type="dxa" w:w="8496"/>
            <w:shd w:fill="F4F7FA"/>
            <w:tcBorders>
              <w:top w:val="single" w:sz="4" w:color="D6DEE7"/>
              <w:left w:val="single" w:sz="4" w:color="D6DEE7"/>
              <w:bottom w:val="single" w:sz="4" w:color="D6DEE7"/>
              <w:right w:val="single" w:sz="4" w:color="D6DEE7"/>
            </w:tcBorders>
            <w:vAlign w:val="top"/>
          </w:tcPr>
          <w:p>
            <w:pPr>
              <w:spacing w:after="24"/>
            </w:pPr>
            <w:r>
              <w:rPr>
                <w:sz w:val="17"/>
              </w:rPr>
              <w:t>Best end-to-end design/refactor story: replaced about 20 Excel models with FastAPI/Pydantic/SQLAlchemy/SQL Server/Dash and automated tests.</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7"/>
              </w:rPr>
              <w:t>Kafka stance</w:t>
            </w:r>
          </w:p>
        </w:tc>
        <w:tc>
          <w:tcPr>
            <w:tcW w:type="dxa" w:w="8496"/>
            <w:shd w:fill="FFFFFF"/>
            <w:tcBorders>
              <w:top w:val="single" w:sz="4" w:color="D6DEE7"/>
              <w:left w:val="single" w:sz="4" w:color="D6DEE7"/>
              <w:bottom w:val="single" w:sz="4" w:color="D6DEE7"/>
              <w:right w:val="single" w:sz="4" w:color="D6DEE7"/>
            </w:tcBorders>
            <w:vAlign w:val="top"/>
          </w:tcPr>
          <w:p>
            <w:pPr>
              <w:spacing w:after="24"/>
            </w:pPr>
            <w:r>
              <w:rPr>
                <w:sz w:val="17"/>
              </w:rPr>
              <w:t>Do not claim deep direct Kafka production ownership. Say you understand producers, consumers, topics, partitions, offsets, consumer groups, ordering, delivery semantics and lag; connect to real-time FIX/market-feed experience.</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7"/>
              </w:rPr>
              <w:t>Data principles</w:t>
            </w:r>
          </w:p>
        </w:tc>
        <w:tc>
          <w:tcPr>
            <w:tcW w:type="dxa" w:w="8496"/>
            <w:shd w:fill="F4F7FA"/>
            <w:tcBorders>
              <w:top w:val="single" w:sz="4" w:color="D6DEE7"/>
              <w:left w:val="single" w:sz="4" w:color="D6DEE7"/>
              <w:bottom w:val="single" w:sz="4" w:color="D6DEE7"/>
              <w:right w:val="single" w:sz="4" w:color="D6DEE7"/>
            </w:tcBorders>
            <w:vAlign w:val="top"/>
          </w:tcPr>
          <w:p>
            <w:pPr>
              <w:spacing w:after="24"/>
            </w:pPr>
            <w:r>
              <w:rPr>
                <w:sz w:val="17"/>
              </w:rPr>
              <w:t>Explicit grain; idempotent; replayable; observable; reconciled; secure; cost-aware.</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7"/>
              </w:rPr>
              <w:t>Best technical line</w:t>
            </w:r>
          </w:p>
        </w:tc>
        <w:tc>
          <w:tcPr>
            <w:tcW w:type="dxa" w:w="8496"/>
            <w:shd w:fill="FFFFFF"/>
            <w:tcBorders>
              <w:top w:val="single" w:sz="4" w:color="D6DEE7"/>
              <w:left w:val="single" w:sz="4" w:color="D6DEE7"/>
              <w:bottom w:val="single" w:sz="4" w:color="D6DEE7"/>
              <w:right w:val="single" w:sz="4" w:color="D6DEE7"/>
            </w:tcBorders>
            <w:vAlign w:val="top"/>
          </w:tcPr>
          <w:p>
            <w:pPr>
              <w:spacing w:after="24"/>
            </w:pPr>
            <w:r>
              <w:rPr>
                <w:sz w:val="17"/>
              </w:rPr>
              <w:t>A green DAG or successful SQL statement proves execution, not business correctness. I design controls around completeness, uniqueness, freshness, reconciliation and replayability.</w:t>
            </w:r>
          </w:p>
        </w:tc>
      </w:tr>
    </w:tbl>
    <w:p>
      <w:pPr>
        <w:spacing w:after="0"/>
      </w:pPr>
    </w:p>
    <w:p>
      <w:r>
        <w:br w:type="page"/>
      </w:r>
    </w:p>
    <w:p>
      <w:pPr>
        <w:pStyle w:val="Heading1"/>
        <w:keepNext/>
      </w:pPr>
      <w:r>
        <w:t>2. What the Role Is Really Asking For</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2509"/>
        <w:gridCol w:w="2509"/>
        <w:gridCol w:w="2509"/>
        <w:gridCol w:w="2509"/>
      </w:tblGrid>
      <w:tr>
        <w:tc>
          <w:tcPr>
            <w:tcW w:type="dxa" w:w="1728"/>
            <w:shd w:fill="17365D"/>
            <w:tcBorders>
              <w:top w:val="single" w:sz="4" w:color="FFFFFF"/>
              <w:left w:val="single" w:sz="4" w:color="FFFFFF"/>
              <w:bottom w:val="single" w:sz="4" w:color="FFFFFF"/>
              <w:right w:val="single" w:sz="4" w:color="FFFFFF"/>
            </w:tcBorders>
          </w:tcPr>
          <w:p>
            <w:pPr>
              <w:spacing w:after="24"/>
            </w:pPr>
            <w:r>
              <w:rPr>
                <w:b/>
                <w:color w:val="FFFFFF"/>
                <w:sz w:val="15"/>
              </w:rPr>
              <w:t>Requirement</w:t>
            </w:r>
          </w:p>
        </w:tc>
        <w:tc>
          <w:tcPr>
            <w:tcW w:type="dxa" w:w="1152"/>
            <w:shd w:fill="17365D"/>
            <w:tcBorders>
              <w:top w:val="single" w:sz="4" w:color="FFFFFF"/>
              <w:left w:val="single" w:sz="4" w:color="FFFFFF"/>
              <w:bottom w:val="single" w:sz="4" w:color="FFFFFF"/>
              <w:right w:val="single" w:sz="4" w:color="FFFFFF"/>
            </w:tcBorders>
          </w:tcPr>
          <w:p>
            <w:pPr>
              <w:spacing w:after="24"/>
            </w:pPr>
            <w:r>
              <w:rPr>
                <w:b/>
                <w:color w:val="FFFFFF"/>
                <w:sz w:val="15"/>
              </w:rPr>
              <w:t>Fit</w:t>
            </w:r>
          </w:p>
        </w:tc>
        <w:tc>
          <w:tcPr>
            <w:tcW w:type="dxa" w:w="3312"/>
            <w:shd w:fill="17365D"/>
            <w:tcBorders>
              <w:top w:val="single" w:sz="4" w:color="FFFFFF"/>
              <w:left w:val="single" w:sz="4" w:color="FFFFFF"/>
              <w:bottom w:val="single" w:sz="4" w:color="FFFFFF"/>
              <w:right w:val="single" w:sz="4" w:color="FFFFFF"/>
            </w:tcBorders>
          </w:tcPr>
          <w:p>
            <w:pPr>
              <w:spacing w:after="24"/>
            </w:pPr>
            <w:r>
              <w:rPr>
                <w:b/>
                <w:color w:val="FFFFFF"/>
                <w:sz w:val="15"/>
              </w:rPr>
              <w:t>Your evidence</w:t>
            </w:r>
          </w:p>
        </w:tc>
        <w:tc>
          <w:tcPr>
            <w:tcW w:type="dxa" w:w="4320"/>
            <w:shd w:fill="17365D"/>
            <w:tcBorders>
              <w:top w:val="single" w:sz="4" w:color="FFFFFF"/>
              <w:left w:val="single" w:sz="4" w:color="FFFFFF"/>
              <w:bottom w:val="single" w:sz="4" w:color="FFFFFF"/>
              <w:right w:val="single" w:sz="4" w:color="FFFFFF"/>
            </w:tcBorders>
          </w:tcPr>
          <w:p>
            <w:pPr>
              <w:spacing w:after="24"/>
            </w:pPr>
            <w:r>
              <w:rPr>
                <w:b/>
                <w:color w:val="FFFFFF"/>
                <w:sz w:val="15"/>
              </w:rPr>
              <w:t>Interview treatment</w:t>
            </w:r>
          </w:p>
        </w:tc>
      </w:tr>
      <w:tr>
        <w:tc>
          <w:tcPr>
            <w:tcW w:type="dxa" w:w="1728"/>
            <w:shd w:fill="F4F7FA"/>
            <w:tcBorders>
              <w:top w:val="single" w:sz="4" w:color="D6DEE7"/>
              <w:left w:val="single" w:sz="4" w:color="D6DEE7"/>
              <w:bottom w:val="single" w:sz="4" w:color="D6DEE7"/>
              <w:right w:val="single" w:sz="4" w:color="D6DEE7"/>
            </w:tcBorders>
            <w:vAlign w:val="top"/>
          </w:tcPr>
          <w:p>
            <w:pPr>
              <w:spacing w:after="24"/>
            </w:pPr>
            <w:r>
              <w:rPr>
                <w:sz w:val="15"/>
              </w:rPr>
              <w:t>Snowflake</w:t>
            </w:r>
          </w:p>
        </w:tc>
        <w:tc>
          <w:tcPr>
            <w:tcW w:type="dxa" w:w="1152"/>
            <w:shd w:fill="F4F7FA"/>
            <w:tcBorders>
              <w:top w:val="single" w:sz="4" w:color="D6DEE7"/>
              <w:left w:val="single" w:sz="4" w:color="D6DEE7"/>
              <w:bottom w:val="single" w:sz="4" w:color="D6DEE7"/>
              <w:right w:val="single" w:sz="4" w:color="D6DEE7"/>
            </w:tcBorders>
            <w:vAlign w:val="top"/>
          </w:tcPr>
          <w:p>
            <w:pPr>
              <w:spacing w:after="24"/>
            </w:pPr>
            <w:r>
              <w:rPr>
                <w:sz w:val="15"/>
              </w:rPr>
              <w:t>Strong</w:t>
            </w:r>
          </w:p>
        </w:tc>
        <w:tc>
          <w:tcPr>
            <w:tcW w:type="dxa" w:w="3312"/>
            <w:shd w:fill="F4F7FA"/>
            <w:tcBorders>
              <w:top w:val="single" w:sz="4" w:color="D6DEE7"/>
              <w:left w:val="single" w:sz="4" w:color="D6DEE7"/>
              <w:bottom w:val="single" w:sz="4" w:color="D6DEE7"/>
              <w:right w:val="single" w:sz="4" w:color="D6DEE7"/>
            </w:tcBorders>
            <w:vAlign w:val="top"/>
          </w:tcPr>
          <w:p>
            <w:pPr>
              <w:spacing w:after="24"/>
            </w:pPr>
            <w:r>
              <w:rPr>
                <w:sz w:val="15"/>
              </w:rPr>
              <w:t>Brevan Howard + BlackRock</w:t>
            </w:r>
          </w:p>
        </w:tc>
        <w:tc>
          <w:tcPr>
            <w:tcW w:type="dxa" w:w="4320"/>
            <w:shd w:fill="F4F7FA"/>
            <w:tcBorders>
              <w:top w:val="single" w:sz="4" w:color="D6DEE7"/>
              <w:left w:val="single" w:sz="4" w:color="D6DEE7"/>
              <w:bottom w:val="single" w:sz="4" w:color="D6DEE7"/>
              <w:right w:val="single" w:sz="4" w:color="D6DEE7"/>
            </w:tcBorders>
            <w:vAlign w:val="top"/>
          </w:tcPr>
          <w:p>
            <w:pPr>
              <w:spacing w:after="24"/>
            </w:pPr>
            <w:r>
              <w:rPr>
                <w:sz w:val="15"/>
              </w:rPr>
              <w:t>Be comfortable with SQL, schemas, warehouses, micro-partitions, pruning, Query Profile, clustering, caching, cost and workload isolation.</w:t>
            </w:r>
          </w:p>
        </w:tc>
      </w:tr>
      <w:tr>
        <w:tc>
          <w:tcPr>
            <w:tcW w:type="dxa" w:w="1728"/>
            <w:shd w:fill="FFFFFF"/>
            <w:tcBorders>
              <w:top w:val="single" w:sz="4" w:color="D6DEE7"/>
              <w:left w:val="single" w:sz="4" w:color="D6DEE7"/>
              <w:bottom w:val="single" w:sz="4" w:color="D6DEE7"/>
              <w:right w:val="single" w:sz="4" w:color="D6DEE7"/>
            </w:tcBorders>
            <w:vAlign w:val="top"/>
          </w:tcPr>
          <w:p>
            <w:pPr>
              <w:spacing w:after="24"/>
            </w:pPr>
            <w:r>
              <w:rPr>
                <w:sz w:val="15"/>
              </w:rPr>
              <w:t>Airflow</w:t>
            </w:r>
          </w:p>
        </w:tc>
        <w:tc>
          <w:tcPr>
            <w:tcW w:type="dxa" w:w="1152"/>
            <w:shd w:fill="FFFFFF"/>
            <w:tcBorders>
              <w:top w:val="single" w:sz="4" w:color="D6DEE7"/>
              <w:left w:val="single" w:sz="4" w:color="D6DEE7"/>
              <w:bottom w:val="single" w:sz="4" w:color="D6DEE7"/>
              <w:right w:val="single" w:sz="4" w:color="D6DEE7"/>
            </w:tcBorders>
            <w:vAlign w:val="top"/>
          </w:tcPr>
          <w:p>
            <w:pPr>
              <w:spacing w:after="24"/>
            </w:pPr>
            <w:r>
              <w:rPr>
                <w:sz w:val="15"/>
              </w:rPr>
              <w:t>Strong</w:t>
            </w:r>
          </w:p>
        </w:tc>
        <w:tc>
          <w:tcPr>
            <w:tcW w:type="dxa" w:w="3312"/>
            <w:shd w:fill="FFFFFF"/>
            <w:tcBorders>
              <w:top w:val="single" w:sz="4" w:color="D6DEE7"/>
              <w:left w:val="single" w:sz="4" w:color="D6DEE7"/>
              <w:bottom w:val="single" w:sz="4" w:color="D6DEE7"/>
              <w:right w:val="single" w:sz="4" w:color="D6DEE7"/>
            </w:tcBorders>
            <w:vAlign w:val="top"/>
          </w:tcPr>
          <w:p>
            <w:pPr>
              <w:spacing w:after="24"/>
            </w:pPr>
            <w:r>
              <w:rPr>
                <w:sz w:val="15"/>
              </w:rPr>
              <w:t>illio; plus Dagster/Prefect adjacent</w:t>
            </w:r>
          </w:p>
        </w:tc>
        <w:tc>
          <w:tcPr>
            <w:tcW w:type="dxa" w:w="4320"/>
            <w:shd w:fill="FFFFFF"/>
            <w:tcBorders>
              <w:top w:val="single" w:sz="4" w:color="D6DEE7"/>
              <w:left w:val="single" w:sz="4" w:color="D6DEE7"/>
              <w:bottom w:val="single" w:sz="4" w:color="D6DEE7"/>
              <w:right w:val="single" w:sz="4" w:color="D6DEE7"/>
            </w:tcBorders>
            <w:vAlign w:val="top"/>
          </w:tcPr>
          <w:p>
            <w:pPr>
              <w:spacing w:after="24"/>
            </w:pPr>
            <w:r>
              <w:rPr>
                <w:sz w:val="15"/>
              </w:rPr>
              <w:t>Explain DAG design, scheduler/executor/worker, retries, pools, concurrency, backfills, sensors, XCom and observability.</w:t>
            </w:r>
          </w:p>
        </w:tc>
      </w:tr>
      <w:tr>
        <w:tc>
          <w:tcPr>
            <w:tcW w:type="dxa" w:w="1728"/>
            <w:shd w:fill="F4F7FA"/>
            <w:tcBorders>
              <w:top w:val="single" w:sz="4" w:color="D6DEE7"/>
              <w:left w:val="single" w:sz="4" w:color="D6DEE7"/>
              <w:bottom w:val="single" w:sz="4" w:color="D6DEE7"/>
              <w:right w:val="single" w:sz="4" w:color="D6DEE7"/>
            </w:tcBorders>
            <w:vAlign w:val="top"/>
          </w:tcPr>
          <w:p>
            <w:pPr>
              <w:spacing w:after="24"/>
            </w:pPr>
            <w:r>
              <w:rPr>
                <w:sz w:val="15"/>
              </w:rPr>
              <w:t>AWS S3/Lambda</w:t>
            </w:r>
          </w:p>
        </w:tc>
        <w:tc>
          <w:tcPr>
            <w:tcW w:type="dxa" w:w="1152"/>
            <w:shd w:fill="F4F7FA"/>
            <w:tcBorders>
              <w:top w:val="single" w:sz="4" w:color="D6DEE7"/>
              <w:left w:val="single" w:sz="4" w:color="D6DEE7"/>
              <w:bottom w:val="single" w:sz="4" w:color="D6DEE7"/>
              <w:right w:val="single" w:sz="4" w:color="D6DEE7"/>
            </w:tcBorders>
            <w:vAlign w:val="top"/>
          </w:tcPr>
          <w:p>
            <w:pPr>
              <w:spacing w:after="24"/>
            </w:pPr>
            <w:r>
              <w:rPr>
                <w:sz w:val="15"/>
              </w:rPr>
              <w:t>Strong</w:t>
            </w:r>
          </w:p>
        </w:tc>
        <w:tc>
          <w:tcPr>
            <w:tcW w:type="dxa" w:w="3312"/>
            <w:shd w:fill="F4F7FA"/>
            <w:tcBorders>
              <w:top w:val="single" w:sz="4" w:color="D6DEE7"/>
              <w:left w:val="single" w:sz="4" w:color="D6DEE7"/>
              <w:bottom w:val="single" w:sz="4" w:color="D6DEE7"/>
              <w:right w:val="single" w:sz="4" w:color="D6DEE7"/>
            </w:tcBorders>
            <w:vAlign w:val="top"/>
          </w:tcPr>
          <w:p>
            <w:pPr>
              <w:spacing w:after="24"/>
            </w:pPr>
            <w:r>
              <w:rPr>
                <w:sz w:val="15"/>
              </w:rPr>
              <w:t>illio + Brevan</w:t>
            </w:r>
          </w:p>
        </w:tc>
        <w:tc>
          <w:tcPr>
            <w:tcW w:type="dxa" w:w="4320"/>
            <w:shd w:fill="F4F7FA"/>
            <w:tcBorders>
              <w:top w:val="single" w:sz="4" w:color="D6DEE7"/>
              <w:left w:val="single" w:sz="4" w:color="D6DEE7"/>
              <w:bottom w:val="single" w:sz="4" w:color="D6DEE7"/>
              <w:right w:val="single" w:sz="4" w:color="D6DEE7"/>
            </w:tcBorders>
            <w:vAlign w:val="top"/>
          </w:tcPr>
          <w:p>
            <w:pPr>
              <w:spacing w:after="24"/>
            </w:pPr>
            <w:r>
              <w:rPr>
                <w:sz w:val="15"/>
              </w:rPr>
              <w:t>Use illio as detailed architecture evidence; know IAM/KMS/eventing/versioning/lifecycle and Lambda idempotency/concurrency/timeouts.</w:t>
            </w:r>
          </w:p>
        </w:tc>
      </w:tr>
      <w:tr>
        <w:tc>
          <w:tcPr>
            <w:tcW w:type="dxa" w:w="1728"/>
            <w:shd w:fill="FFFFFF"/>
            <w:tcBorders>
              <w:top w:val="single" w:sz="4" w:color="D6DEE7"/>
              <w:left w:val="single" w:sz="4" w:color="D6DEE7"/>
              <w:bottom w:val="single" w:sz="4" w:color="D6DEE7"/>
              <w:right w:val="single" w:sz="4" w:color="D6DEE7"/>
            </w:tcBorders>
            <w:vAlign w:val="top"/>
          </w:tcPr>
          <w:p>
            <w:pPr>
              <w:spacing w:after="24"/>
            </w:pPr>
            <w:r>
              <w:rPr>
                <w:sz w:val="15"/>
              </w:rPr>
              <w:t>Kafka</w:t>
            </w:r>
          </w:p>
        </w:tc>
        <w:tc>
          <w:tcPr>
            <w:tcW w:type="dxa" w:w="1152"/>
            <w:shd w:fill="FFFFFF"/>
            <w:tcBorders>
              <w:top w:val="single" w:sz="4" w:color="D6DEE7"/>
              <w:left w:val="single" w:sz="4" w:color="D6DEE7"/>
              <w:bottom w:val="single" w:sz="4" w:color="D6DEE7"/>
              <w:right w:val="single" w:sz="4" w:color="D6DEE7"/>
            </w:tcBorders>
            <w:vAlign w:val="top"/>
          </w:tcPr>
          <w:p>
            <w:pPr>
              <w:spacing w:after="24"/>
            </w:pPr>
            <w:r>
              <w:rPr>
                <w:sz w:val="15"/>
              </w:rPr>
              <w:t>Conceptual / adjacent gap</w:t>
            </w:r>
          </w:p>
        </w:tc>
        <w:tc>
          <w:tcPr>
            <w:tcW w:type="dxa" w:w="3312"/>
            <w:shd w:fill="FFFFFF"/>
            <w:tcBorders>
              <w:top w:val="single" w:sz="4" w:color="D6DEE7"/>
              <w:left w:val="single" w:sz="4" w:color="D6DEE7"/>
              <w:bottom w:val="single" w:sz="4" w:color="D6DEE7"/>
              <w:right w:val="single" w:sz="4" w:color="D6DEE7"/>
            </w:tcBorders>
            <w:vAlign w:val="top"/>
          </w:tcPr>
          <w:p>
            <w:pPr>
              <w:spacing w:after="24"/>
            </w:pPr>
            <w:r>
              <w:rPr>
                <w:sz w:val="15"/>
              </w:rPr>
              <w:t>Real-time FIX/market feeds; streaming concepts</w:t>
            </w:r>
          </w:p>
        </w:tc>
        <w:tc>
          <w:tcPr>
            <w:tcW w:type="dxa" w:w="4320"/>
            <w:shd w:fill="FFFFFF"/>
            <w:tcBorders>
              <w:top w:val="single" w:sz="4" w:color="D6DEE7"/>
              <w:left w:val="single" w:sz="4" w:color="D6DEE7"/>
              <w:bottom w:val="single" w:sz="4" w:color="D6DEE7"/>
              <w:right w:val="single" w:sz="4" w:color="D6DEE7"/>
            </w:tcBorders>
            <w:vAlign w:val="top"/>
          </w:tcPr>
          <w:p>
            <w:pPr>
              <w:spacing w:after="24"/>
            </w:pPr>
            <w:r>
              <w:rPr>
                <w:sz w:val="15"/>
              </w:rPr>
              <w:t>Be intellectually honest. Demonstrate system-level streaming knowledge and how you would become productive quickly.</w:t>
            </w:r>
          </w:p>
        </w:tc>
      </w:tr>
      <w:tr>
        <w:tc>
          <w:tcPr>
            <w:tcW w:type="dxa" w:w="1728"/>
            <w:shd w:fill="F4F7FA"/>
            <w:tcBorders>
              <w:top w:val="single" w:sz="4" w:color="D6DEE7"/>
              <w:left w:val="single" w:sz="4" w:color="D6DEE7"/>
              <w:bottom w:val="single" w:sz="4" w:color="D6DEE7"/>
              <w:right w:val="single" w:sz="4" w:color="D6DEE7"/>
            </w:tcBorders>
            <w:vAlign w:val="top"/>
          </w:tcPr>
          <w:p>
            <w:pPr>
              <w:spacing w:after="24"/>
            </w:pPr>
            <w:r>
              <w:rPr>
                <w:sz w:val="15"/>
              </w:rPr>
              <w:t>Python</w:t>
            </w:r>
          </w:p>
        </w:tc>
        <w:tc>
          <w:tcPr>
            <w:tcW w:type="dxa" w:w="1152"/>
            <w:shd w:fill="F4F7FA"/>
            <w:tcBorders>
              <w:top w:val="single" w:sz="4" w:color="D6DEE7"/>
              <w:left w:val="single" w:sz="4" w:color="D6DEE7"/>
              <w:bottom w:val="single" w:sz="4" w:color="D6DEE7"/>
              <w:right w:val="single" w:sz="4" w:color="D6DEE7"/>
            </w:tcBorders>
            <w:vAlign w:val="top"/>
          </w:tcPr>
          <w:p>
            <w:pPr>
              <w:spacing w:after="24"/>
            </w:pPr>
            <w:r>
              <w:rPr>
                <w:sz w:val="15"/>
              </w:rPr>
              <w:t>Excellent</w:t>
            </w:r>
          </w:p>
        </w:tc>
        <w:tc>
          <w:tcPr>
            <w:tcW w:type="dxa" w:w="3312"/>
            <w:shd w:fill="F4F7FA"/>
            <w:tcBorders>
              <w:top w:val="single" w:sz="4" w:color="D6DEE7"/>
              <w:left w:val="single" w:sz="4" w:color="D6DEE7"/>
              <w:bottom w:val="single" w:sz="4" w:color="D6DEE7"/>
              <w:right w:val="single" w:sz="4" w:color="D6DEE7"/>
            </w:tcBorders>
            <w:vAlign w:val="top"/>
          </w:tcPr>
          <w:p>
            <w:pPr>
              <w:spacing w:after="24"/>
            </w:pPr>
            <w:r>
              <w:rPr>
                <w:sz w:val="15"/>
              </w:rPr>
              <w:t>Recent production primary language</w:t>
            </w:r>
          </w:p>
        </w:tc>
        <w:tc>
          <w:tcPr>
            <w:tcW w:type="dxa" w:w="4320"/>
            <w:shd w:fill="F4F7FA"/>
            <w:tcBorders>
              <w:top w:val="single" w:sz="4" w:color="D6DEE7"/>
              <w:left w:val="single" w:sz="4" w:color="D6DEE7"/>
              <w:bottom w:val="single" w:sz="4" w:color="D6DEE7"/>
              <w:right w:val="single" w:sz="4" w:color="D6DEE7"/>
            </w:tcBorders>
            <w:vAlign w:val="top"/>
          </w:tcPr>
          <w:p>
            <w:pPr>
              <w:spacing w:after="24"/>
            </w:pPr>
            <w:r>
              <w:rPr>
                <w:sz w:val="15"/>
              </w:rPr>
              <w:t>Discuss maintainable modules, typing, testing, packaging, logging, memory, generators and concurrency.</w:t>
            </w:r>
          </w:p>
        </w:tc>
      </w:tr>
      <w:tr>
        <w:tc>
          <w:tcPr>
            <w:tcW w:type="dxa" w:w="1728"/>
            <w:shd w:fill="FFFFFF"/>
            <w:tcBorders>
              <w:top w:val="single" w:sz="4" w:color="D6DEE7"/>
              <w:left w:val="single" w:sz="4" w:color="D6DEE7"/>
              <w:bottom w:val="single" w:sz="4" w:color="D6DEE7"/>
              <w:right w:val="single" w:sz="4" w:color="D6DEE7"/>
            </w:tcBorders>
            <w:vAlign w:val="top"/>
          </w:tcPr>
          <w:p>
            <w:pPr>
              <w:spacing w:after="24"/>
            </w:pPr>
            <w:r>
              <w:rPr>
                <w:sz w:val="15"/>
              </w:rPr>
              <w:t>SQL/data modelling</w:t>
            </w:r>
          </w:p>
        </w:tc>
        <w:tc>
          <w:tcPr>
            <w:tcW w:type="dxa" w:w="1152"/>
            <w:shd w:fill="FFFFFF"/>
            <w:tcBorders>
              <w:top w:val="single" w:sz="4" w:color="D6DEE7"/>
              <w:left w:val="single" w:sz="4" w:color="D6DEE7"/>
              <w:bottom w:val="single" w:sz="4" w:color="D6DEE7"/>
              <w:right w:val="single" w:sz="4" w:color="D6DEE7"/>
            </w:tcBorders>
            <w:vAlign w:val="top"/>
          </w:tcPr>
          <w:p>
            <w:pPr>
              <w:spacing w:after="24"/>
            </w:pPr>
            <w:r>
              <w:rPr>
                <w:sz w:val="15"/>
              </w:rPr>
              <w:t>Excellent</w:t>
            </w:r>
          </w:p>
        </w:tc>
        <w:tc>
          <w:tcPr>
            <w:tcW w:type="dxa" w:w="3312"/>
            <w:shd w:fill="FFFFFF"/>
            <w:tcBorders>
              <w:top w:val="single" w:sz="4" w:color="D6DEE7"/>
              <w:left w:val="single" w:sz="4" w:color="D6DEE7"/>
              <w:bottom w:val="single" w:sz="4" w:color="D6DEE7"/>
              <w:right w:val="single" w:sz="4" w:color="D6DEE7"/>
            </w:tcBorders>
            <w:vAlign w:val="top"/>
          </w:tcPr>
          <w:p>
            <w:pPr>
              <w:spacing w:after="24"/>
            </w:pPr>
            <w:r>
              <w:rPr>
                <w:sz w:val="15"/>
              </w:rPr>
              <w:t>Snowflake/SQL Server/Postgres, investment data</w:t>
            </w:r>
          </w:p>
        </w:tc>
        <w:tc>
          <w:tcPr>
            <w:tcW w:type="dxa" w:w="4320"/>
            <w:shd w:fill="FFFFFF"/>
            <w:tcBorders>
              <w:top w:val="single" w:sz="4" w:color="D6DEE7"/>
              <w:left w:val="single" w:sz="4" w:color="D6DEE7"/>
              <w:bottom w:val="single" w:sz="4" w:color="D6DEE7"/>
              <w:right w:val="single" w:sz="4" w:color="D6DEE7"/>
            </w:tcBorders>
            <w:vAlign w:val="top"/>
          </w:tcPr>
          <w:p>
            <w:pPr>
              <w:spacing w:after="24"/>
            </w:pPr>
            <w:r>
              <w:rPr>
                <w:sz w:val="15"/>
              </w:rPr>
              <w:t>Expect live SQL or whiteboard modelling. State grain first.</w:t>
            </w:r>
          </w:p>
        </w:tc>
      </w:tr>
      <w:tr>
        <w:tc>
          <w:tcPr>
            <w:tcW w:type="dxa" w:w="1728"/>
            <w:shd w:fill="F4F7FA"/>
            <w:tcBorders>
              <w:top w:val="single" w:sz="4" w:color="D6DEE7"/>
              <w:left w:val="single" w:sz="4" w:color="D6DEE7"/>
              <w:bottom w:val="single" w:sz="4" w:color="D6DEE7"/>
              <w:right w:val="single" w:sz="4" w:color="D6DEE7"/>
            </w:tcBorders>
            <w:vAlign w:val="top"/>
          </w:tcPr>
          <w:p>
            <w:pPr>
              <w:spacing w:after="24"/>
            </w:pPr>
            <w:r>
              <w:rPr>
                <w:sz w:val="15"/>
              </w:rPr>
              <w:t>Data quality</w:t>
            </w:r>
          </w:p>
        </w:tc>
        <w:tc>
          <w:tcPr>
            <w:tcW w:type="dxa" w:w="1152"/>
            <w:shd w:fill="F4F7FA"/>
            <w:tcBorders>
              <w:top w:val="single" w:sz="4" w:color="D6DEE7"/>
              <w:left w:val="single" w:sz="4" w:color="D6DEE7"/>
              <w:bottom w:val="single" w:sz="4" w:color="D6DEE7"/>
              <w:right w:val="single" w:sz="4" w:color="D6DEE7"/>
            </w:tcBorders>
            <w:vAlign w:val="top"/>
          </w:tcPr>
          <w:p>
            <w:pPr>
              <w:spacing w:after="24"/>
            </w:pPr>
            <w:r>
              <w:rPr>
                <w:sz w:val="15"/>
              </w:rPr>
              <w:t>Strong</w:t>
            </w:r>
          </w:p>
        </w:tc>
        <w:tc>
          <w:tcPr>
            <w:tcW w:type="dxa" w:w="3312"/>
            <w:shd w:fill="F4F7FA"/>
            <w:tcBorders>
              <w:top w:val="single" w:sz="4" w:color="D6DEE7"/>
              <w:left w:val="single" w:sz="4" w:color="D6DEE7"/>
              <w:bottom w:val="single" w:sz="4" w:color="D6DEE7"/>
              <w:right w:val="single" w:sz="4" w:color="D6DEE7"/>
            </w:tcBorders>
            <w:vAlign w:val="top"/>
          </w:tcPr>
          <w:p>
            <w:pPr>
              <w:spacing w:after="24"/>
            </w:pPr>
            <w:r>
              <w:rPr>
                <w:sz w:val="15"/>
              </w:rPr>
              <w:t>EDF/Brevan/Pemberton/illio</w:t>
            </w:r>
          </w:p>
        </w:tc>
        <w:tc>
          <w:tcPr>
            <w:tcW w:type="dxa" w:w="4320"/>
            <w:shd w:fill="F4F7FA"/>
            <w:tcBorders>
              <w:top w:val="single" w:sz="4" w:color="D6DEE7"/>
              <w:left w:val="single" w:sz="4" w:color="D6DEE7"/>
              <w:bottom w:val="single" w:sz="4" w:color="D6DEE7"/>
              <w:right w:val="single" w:sz="4" w:color="D6DEE7"/>
            </w:tcBorders>
            <w:vAlign w:val="top"/>
          </w:tcPr>
          <w:p>
            <w:pPr>
              <w:spacing w:after="24"/>
            </w:pPr>
            <w:r>
              <w:rPr>
                <w:sz w:val="15"/>
              </w:rPr>
              <w:t>Go beyond null checks: source-to-target reconciliation and business completeness.</w:t>
            </w:r>
          </w:p>
        </w:tc>
      </w:tr>
      <w:tr>
        <w:tc>
          <w:tcPr>
            <w:tcW w:type="dxa" w:w="1728"/>
            <w:shd w:fill="FFFFFF"/>
            <w:tcBorders>
              <w:top w:val="single" w:sz="4" w:color="D6DEE7"/>
              <w:left w:val="single" w:sz="4" w:color="D6DEE7"/>
              <w:bottom w:val="single" w:sz="4" w:color="D6DEE7"/>
              <w:right w:val="single" w:sz="4" w:color="D6DEE7"/>
            </w:tcBorders>
            <w:vAlign w:val="top"/>
          </w:tcPr>
          <w:p>
            <w:pPr>
              <w:spacing w:after="24"/>
            </w:pPr>
            <w:r>
              <w:rPr>
                <w:sz w:val="15"/>
              </w:rPr>
              <w:t>CI/CD/Git</w:t>
            </w:r>
          </w:p>
        </w:tc>
        <w:tc>
          <w:tcPr>
            <w:tcW w:type="dxa" w:w="1152"/>
            <w:shd w:fill="FFFFFF"/>
            <w:tcBorders>
              <w:top w:val="single" w:sz="4" w:color="D6DEE7"/>
              <w:left w:val="single" w:sz="4" w:color="D6DEE7"/>
              <w:bottom w:val="single" w:sz="4" w:color="D6DEE7"/>
              <w:right w:val="single" w:sz="4" w:color="D6DEE7"/>
            </w:tcBorders>
            <w:vAlign w:val="top"/>
          </w:tcPr>
          <w:p>
            <w:pPr>
              <w:spacing w:after="24"/>
            </w:pPr>
            <w:r>
              <w:rPr>
                <w:sz w:val="15"/>
              </w:rPr>
              <w:t>Strong</w:t>
            </w:r>
          </w:p>
        </w:tc>
        <w:tc>
          <w:tcPr>
            <w:tcW w:type="dxa" w:w="3312"/>
            <w:shd w:fill="FFFFFF"/>
            <w:tcBorders>
              <w:top w:val="single" w:sz="4" w:color="D6DEE7"/>
              <w:left w:val="single" w:sz="4" w:color="D6DEE7"/>
              <w:bottom w:val="single" w:sz="4" w:color="D6DEE7"/>
              <w:right w:val="single" w:sz="4" w:color="D6DEE7"/>
            </w:tcBorders>
            <w:vAlign w:val="top"/>
          </w:tcPr>
          <w:p>
            <w:pPr>
              <w:spacing w:after="24"/>
            </w:pPr>
            <w:r>
              <w:rPr>
                <w:sz w:val="15"/>
              </w:rPr>
              <w:t>GitLab/CDK/testing/enterprise delivery</w:t>
            </w:r>
          </w:p>
        </w:tc>
        <w:tc>
          <w:tcPr>
            <w:tcW w:type="dxa" w:w="4320"/>
            <w:shd w:fill="FFFFFF"/>
            <w:tcBorders>
              <w:top w:val="single" w:sz="4" w:color="D6DEE7"/>
              <w:left w:val="single" w:sz="4" w:color="D6DEE7"/>
              <w:bottom w:val="single" w:sz="4" w:color="D6DEE7"/>
              <w:right w:val="single" w:sz="4" w:color="D6DEE7"/>
            </w:tcBorders>
            <w:vAlign w:val="top"/>
          </w:tcPr>
          <w:p>
            <w:pPr>
              <w:spacing w:after="24"/>
            </w:pPr>
            <w:r>
              <w:rPr>
                <w:sz w:val="15"/>
              </w:rPr>
              <w:t>Describe PR -&gt; lint/test -&gt; integration -&gt; deploy -&gt; smoke/data checks -&gt; rollback.</w:t>
            </w:r>
          </w:p>
        </w:tc>
      </w:tr>
      <w:tr>
        <w:tc>
          <w:tcPr>
            <w:tcW w:type="dxa" w:w="1728"/>
            <w:shd w:fill="F4F7FA"/>
            <w:tcBorders>
              <w:top w:val="single" w:sz="4" w:color="D6DEE7"/>
              <w:left w:val="single" w:sz="4" w:color="D6DEE7"/>
              <w:bottom w:val="single" w:sz="4" w:color="D6DEE7"/>
              <w:right w:val="single" w:sz="4" w:color="D6DEE7"/>
            </w:tcBorders>
            <w:vAlign w:val="top"/>
          </w:tcPr>
          <w:p>
            <w:pPr>
              <w:spacing w:after="24"/>
            </w:pPr>
            <w:r>
              <w:rPr>
                <w:sz w:val="15"/>
              </w:rPr>
              <w:t>Leadership</w:t>
            </w:r>
          </w:p>
        </w:tc>
        <w:tc>
          <w:tcPr>
            <w:tcW w:type="dxa" w:w="1152"/>
            <w:shd w:fill="F4F7FA"/>
            <w:tcBorders>
              <w:top w:val="single" w:sz="4" w:color="D6DEE7"/>
              <w:left w:val="single" w:sz="4" w:color="D6DEE7"/>
              <w:bottom w:val="single" w:sz="4" w:color="D6DEE7"/>
              <w:right w:val="single" w:sz="4" w:color="D6DEE7"/>
            </w:tcBorders>
            <w:vAlign w:val="top"/>
          </w:tcPr>
          <w:p>
            <w:pPr>
              <w:spacing w:after="24"/>
            </w:pPr>
            <w:r>
              <w:rPr>
                <w:sz w:val="15"/>
              </w:rPr>
              <w:t>Excellent</w:t>
            </w:r>
          </w:p>
        </w:tc>
        <w:tc>
          <w:tcPr>
            <w:tcW w:type="dxa" w:w="3312"/>
            <w:shd w:fill="F4F7FA"/>
            <w:tcBorders>
              <w:top w:val="single" w:sz="4" w:color="D6DEE7"/>
              <w:left w:val="single" w:sz="4" w:color="D6DEE7"/>
              <w:bottom w:val="single" w:sz="4" w:color="D6DEE7"/>
              <w:right w:val="single" w:sz="4" w:color="D6DEE7"/>
            </w:tcBorders>
            <w:vAlign w:val="top"/>
          </w:tcPr>
          <w:p>
            <w:pPr>
              <w:spacing w:after="24"/>
            </w:pPr>
            <w:r>
              <w:rPr>
                <w:sz w:val="15"/>
              </w:rPr>
              <w:t>BlackRock VP lead; illio team build</w:t>
            </w:r>
          </w:p>
        </w:tc>
        <w:tc>
          <w:tcPr>
            <w:tcW w:type="dxa" w:w="4320"/>
            <w:shd w:fill="F4F7FA"/>
            <w:tcBorders>
              <w:top w:val="single" w:sz="4" w:color="D6DEE7"/>
              <w:left w:val="single" w:sz="4" w:color="D6DEE7"/>
              <w:bottom w:val="single" w:sz="4" w:color="D6DEE7"/>
              <w:right w:val="single" w:sz="4" w:color="D6DEE7"/>
            </w:tcBorders>
            <w:vAlign w:val="top"/>
          </w:tcPr>
          <w:p>
            <w:pPr>
              <w:spacing w:after="24"/>
            </w:pPr>
            <w:r>
              <w:rPr>
                <w:sz w:val="15"/>
              </w:rPr>
              <w:t>Stress hands-on leadership, code review and mentoring, not management-only.</w:t>
            </w:r>
          </w:p>
        </w:tc>
      </w:tr>
      <w:tr>
        <w:tc>
          <w:tcPr>
            <w:tcW w:type="dxa" w:w="1728"/>
            <w:shd w:fill="FFFFFF"/>
            <w:tcBorders>
              <w:top w:val="single" w:sz="4" w:color="D6DEE7"/>
              <w:left w:val="single" w:sz="4" w:color="D6DEE7"/>
              <w:bottom w:val="single" w:sz="4" w:color="D6DEE7"/>
              <w:right w:val="single" w:sz="4" w:color="D6DEE7"/>
            </w:tcBorders>
            <w:vAlign w:val="top"/>
          </w:tcPr>
          <w:p>
            <w:pPr>
              <w:spacing w:after="24"/>
            </w:pPr>
            <w:r>
              <w:rPr>
                <w:sz w:val="15"/>
              </w:rPr>
              <w:t>Banking/security</w:t>
            </w:r>
          </w:p>
        </w:tc>
        <w:tc>
          <w:tcPr>
            <w:tcW w:type="dxa" w:w="1152"/>
            <w:shd w:fill="FFFFFF"/>
            <w:tcBorders>
              <w:top w:val="single" w:sz="4" w:color="D6DEE7"/>
              <w:left w:val="single" w:sz="4" w:color="D6DEE7"/>
              <w:bottom w:val="single" w:sz="4" w:color="D6DEE7"/>
              <w:right w:val="single" w:sz="4" w:color="D6DEE7"/>
            </w:tcBorders>
            <w:vAlign w:val="top"/>
          </w:tcPr>
          <w:p>
            <w:pPr>
              <w:spacing w:after="24"/>
            </w:pPr>
            <w:r>
              <w:rPr>
                <w:sz w:val="15"/>
              </w:rPr>
              <w:t>Strong transferable</w:t>
            </w:r>
          </w:p>
        </w:tc>
        <w:tc>
          <w:tcPr>
            <w:tcW w:type="dxa" w:w="3312"/>
            <w:shd w:fill="FFFFFF"/>
            <w:tcBorders>
              <w:top w:val="single" w:sz="4" w:color="D6DEE7"/>
              <w:left w:val="single" w:sz="4" w:color="D6DEE7"/>
              <w:bottom w:val="single" w:sz="4" w:color="D6DEE7"/>
              <w:right w:val="single" w:sz="4" w:color="D6DEE7"/>
            </w:tcBorders>
            <w:vAlign w:val="top"/>
          </w:tcPr>
          <w:p>
            <w:pPr>
              <w:spacing w:after="24"/>
            </w:pPr>
            <w:r>
              <w:rPr>
                <w:sz w:val="15"/>
              </w:rPr>
              <w:t>Long regulated FS background</w:t>
            </w:r>
          </w:p>
        </w:tc>
        <w:tc>
          <w:tcPr>
            <w:tcW w:type="dxa" w:w="4320"/>
            <w:shd w:fill="FFFFFF"/>
            <w:tcBorders>
              <w:top w:val="single" w:sz="4" w:color="D6DEE7"/>
              <w:left w:val="single" w:sz="4" w:color="D6DEE7"/>
              <w:bottom w:val="single" w:sz="4" w:color="D6DEE7"/>
              <w:right w:val="single" w:sz="4" w:color="D6DEE7"/>
            </w:tcBorders>
            <w:vAlign w:val="top"/>
          </w:tcPr>
          <w:p>
            <w:pPr>
              <w:spacing w:after="24"/>
            </w:pPr>
            <w:r>
              <w:rPr>
                <w:sz w:val="15"/>
              </w:rPr>
              <w:t>Least privilege, encryption, secrets, auditability, segregation of duties and controlled change.</w:t>
            </w:r>
          </w:p>
        </w:tc>
      </w:tr>
    </w:tbl>
    <w:p>
      <w:pPr>
        <w:spacing w:after="0"/>
      </w:pPr>
    </w:p>
    <w:p>
      <w:r>
        <w:br w:type="page"/>
      </w:r>
    </w:p>
    <w:p>
      <w:pPr>
        <w:pStyle w:val="Heading1"/>
        <w:keepNext/>
      </w:pPr>
      <w:r>
        <w:t>3. Possible Interviewer Read - Public Signals</w:t>
      </w:r>
    </w:p>
    <w:p>
      <w:pPr>
        <w:spacing w:before="0" w:after="100"/>
        <w:shd w:fill="17365D"/>
      </w:pPr>
      <w:r>
        <w:rPr>
          <w:sz w:val="4"/>
        </w:rPr>
        <w:t xml:space="preserve"> </w:t>
      </w:r>
    </w:p>
    <w:tbl>
      <w:tblPr>
        <w:tblW w:type="auto" w:w="0"/>
        <w:jc w:val="center"/>
        <w:tblLook w:firstColumn="1" w:firstRow="1" w:lastColumn="0" w:lastRow="0" w:noHBand="0" w:noVBand="1" w:val="04A0"/>
      </w:tblPr>
      <w:tblGrid>
        <w:gridCol w:w="10037"/>
      </w:tblGrid>
      <w:tr>
        <w:tc>
          <w:tcPr>
            <w:tcW w:type="dxa" w:w="10037"/>
            <w:shd w:fill="EAF2F8"/>
            <w:tcBorders>
              <w:top w:val="single" w:sz="4" w:color="C6D4E1"/>
              <w:left w:val="single" w:sz="4" w:color="C6D4E1"/>
              <w:bottom w:val="single" w:sz="4" w:color="C6D4E1"/>
              <w:right w:val="single" w:sz="4" w:color="C6D4E1"/>
            </w:tcBorders>
          </w:tcPr>
          <w:p>
            <w:pPr>
              <w:spacing w:after="24"/>
            </w:pPr>
            <w:r>
              <w:rPr>
                <w:b/>
                <w:color w:val="17365D"/>
                <w:sz w:val="18"/>
              </w:rPr>
              <w:t>IMPORTANT</w:t>
            </w:r>
          </w:p>
          <w:p>
            <w:pPr>
              <w:spacing w:after="24"/>
            </w:pPr>
            <w:r>
              <w:t>These are public-profile signals only, not a confirmed panel or guaranteed question set. Use them to prioritise preparation, not to make assumptions about individuals.</w:t>
            </w:r>
          </w:p>
        </w:tc>
      </w:tr>
    </w:tbl>
    <w:p>
      <w:pPr>
        <w:spacing w:after="0"/>
      </w:pPr>
    </w:p>
    <w:tbl>
      <w:tblPr>
        <w:tblW w:type="auto" w:w="0"/>
        <w:jc w:val="center"/>
        <w:tblLayout w:type="autofit"/>
        <w:tblLook w:firstColumn="1" w:firstRow="1" w:lastColumn="0" w:lastRow="0" w:noHBand="0" w:noVBand="1" w:val="04A0"/>
      </w:tblPr>
      <w:tblGrid>
        <w:gridCol w:w="2509"/>
        <w:gridCol w:w="2509"/>
        <w:gridCol w:w="2509"/>
        <w:gridCol w:w="2509"/>
      </w:tblGrid>
      <w:tr>
        <w:tc>
          <w:tcPr>
            <w:tcW w:type="dxa" w:w="1872"/>
            <w:shd w:fill="17365D"/>
            <w:tcBorders>
              <w:top w:val="single" w:sz="4" w:color="FFFFFF"/>
              <w:left w:val="single" w:sz="4" w:color="FFFFFF"/>
              <w:bottom w:val="single" w:sz="4" w:color="FFFFFF"/>
              <w:right w:val="single" w:sz="4" w:color="FFFFFF"/>
            </w:tcBorders>
          </w:tcPr>
          <w:p>
            <w:pPr>
              <w:spacing w:after="24"/>
            </w:pPr>
            <w:r>
              <w:rPr>
                <w:b/>
                <w:color w:val="FFFFFF"/>
                <w:sz w:val="15"/>
              </w:rPr>
              <w:t>Possible interviewer</w:t>
            </w:r>
          </w:p>
        </w:tc>
        <w:tc>
          <w:tcPr>
            <w:tcW w:type="dxa" w:w="3456"/>
            <w:shd w:fill="17365D"/>
            <w:tcBorders>
              <w:top w:val="single" w:sz="4" w:color="FFFFFF"/>
              <w:left w:val="single" w:sz="4" w:color="FFFFFF"/>
              <w:bottom w:val="single" w:sz="4" w:color="FFFFFF"/>
              <w:right w:val="single" w:sz="4" w:color="FFFFFF"/>
            </w:tcBorders>
          </w:tcPr>
          <w:p>
            <w:pPr>
              <w:spacing w:after="24"/>
            </w:pPr>
            <w:r>
              <w:rPr>
                <w:b/>
                <w:color w:val="FFFFFF"/>
                <w:sz w:val="15"/>
              </w:rPr>
              <w:t>Public signal</w:t>
            </w:r>
          </w:p>
        </w:tc>
        <w:tc>
          <w:tcPr>
            <w:tcW w:type="dxa" w:w="2880"/>
            <w:shd w:fill="17365D"/>
            <w:tcBorders>
              <w:top w:val="single" w:sz="4" w:color="FFFFFF"/>
              <w:left w:val="single" w:sz="4" w:color="FFFFFF"/>
              <w:bottom w:val="single" w:sz="4" w:color="FFFFFF"/>
              <w:right w:val="single" w:sz="4" w:color="FFFFFF"/>
            </w:tcBorders>
          </w:tcPr>
          <w:p>
            <w:pPr>
              <w:spacing w:after="24"/>
            </w:pPr>
            <w:r>
              <w:rPr>
                <w:b/>
                <w:color w:val="FFFFFF"/>
                <w:sz w:val="15"/>
              </w:rPr>
              <w:t>Likely lens - inference</w:t>
            </w:r>
          </w:p>
        </w:tc>
        <w:tc>
          <w:tcPr>
            <w:tcW w:type="dxa" w:w="2736"/>
            <w:shd w:fill="17365D"/>
            <w:tcBorders>
              <w:top w:val="single" w:sz="4" w:color="FFFFFF"/>
              <w:left w:val="single" w:sz="4" w:color="FFFFFF"/>
              <w:bottom w:val="single" w:sz="4" w:color="FFFFFF"/>
              <w:right w:val="single" w:sz="4" w:color="FFFFFF"/>
            </w:tcBorders>
          </w:tcPr>
          <w:p>
            <w:pPr>
              <w:spacing w:after="24"/>
            </w:pPr>
            <w:r>
              <w:rPr>
                <w:b/>
                <w:color w:val="FFFFFF"/>
                <w:sz w:val="15"/>
              </w:rPr>
              <w:t>How to respond</w:t>
            </w:r>
          </w:p>
        </w:tc>
      </w:tr>
      <w:tr>
        <w:tc>
          <w:tcPr>
            <w:tcW w:type="dxa" w:w="1872"/>
            <w:shd w:fill="F4F7FA"/>
            <w:tcBorders>
              <w:top w:val="single" w:sz="4" w:color="D6DEE7"/>
              <w:left w:val="single" w:sz="4" w:color="D6DEE7"/>
              <w:bottom w:val="single" w:sz="4" w:color="D6DEE7"/>
              <w:right w:val="single" w:sz="4" w:color="D6DEE7"/>
            </w:tcBorders>
            <w:vAlign w:val="top"/>
          </w:tcPr>
          <w:p>
            <w:pPr>
              <w:spacing w:after="24"/>
            </w:pPr>
            <w:r>
              <w:rPr>
                <w:sz w:val="15"/>
              </w:rPr>
              <w:t>Stephen Robb</w:t>
            </w:r>
          </w:p>
        </w:tc>
        <w:tc>
          <w:tcPr>
            <w:tcW w:type="dxa" w:w="3456"/>
            <w:shd w:fill="F4F7FA"/>
            <w:tcBorders>
              <w:top w:val="single" w:sz="4" w:color="D6DEE7"/>
              <w:left w:val="single" w:sz="4" w:color="D6DEE7"/>
              <w:bottom w:val="single" w:sz="4" w:color="D6DEE7"/>
              <w:right w:val="single" w:sz="4" w:color="D6DEE7"/>
            </w:tcBorders>
            <w:vAlign w:val="top"/>
          </w:tcPr>
          <w:p>
            <w:pPr>
              <w:spacing w:after="24"/>
            </w:pPr>
            <w:r>
              <w:rPr>
                <w:sz w:val="15"/>
              </w:rPr>
              <w:t>NatWest Group, Edinburgh; public profile says 20+ years in IT and shows recent engineering hiring activity.</w:t>
            </w:r>
          </w:p>
        </w:tc>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5"/>
              </w:rPr>
              <w:t>Delivery maturity, stakeholder communication, leadership, ability to operate in a large bank.</w:t>
            </w:r>
          </w:p>
        </w:tc>
        <w:tc>
          <w:tcPr>
            <w:tcW w:type="dxa" w:w="2736"/>
            <w:shd w:fill="F4F7FA"/>
            <w:tcBorders>
              <w:top w:val="single" w:sz="4" w:color="D6DEE7"/>
              <w:left w:val="single" w:sz="4" w:color="D6DEE7"/>
              <w:bottom w:val="single" w:sz="4" w:color="D6DEE7"/>
              <w:right w:val="single" w:sz="4" w:color="D6DEE7"/>
            </w:tcBorders>
            <w:vAlign w:val="top"/>
          </w:tcPr>
          <w:p>
            <w:pPr>
              <w:spacing w:after="24"/>
            </w:pPr>
            <w:r>
              <w:rPr>
                <w:sz w:val="15"/>
              </w:rPr>
              <w:t>Keep answers outcome-focused. Show ownership, mentoring, pragmatism and ability to work within controls.</w:t>
            </w:r>
          </w:p>
        </w:tc>
      </w:tr>
      <w:tr>
        <w:tc>
          <w:tcPr>
            <w:tcW w:type="dxa" w:w="1872"/>
            <w:shd w:fill="FFFFFF"/>
            <w:tcBorders>
              <w:top w:val="single" w:sz="4" w:color="D6DEE7"/>
              <w:left w:val="single" w:sz="4" w:color="D6DEE7"/>
              <w:bottom w:val="single" w:sz="4" w:color="D6DEE7"/>
              <w:right w:val="single" w:sz="4" w:color="D6DEE7"/>
            </w:tcBorders>
            <w:vAlign w:val="top"/>
          </w:tcPr>
          <w:p>
            <w:pPr>
              <w:spacing w:after="24"/>
            </w:pPr>
            <w:r>
              <w:rPr>
                <w:sz w:val="15"/>
              </w:rPr>
              <w:t>Anusha Udayagiri</w:t>
            </w:r>
          </w:p>
        </w:tc>
        <w:tc>
          <w:tcPr>
            <w:tcW w:type="dxa" w:w="3456"/>
            <w:shd w:fill="FFFFFF"/>
            <w:tcBorders>
              <w:top w:val="single" w:sz="4" w:color="D6DEE7"/>
              <w:left w:val="single" w:sz="4" w:color="D6DEE7"/>
              <w:bottom w:val="single" w:sz="4" w:color="D6DEE7"/>
              <w:right w:val="single" w:sz="4" w:color="D6DEE7"/>
            </w:tcBorders>
            <w:vAlign w:val="top"/>
          </w:tcPr>
          <w:p>
            <w:pPr>
              <w:spacing w:after="24"/>
            </w:pPr>
            <w:r>
              <w:rPr>
                <w:sz w:val="15"/>
              </w:rPr>
              <w:t>NatWest Group, Greater London; previously 4+ years at LGIM; AWS Certified Developer. Public activity includes PySpark testing, slow SQL and Snowflake/Iceberg topics.</w:t>
            </w:r>
          </w:p>
        </w:tc>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5"/>
              </w:rPr>
              <w:t>Most likely deep data-engineering lens: SQL, Snowflake, AWS, testing, data platform design and performance.</w:t>
            </w:r>
          </w:p>
        </w:tc>
        <w:tc>
          <w:tcPr>
            <w:tcW w:type="dxa" w:w="2736"/>
            <w:shd w:fill="FFFFFF"/>
            <w:tcBorders>
              <w:top w:val="single" w:sz="4" w:color="D6DEE7"/>
              <w:left w:val="single" w:sz="4" w:color="D6DEE7"/>
              <w:bottom w:val="single" w:sz="4" w:color="D6DEE7"/>
              <w:right w:val="single" w:sz="4" w:color="D6DEE7"/>
            </w:tcBorders>
            <w:vAlign w:val="top"/>
          </w:tcPr>
          <w:p>
            <w:pPr>
              <w:spacing w:after="24"/>
            </w:pPr>
            <w:r>
              <w:rPr>
                <w:sz w:val="15"/>
              </w:rPr>
              <w:t>Be precise technically; show query/profile reasoning, data modelling and production controls. Her LGIM background means investment-data examples may land well.</w:t>
            </w:r>
          </w:p>
        </w:tc>
      </w:tr>
      <w:tr>
        <w:tc>
          <w:tcPr>
            <w:tcW w:type="dxa" w:w="1872"/>
            <w:shd w:fill="F4F7FA"/>
            <w:tcBorders>
              <w:top w:val="single" w:sz="4" w:color="D6DEE7"/>
              <w:left w:val="single" w:sz="4" w:color="D6DEE7"/>
              <w:bottom w:val="single" w:sz="4" w:color="D6DEE7"/>
              <w:right w:val="single" w:sz="4" w:color="D6DEE7"/>
            </w:tcBorders>
            <w:vAlign w:val="top"/>
          </w:tcPr>
          <w:p>
            <w:pPr>
              <w:spacing w:after="24"/>
            </w:pPr>
            <w:r>
              <w:rPr>
                <w:sz w:val="15"/>
              </w:rPr>
              <w:t>Devi Mahalingam</w:t>
            </w:r>
          </w:p>
        </w:tc>
        <w:tc>
          <w:tcPr>
            <w:tcW w:type="dxa" w:w="3456"/>
            <w:shd w:fill="F4F7FA"/>
            <w:tcBorders>
              <w:top w:val="single" w:sz="4" w:color="D6DEE7"/>
              <w:left w:val="single" w:sz="4" w:color="D6DEE7"/>
              <w:bottom w:val="single" w:sz="4" w:color="D6DEE7"/>
              <w:right w:val="single" w:sz="4" w:color="D6DEE7"/>
            </w:tcBorders>
            <w:vAlign w:val="top"/>
          </w:tcPr>
          <w:p>
            <w:pPr>
              <w:spacing w:after="24"/>
            </w:pPr>
            <w:r>
              <w:rPr>
                <w:sz w:val="15"/>
              </w:rPr>
              <w:t>NatWest Group, Edinburgh; public certifications include Professional Scrum Master, SAFe RTE/Practitioner, BCS BA, Azure Fundamentals and Security+.</w:t>
            </w:r>
          </w:p>
        </w:tc>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5"/>
              </w:rPr>
              <w:t>Delivery/Agile, CI/CD, stakeholder alignment, ownership, governance and secure change.</w:t>
            </w:r>
          </w:p>
        </w:tc>
        <w:tc>
          <w:tcPr>
            <w:tcW w:type="dxa" w:w="2736"/>
            <w:shd w:fill="F4F7FA"/>
            <w:tcBorders>
              <w:top w:val="single" w:sz="4" w:color="D6DEE7"/>
              <w:left w:val="single" w:sz="4" w:color="D6DEE7"/>
              <w:bottom w:val="single" w:sz="4" w:color="D6DEE7"/>
              <w:right w:val="single" w:sz="4" w:color="D6DEE7"/>
            </w:tcBorders>
            <w:vAlign w:val="top"/>
          </w:tcPr>
          <w:p>
            <w:pPr>
              <w:spacing w:after="24"/>
            </w:pPr>
            <w:r>
              <w:rPr>
                <w:sz w:val="15"/>
              </w:rPr>
              <w:t>Explain technical decisions in delivery terms: risk, sequencing, acceptance criteria, communication and continuous improvement.</w:t>
            </w:r>
          </w:p>
        </w:tc>
      </w:tr>
    </w:tbl>
    <w:p>
      <w:pPr>
        <w:spacing w:after="0"/>
      </w:pPr>
    </w:p>
    <w:tbl>
      <w:tblPr>
        <w:tblW w:type="auto" w:w="0"/>
        <w:jc w:val="center"/>
        <w:tblLook w:firstColumn="1" w:firstRow="1" w:lastColumn="0" w:lastRow="0" w:noHBand="0" w:noVBand="1" w:val="04A0"/>
      </w:tblPr>
      <w:tblGrid>
        <w:gridCol w:w="10037"/>
      </w:tblGrid>
      <w:tr>
        <w:tc>
          <w:tcPr>
            <w:tcW w:type="dxa" w:w="10037"/>
            <w:shd w:fill="EAF2F8"/>
            <w:tcBorders>
              <w:top w:val="single" w:sz="4" w:color="C6D4E1"/>
              <w:left w:val="single" w:sz="4" w:color="C6D4E1"/>
              <w:bottom w:val="single" w:sz="4" w:color="C6D4E1"/>
              <w:right w:val="single" w:sz="4" w:color="C6D4E1"/>
            </w:tcBorders>
          </w:tcPr>
          <w:p>
            <w:pPr>
              <w:spacing w:after="24"/>
            </w:pPr>
            <w:r>
              <w:rPr>
                <w:b/>
                <w:color w:val="17365D"/>
                <w:sz w:val="18"/>
              </w:rPr>
              <w:t>PANEL STRATEGY</w:t>
            </w:r>
          </w:p>
          <w:p>
            <w:pPr>
              <w:spacing w:after="24"/>
            </w:pPr>
            <w:r>
              <w:t>If Anusha drives technical depth, go deep. If Stephen/Devi broaden into delivery and leadership, translate the same engineering choices into reliability, cost, customer impact and team standards.</w:t>
            </w:r>
          </w:p>
        </w:tc>
      </w:tr>
    </w:tbl>
    <w:p>
      <w:pPr>
        <w:spacing w:after="0"/>
      </w:pPr>
    </w:p>
    <w:p>
      <w:r>
        <w:br w:type="page"/>
      </w:r>
    </w:p>
    <w:p>
      <w:pPr>
        <w:pStyle w:val="Heading1"/>
        <w:keepNext/>
      </w:pPr>
      <w:r>
        <w:t>4. NatWest Context and Values</w:t>
      </w:r>
    </w:p>
    <w:p>
      <w:pPr>
        <w:spacing w:before="0" w:after="100"/>
        <w:shd w:fill="17365D"/>
      </w:pPr>
      <w:r>
        <w:rPr>
          <w:sz w:val="4"/>
        </w:rPr>
        <w:t xml:space="preserve"> </w:t>
      </w:r>
    </w:p>
    <w:tbl>
      <w:tblPr>
        <w:tblW w:type="auto" w:w="0"/>
        <w:jc w:val="center"/>
        <w:tblLook w:firstColumn="1" w:firstRow="1" w:lastColumn="0" w:lastRow="0" w:noHBand="0" w:noVBand="1" w:val="04A0"/>
      </w:tblPr>
      <w:tblGrid>
        <w:gridCol w:w="10037"/>
      </w:tblGrid>
      <w:tr>
        <w:tc>
          <w:tcPr>
            <w:tcW w:type="dxa" w:w="10037"/>
            <w:shd w:fill="EAF2F8"/>
            <w:tcBorders>
              <w:top w:val="single" w:sz="4" w:color="C6D4E1"/>
              <w:left w:val="single" w:sz="4" w:color="C6D4E1"/>
              <w:bottom w:val="single" w:sz="4" w:color="C6D4E1"/>
              <w:right w:val="single" w:sz="4" w:color="C6D4E1"/>
            </w:tcBorders>
          </w:tcPr>
          <w:p>
            <w:pPr>
              <w:spacing w:after="24"/>
            </w:pPr>
            <w:r>
              <w:rPr>
                <w:b/>
                <w:color w:val="17365D"/>
                <w:sz w:val="18"/>
              </w:rPr>
              <w:t>CURRENT PUBLIC TECHNOLOGY SIGNAL</w:t>
            </w:r>
          </w:p>
          <w:p>
            <w:pPr>
              <w:spacing w:after="24"/>
            </w:pPr>
            <w:r>
              <w:t>NatWest careers currently lists Python and Java in backend, AWS and GitLab in DevOps, and Kafka, Hadoop, PostgreSQL and Snowflake in its data stack. That maps unusually closely to your background and this role.</w:t>
            </w:r>
          </w:p>
        </w:tc>
      </w:tr>
    </w:tbl>
    <w:p>
      <w:pPr>
        <w:spacing w:after="0"/>
      </w:pPr>
    </w:p>
    <w:tbl>
      <w:tblPr>
        <w:tblW w:type="auto" w:w="0"/>
        <w:jc w:val="center"/>
        <w:tblLayout w:type="autofit"/>
        <w:tblLook w:firstColumn="1" w:firstRow="1" w:lastColumn="0" w:lastRow="0" w:noHBand="0" w:noVBand="1" w:val="04A0"/>
      </w:tblPr>
      <w:tblGrid>
        <w:gridCol w:w="3346"/>
        <w:gridCol w:w="3346"/>
        <w:gridCol w:w="3346"/>
      </w:tblGrid>
      <w:tr>
        <w:tc>
          <w:tcPr>
            <w:tcW w:type="dxa" w:w="2160"/>
            <w:shd w:fill="17365D"/>
            <w:tcBorders>
              <w:top w:val="single" w:sz="4" w:color="FFFFFF"/>
              <w:left w:val="single" w:sz="4" w:color="FFFFFF"/>
              <w:bottom w:val="single" w:sz="4" w:color="FFFFFF"/>
              <w:right w:val="single" w:sz="4" w:color="FFFFFF"/>
            </w:tcBorders>
          </w:tcPr>
          <w:p>
            <w:pPr>
              <w:spacing w:after="24"/>
            </w:pPr>
            <w:r>
              <w:rPr>
                <w:b/>
                <w:color w:val="FFFFFF"/>
                <w:sz w:val="16"/>
              </w:rPr>
              <w:t>NatWest behaviour</w:t>
            </w:r>
          </w:p>
        </w:tc>
        <w:tc>
          <w:tcPr>
            <w:tcW w:type="dxa" w:w="4464"/>
            <w:shd w:fill="17365D"/>
            <w:tcBorders>
              <w:top w:val="single" w:sz="4" w:color="FFFFFF"/>
              <w:left w:val="single" w:sz="4" w:color="FFFFFF"/>
              <w:bottom w:val="single" w:sz="4" w:color="FFFFFF"/>
              <w:right w:val="single" w:sz="4" w:color="FFFFFF"/>
            </w:tcBorders>
          </w:tcPr>
          <w:p>
            <w:pPr>
              <w:spacing w:after="24"/>
            </w:pPr>
            <w:r>
              <w:rPr>
                <w:b/>
                <w:color w:val="FFFFFF"/>
                <w:sz w:val="16"/>
              </w:rPr>
              <w:t>What it means in interview</w:t>
            </w:r>
          </w:p>
        </w:tc>
        <w:tc>
          <w:tcPr>
            <w:tcW w:type="dxa" w:w="3888"/>
            <w:shd w:fill="17365D"/>
            <w:tcBorders>
              <w:top w:val="single" w:sz="4" w:color="FFFFFF"/>
              <w:left w:val="single" w:sz="4" w:color="FFFFFF"/>
              <w:bottom w:val="single" w:sz="4" w:color="FFFFFF"/>
              <w:right w:val="single" w:sz="4" w:color="FFFFFF"/>
            </w:tcBorders>
          </w:tcPr>
          <w:p>
            <w:pPr>
              <w:spacing w:after="24"/>
            </w:pPr>
            <w:r>
              <w:rPr>
                <w:b/>
                <w:color w:val="FFFFFF"/>
                <w:sz w:val="16"/>
              </w:rPr>
              <w:t>Your evidence</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We start with customers</w:t>
            </w:r>
          </w:p>
        </w:tc>
        <w:tc>
          <w:tcPr>
            <w:tcW w:type="dxa" w:w="4464"/>
            <w:shd w:fill="F4F7FA"/>
            <w:tcBorders>
              <w:top w:val="single" w:sz="4" w:color="D6DEE7"/>
              <w:left w:val="single" w:sz="4" w:color="D6DEE7"/>
              <w:bottom w:val="single" w:sz="4" w:color="D6DEE7"/>
              <w:right w:val="single" w:sz="4" w:color="D6DEE7"/>
            </w:tcBorders>
            <w:vAlign w:val="top"/>
          </w:tcPr>
          <w:p>
            <w:pPr>
              <w:spacing w:after="24"/>
            </w:pPr>
            <w:r>
              <w:rPr>
                <w:sz w:val="16"/>
              </w:rPr>
              <w:t>Understand the business/customer outcome before choosing technology.</w:t>
            </w:r>
          </w:p>
        </w:tc>
        <w:tc>
          <w:tcPr>
            <w:tcW w:type="dxa" w:w="3888"/>
            <w:shd w:fill="F4F7FA"/>
            <w:tcBorders>
              <w:top w:val="single" w:sz="4" w:color="D6DEE7"/>
              <w:left w:val="single" w:sz="4" w:color="D6DEE7"/>
              <w:bottom w:val="single" w:sz="4" w:color="D6DEE7"/>
              <w:right w:val="single" w:sz="4" w:color="D6DEE7"/>
            </w:tcBorders>
            <w:vAlign w:val="top"/>
          </w:tcPr>
          <w:p>
            <w:pPr>
              <w:spacing w:after="24"/>
            </w:pPr>
            <w:r>
              <w:rPr>
                <w:sz w:val="16"/>
              </w:rPr>
              <w:t>Front-office users at Brevan/BlackRock/EDF; Pemberton stakeholder-driven model replacement.</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We raise the bar</w:t>
            </w:r>
          </w:p>
        </w:tc>
        <w:tc>
          <w:tcPr>
            <w:tcW w:type="dxa" w:w="4464"/>
            <w:shd w:fill="FFFFFF"/>
            <w:tcBorders>
              <w:top w:val="single" w:sz="4" w:color="D6DEE7"/>
              <w:left w:val="single" w:sz="4" w:color="D6DEE7"/>
              <w:bottom w:val="single" w:sz="4" w:color="D6DEE7"/>
              <w:right w:val="single" w:sz="4" w:color="D6DEE7"/>
            </w:tcBorders>
            <w:vAlign w:val="top"/>
          </w:tcPr>
          <w:p>
            <w:pPr>
              <w:spacing w:after="24"/>
            </w:pPr>
            <w:r>
              <w:rPr>
                <w:sz w:val="16"/>
              </w:rPr>
              <w:t>Challenge status quo and improve quality safely.</w:t>
            </w:r>
          </w:p>
        </w:tc>
        <w:tc>
          <w:tcPr>
            <w:tcW w:type="dxa" w:w="3888"/>
            <w:shd w:fill="FFFFFF"/>
            <w:tcBorders>
              <w:top w:val="single" w:sz="4" w:color="D6DEE7"/>
              <w:left w:val="single" w:sz="4" w:color="D6DEE7"/>
              <w:bottom w:val="single" w:sz="4" w:color="D6DEE7"/>
              <w:right w:val="single" w:sz="4" w:color="D6DEE7"/>
            </w:tcBorders>
            <w:vAlign w:val="top"/>
          </w:tcPr>
          <w:p>
            <w:pPr>
              <w:spacing w:after="24"/>
            </w:pPr>
            <w:r>
              <w:rPr>
                <w:sz w:val="16"/>
              </w:rPr>
              <w:t>illio platform build; Pemberton Excel modernisation; BlackRock security modernisation.</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We own our impact</w:t>
            </w:r>
          </w:p>
        </w:tc>
        <w:tc>
          <w:tcPr>
            <w:tcW w:type="dxa" w:w="4464"/>
            <w:shd w:fill="F4F7FA"/>
            <w:tcBorders>
              <w:top w:val="single" w:sz="4" w:color="D6DEE7"/>
              <w:left w:val="single" w:sz="4" w:color="D6DEE7"/>
              <w:bottom w:val="single" w:sz="4" w:color="D6DEE7"/>
              <w:right w:val="single" w:sz="4" w:color="D6DEE7"/>
            </w:tcBorders>
            <w:vAlign w:val="top"/>
          </w:tcPr>
          <w:p>
            <w:pPr>
              <w:spacing w:after="24"/>
            </w:pPr>
            <w:r>
              <w:rPr>
                <w:sz w:val="16"/>
              </w:rPr>
              <w:t>Take responsibility for outcomes and collaborate across skills.</w:t>
            </w:r>
          </w:p>
        </w:tc>
        <w:tc>
          <w:tcPr>
            <w:tcW w:type="dxa" w:w="3888"/>
            <w:shd w:fill="F4F7FA"/>
            <w:tcBorders>
              <w:top w:val="single" w:sz="4" w:color="D6DEE7"/>
              <w:left w:val="single" w:sz="4" w:color="D6DEE7"/>
              <w:bottom w:val="single" w:sz="4" w:color="D6DEE7"/>
              <w:right w:val="single" w:sz="4" w:color="D6DEE7"/>
            </w:tcBorders>
            <w:vAlign w:val="top"/>
          </w:tcPr>
          <w:p>
            <w:pPr>
              <w:spacing w:after="24"/>
            </w:pPr>
            <w:r>
              <w:rPr>
                <w:sz w:val="16"/>
              </w:rPr>
              <w:t>Production ownership, incident response, mentoring and end-to-end delivery.</w:t>
            </w:r>
          </w:p>
        </w:tc>
      </w:tr>
    </w:tbl>
    <w:p>
      <w:pPr>
        <w:spacing w:after="0"/>
      </w:pPr>
    </w:p>
    <w:p>
      <w:pPr>
        <w:spacing w:before="80" w:after="20"/>
        <w:keepNext/>
      </w:pPr>
      <w:r>
        <w:rPr>
          <w:b/>
          <w:color w:val="1F4E79"/>
          <w:sz w:val="19"/>
        </w:rPr>
        <w:t>Why NatWest?</w:t>
      </w:r>
    </w:p>
    <w:p>
      <w:pPr>
        <w:spacing w:after="60"/>
        <w:ind w:left="173"/>
      </w:pPr>
      <w:r>
        <w:t>The role is attractive because it is a real engineering role in a large regulated organisation where data quality, reliability, security and cost matter. The published NatWest technology stack includes Python, AWS, Kafka and Snowflake, which aligns closely with my recent work. I also like that the role is not only pipeline delivery: it explicitly expects technical leadership, mentoring, automation and streaming, so I can remain hands-on while improving how the team engineers data systems.</w:t>
      </w:r>
    </w:p>
    <w:p>
      <w:r>
        <w:br w:type="page"/>
      </w:r>
    </w:p>
    <w:p>
      <w:pPr>
        <w:pStyle w:val="Heading1"/>
        <w:keepNext/>
      </w:pPr>
      <w:r>
        <w:t>5. Your 90-Second Introduction</w:t>
      </w:r>
    </w:p>
    <w:p>
      <w:pPr>
        <w:spacing w:before="0" w:after="100"/>
        <w:shd w:fill="17365D"/>
      </w:pPr>
      <w:r>
        <w:rPr>
          <w:sz w:val="4"/>
        </w:rPr>
        <w:t xml:space="preserve"> </w:t>
      </w:r>
    </w:p>
    <w:tbl>
      <w:tblPr>
        <w:tblW w:type="auto" w:w="0"/>
        <w:jc w:val="center"/>
        <w:tblLook w:firstColumn="1" w:firstRow="1" w:lastColumn="0" w:lastRow="0" w:noHBand="0" w:noVBand="1" w:val="04A0"/>
      </w:tblPr>
      <w:tblGrid>
        <w:gridCol w:w="10037"/>
      </w:tblGrid>
      <w:tr>
        <w:tc>
          <w:tcPr>
            <w:tcW w:type="dxa" w:w="10037"/>
            <w:shd w:fill="EAF2F8"/>
            <w:tcBorders>
              <w:top w:val="single" w:sz="4" w:color="C6D4E1"/>
              <w:left w:val="single" w:sz="4" w:color="C6D4E1"/>
              <w:bottom w:val="single" w:sz="4" w:color="C6D4E1"/>
              <w:right w:val="single" w:sz="4" w:color="C6D4E1"/>
            </w:tcBorders>
          </w:tcPr>
          <w:p>
            <w:pPr>
              <w:spacing w:after="24"/>
            </w:pPr>
            <w:r>
              <w:rPr>
                <w:b/>
                <w:color w:val="17365D"/>
                <w:sz w:val="18"/>
              </w:rPr>
              <w:t>SUGGESTED ANSWER</w:t>
            </w:r>
          </w:p>
          <w:p>
            <w:pPr>
              <w:spacing w:after="24"/>
            </w:pPr>
            <w:r>
              <w:t>I am a senior software and data engineer with 15+ years building production systems, mostly in financial services and trading. My strongest areas today are Python, SQL, cloud data engineering and taking data products from design through production and support. Most recently at Brevan Howard I worked on front-office Python data and analytics services using AWS and Snowflake. Before that at EDF Trading I built Python, SQL and Spark-based pipelines for Gas, Power and LNG. A particularly relevant role was illio, where I led the architecture of an AWS data platform using S3, Glue, Airflow, Lambda, PostgreSQL, Kubernetes and AWS CDK. I have also led engineers at BlackRock, where I worked on large-scale PySpark/Hadoop data and Snowflake-backed investment platforms. This role maps very closely to that mix: Snowflake, Airflow, AWS, Python, scalable pipelines, data quality and technical leadership. Kafka is the one area where I would be precise about my depth: I have strong streaming and real-time systems experience, but I would not claim years of direct Kafka ownership.</w:t>
            </w:r>
          </w:p>
        </w:tc>
      </w:tr>
    </w:tbl>
    <w:p>
      <w:pPr>
        <w:spacing w:after="0"/>
      </w:pPr>
    </w:p>
    <w:p>
      <w:pPr>
        <w:spacing w:before="80" w:after="20"/>
        <w:keepNext/>
      </w:pPr>
      <w:r>
        <w:rPr>
          <w:b/>
          <w:color w:val="1F4E79"/>
          <w:sz w:val="19"/>
        </w:rPr>
        <w:t>Why are you looking now?</w:t>
      </w:r>
    </w:p>
    <w:p>
      <w:pPr>
        <w:spacing w:after="60"/>
        <w:ind w:left="173"/>
      </w:pPr>
      <w:r>
        <w:t>My most recent role at Brevan Howard ended in August. I am looking for a role where the balance is strongly weighted towards hands-on data engineering, platform improvement, architecture and technical ownership. I am comfortable owning production support, but I want support to sit alongside building and improving systems rather than becoming the majority of the role.</w:t>
      </w:r>
    </w:p>
    <w:p>
      <w:r>
        <w:br w:type="page"/>
      </w:r>
    </w:p>
    <w:p>
      <w:pPr>
        <w:pStyle w:val="Heading1"/>
        <w:keepNext/>
      </w:pPr>
      <w:r>
        <w:t>6. Most Likely System-Design Scenario: AWS + Snowflake + Airflow + Kafka</w:t>
      </w:r>
    </w:p>
    <w:p>
      <w:pPr>
        <w:spacing w:before="0" w:after="100"/>
        <w:shd w:fill="17365D"/>
      </w:pPr>
      <w:r>
        <w:rPr>
          <w:sz w:val="4"/>
        </w:rPr>
        <w:t xml:space="preserve"> </w:t>
      </w:r>
    </w:p>
    <w:tbl>
      <w:tblPr>
        <w:tblW w:type="auto" w:w="0"/>
        <w:tblLook w:firstColumn="1" w:firstRow="1" w:lastColumn="0" w:lastRow="0" w:noHBand="0" w:noVBand="1" w:val="04A0"/>
      </w:tblPr>
      <w:tblGrid>
        <w:gridCol w:w="10037"/>
      </w:tblGrid>
      <w:tr>
        <w:tc>
          <w:tcPr>
            <w:tcW w:type="dxa" w:w="10037"/>
            <w:shd w:fill="F3F5F7"/>
            <w:tcBorders>
              <w:top w:val="single" w:sz="4" w:color="D3D9DF"/>
              <w:left w:val="single" w:sz="4" w:color="D3D9DF"/>
              <w:bottom w:val="single" w:sz="4" w:color="D3D9DF"/>
              <w:right w:val="single" w:sz="4" w:color="D3D9DF"/>
            </w:tcBorders>
          </w:tcPr>
          <w:p>
            <w:pPr>
              <w:pStyle w:val="CodeBlock"/>
              <w:spacing w:after="24"/>
            </w:pPr>
            <w:r>
              <w:rPr>
                <w:rFonts w:ascii="Consolas" w:hAnsi="Consolas"/>
                <w:sz w:val="16"/>
              </w:rPr>
              <w:t>Operational DBs / APIs / files                    Real-time producers</w:t>
              <w:br/>
            </w:r>
            <w:r>
              <w:rPr>
                <w:rFonts w:ascii="Consolas" w:hAnsi="Consolas"/>
                <w:sz w:val="16"/>
              </w:rPr>
              <w:t xml:space="preserve">          |                                              |</w:t>
              <w:br/>
            </w:r>
            <w:r>
              <w:rPr>
                <w:rFonts w:ascii="Consolas" w:hAnsi="Consolas"/>
                <w:sz w:val="16"/>
              </w:rPr>
              <w:t xml:space="preserve">          v                                              v</w:t>
              <w:br/>
            </w:r>
            <w:r>
              <w:rPr>
                <w:rFonts w:ascii="Consolas" w:hAnsi="Consolas"/>
                <w:sz w:val="16"/>
              </w:rPr>
              <w:t xml:space="preserve">      S3 RAW / LANDING &lt;----------------------------  KAFKA TOPICS</w:t>
              <w:br/>
            </w:r>
            <w:r>
              <w:rPr>
                <w:rFonts w:ascii="Consolas" w:hAnsi="Consolas"/>
                <w:sz w:val="16"/>
              </w:rPr>
              <w:t xml:space="preserve">          |                                          /     |</w:t>
              <w:br/>
            </w:r>
            <w:r>
              <w:rPr>
                <w:rFonts w:ascii="Consolas" w:hAnsi="Consolas"/>
                <w:sz w:val="16"/>
              </w:rPr>
              <w:t xml:space="preserve">  schema + audit metadata                    consumer / connector</w:t>
              <w:br/>
            </w:r>
            <w:r>
              <w:rPr>
                <w:rFonts w:ascii="Consolas" w:hAnsi="Consolas"/>
                <w:sz w:val="16"/>
              </w:rPr>
              <w:t xml:space="preserve">          |                                      /         |</w:t>
              <w:br/>
            </w:r>
            <w:r>
              <w:rPr>
                <w:rFonts w:ascii="Consolas" w:hAnsi="Consolas"/>
                <w:sz w:val="16"/>
              </w:rPr>
              <w:t xml:space="preserve">          v                                     v          v</w:t>
              <w:br/>
            </w:r>
            <w:r>
              <w:rPr>
                <w:rFonts w:ascii="Consolas" w:hAnsi="Consolas"/>
                <w:sz w:val="16"/>
              </w:rPr>
              <w:t xml:space="preserve"> Python / Lambda / Glue ETL               S3 replay   Snowflake ingest</w:t>
              <w:br/>
            </w:r>
            <w:r>
              <w:rPr>
                <w:rFonts w:ascii="Consolas" w:hAnsi="Consolas"/>
                <w:sz w:val="16"/>
              </w:rPr>
              <w:t xml:space="preserve">          |                                     |          |</w:t>
              <w:br/>
            </w:r>
            <w:r>
              <w:rPr>
                <w:rFonts w:ascii="Consolas" w:hAnsi="Consolas"/>
                <w:sz w:val="16"/>
              </w:rPr>
              <w:t xml:space="preserve">          +-----------------&gt; SNOWFLAKE RAW &lt;---+----------+</w:t>
              <w:br/>
            </w:r>
            <w:r>
              <w:rPr>
                <w:rFonts w:ascii="Consolas" w:hAnsi="Consolas"/>
                <w:sz w:val="16"/>
              </w:rPr>
              <w:t xml:space="preserve">                                |</w:t>
              <w:br/>
            </w:r>
            <w:r>
              <w:rPr>
                <w:rFonts w:ascii="Consolas" w:hAnsi="Consolas"/>
                <w:sz w:val="16"/>
              </w:rPr>
              <w:t xml:space="preserve">                           CORE / CONFORMED</w:t>
              <w:br/>
            </w:r>
            <w:r>
              <w:rPr>
                <w:rFonts w:ascii="Consolas" w:hAnsi="Consolas"/>
                <w:sz w:val="16"/>
              </w:rPr>
              <w:t xml:space="preserve">                                |</w:t>
              <w:br/>
            </w:r>
            <w:r>
              <w:rPr>
                <w:rFonts w:ascii="Consolas" w:hAnsi="Consolas"/>
                <w:sz w:val="16"/>
              </w:rPr>
              <w:t xml:space="preserve">                          MARTS / DATA PRODUCTS</w:t>
              <w:br/>
            </w:r>
            <w:r>
              <w:rPr>
                <w:rFonts w:ascii="Consolas" w:hAnsi="Consolas"/>
                <w:sz w:val="16"/>
              </w:rPr>
              <w:t xml:space="preserve">                                |</w:t>
              <w:br/>
            </w:r>
            <w:r>
              <w:rPr>
                <w:rFonts w:ascii="Consolas" w:hAnsi="Consolas"/>
                <w:sz w:val="16"/>
              </w:rPr>
              <w:t xml:space="preserve">                     Analytics / services / users</w:t>
              <w:br/>
            </w:r>
            <w:r>
              <w:rPr>
                <w:rFonts w:ascii="Consolas" w:hAnsi="Consolas"/>
                <w:sz w:val="16"/>
              </w:rPr>
              <w:br/>
            </w:r>
            <w:r>
              <w:rPr>
                <w:rFonts w:ascii="Consolas" w:hAnsi="Consolas"/>
                <w:sz w:val="16"/>
              </w:rPr>
              <w:t>AIRFLOW: batch dependencies, scheduling, retries, backfills, quality gates</w:t>
              <w:br/>
            </w:r>
            <w:r>
              <w:rPr>
                <w:rFonts w:ascii="Consolas" w:hAnsi="Consolas"/>
                <w:sz w:val="16"/>
              </w:rPr>
              <w:t>CONTROL: IAM/KMS + secrets + CI/CD + lineage + DQ + monitoring + cost</w:t>
            </w:r>
          </w:p>
        </w:tc>
      </w:tr>
    </w:tbl>
    <w:p>
      <w:pPr>
        <w:spacing w:after="0"/>
      </w:pPr>
    </w:p>
    <w:p>
      <w:pPr>
        <w:spacing w:after="40"/>
        <w:ind w:left="288" w:hanging="288"/>
      </w:pPr>
      <w:r>
        <w:rPr>
          <w:b/>
        </w:rPr>
        <w:t xml:space="preserve">1. </w:t>
      </w:r>
      <w:r>
        <w:t>Clarify sources, data volume, peak rate, latency SLA, consumers, retention, corrections/deletes, replay requirements and PII/regulatory constraints.</w:t>
      </w:r>
    </w:p>
    <w:p>
      <w:pPr>
        <w:spacing w:after="40"/>
        <w:ind w:left="288" w:hanging="288"/>
      </w:pPr>
      <w:r>
        <w:rPr>
          <w:b/>
        </w:rPr>
        <w:t xml:space="preserve">2. </w:t>
      </w:r>
      <w:r>
        <w:t>Define the grain and business/event keys before choosing schemas or deduplication logic.</w:t>
      </w:r>
    </w:p>
    <w:p>
      <w:pPr>
        <w:spacing w:after="40"/>
        <w:ind w:left="288" w:hanging="288"/>
      </w:pPr>
      <w:r>
        <w:rPr>
          <w:b/>
        </w:rPr>
        <w:t xml:space="preserve">3. </w:t>
      </w:r>
      <w:r>
        <w:t>Keep an immutable/replayable raw layer where policy permits; do not make Snowflake the only copy of hard-to-reproduce source events by accident.</w:t>
      </w:r>
    </w:p>
    <w:p>
      <w:pPr>
        <w:spacing w:after="40"/>
        <w:ind w:left="288" w:hanging="288"/>
      </w:pPr>
      <w:r>
        <w:rPr>
          <w:b/>
        </w:rPr>
        <w:t xml:space="preserve">4. </w:t>
      </w:r>
      <w:r>
        <w:t>Use Airflow for coarse-grained workflow orchestration, not as a per-message streaming engine.</w:t>
      </w:r>
    </w:p>
    <w:p>
      <w:pPr>
        <w:spacing w:after="40"/>
        <w:ind w:left="288" w:hanging="288"/>
      </w:pPr>
      <w:r>
        <w:rPr>
          <w:b/>
        </w:rPr>
        <w:t xml:space="preserve">5. </w:t>
      </w:r>
      <w:r>
        <w:t>Use Kafka for durable event streaming where seconds-level freshness and multiple consumers justify it; partition by a key that preserves required ordering without creating hotspots.</w:t>
      </w:r>
    </w:p>
    <w:p>
      <w:pPr>
        <w:spacing w:after="40"/>
        <w:ind w:left="288" w:hanging="288"/>
      </w:pPr>
      <w:r>
        <w:rPr>
          <w:b/>
        </w:rPr>
        <w:t xml:space="preserve">6. </w:t>
      </w:r>
      <w:r>
        <w:t>Load Snowflake using the existing platform pattern: Kafka connector/Snowpipe Streaming, micro-batches, or S3/COPY. Choose from SLA, cost and operational maturity.</w:t>
      </w:r>
    </w:p>
    <w:p>
      <w:pPr>
        <w:spacing w:after="40"/>
        <w:ind w:left="288" w:hanging="288"/>
      </w:pPr>
      <w:r>
        <w:rPr>
          <w:b/>
        </w:rPr>
        <w:t xml:space="preserve">7. </w:t>
      </w:r>
      <w:r>
        <w:t>Make every boundary observable: source received, raw landed, rows/events accepted/rejected, watermark/offset, publish state and consumer freshness.</w:t>
      </w:r>
    </w:p>
    <w:p>
      <w:pPr>
        <w:spacing w:after="40"/>
        <w:ind w:left="288" w:hanging="288"/>
      </w:pPr>
      <w:r>
        <w:rPr>
          <w:b/>
        </w:rPr>
        <w:t xml:space="preserve">8. </w:t>
      </w:r>
      <w:r>
        <w:t>Design retries as expected behaviour: idempotent writes, bounded backoff, dead-letter/quarantine for poison records, and explicit replay.</w:t>
      </w:r>
    </w:p>
    <w:p>
      <w:pPr>
        <w:spacing w:after="40"/>
        <w:ind w:left="288" w:hanging="288"/>
      </w:pPr>
      <w:r>
        <w:rPr>
          <w:b/>
        </w:rPr>
        <w:t xml:space="preserve">9. </w:t>
      </w:r>
      <w:r>
        <w:t>Use least-privilege roles, encryption, managed secrets, private network paths where appropriate and auditable deployment.</w:t>
      </w:r>
    </w:p>
    <w:p>
      <w:pPr>
        <w:spacing w:after="40"/>
        <w:ind w:left="288" w:hanging="288"/>
      </w:pPr>
      <w:r>
        <w:rPr>
          <w:b/>
        </w:rPr>
        <w:t xml:space="preserve">10. </w:t>
      </w:r>
      <w:r>
        <w:t>Load-test both steady state and peak/failure conditions; measure p95/p99 latency, lag, Airflow critical path, Snowflake credits/bytes scanned and data quality outcomes.</w:t>
      </w:r>
    </w:p>
    <w:p>
      <w:r>
        <w:br w:type="page"/>
      </w:r>
    </w:p>
    <w:p>
      <w:pPr>
        <w:pStyle w:val="Heading1"/>
        <w:keepNext/>
      </w:pPr>
      <w:r>
        <w:t>7. Snowflake - Core Concepts You Need Cold</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5018"/>
        <w:gridCol w:w="5018"/>
      </w:tblGrid>
      <w:tr>
        <w:tc>
          <w:tcPr>
            <w:tcW w:type="dxa" w:w="2160"/>
            <w:shd w:fill="17365D"/>
            <w:tcBorders>
              <w:top w:val="single" w:sz="4" w:color="FFFFFF"/>
              <w:left w:val="single" w:sz="4" w:color="FFFFFF"/>
              <w:bottom w:val="single" w:sz="4" w:color="FFFFFF"/>
              <w:right w:val="single" w:sz="4" w:color="FFFFFF"/>
            </w:tcBorders>
          </w:tcPr>
          <w:p>
            <w:pPr>
              <w:spacing w:after="24"/>
            </w:pPr>
            <w:r>
              <w:rPr>
                <w:b/>
                <w:color w:val="FFFFFF"/>
                <w:sz w:val="16"/>
              </w:rPr>
              <w:t>Concept</w:t>
            </w:r>
          </w:p>
        </w:tc>
        <w:tc>
          <w:tcPr>
            <w:tcW w:type="dxa" w:w="8352"/>
            <w:shd w:fill="17365D"/>
            <w:tcBorders>
              <w:top w:val="single" w:sz="4" w:color="FFFFFF"/>
              <w:left w:val="single" w:sz="4" w:color="FFFFFF"/>
              <w:bottom w:val="single" w:sz="4" w:color="FFFFFF"/>
              <w:right w:val="single" w:sz="4" w:color="FFFFFF"/>
            </w:tcBorders>
          </w:tcPr>
          <w:p>
            <w:pPr>
              <w:spacing w:after="24"/>
            </w:pPr>
            <w:r>
              <w:rPr>
                <w:b/>
                <w:color w:val="FFFFFF"/>
                <w:sz w:val="16"/>
              </w:rPr>
              <w:t>Interview answer</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Architecture</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Storage and compute are separated. Virtual warehouses provide compute; data is stored centrally and can be accessed by multiple warehouses.</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Virtual warehouse</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Compute cluster for queries/load. Size affects performance/cost; auto-suspend/resume and workload separation are key controls.</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Micro-partitions</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Snowflake automatically stores table data in immutable columnar micro-partitions with metadata used for pruning.</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Pruning</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Skip micro-partitions whose metadata proves they cannot match the query predicate; reduces bytes scanned.</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Clustering</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Optional clustering keys can improve pruning for very large tables whose natural clustering is poor; has maintenance cost.</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Query Profile</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First place to inspect slow queries: operators, scans, pruning, joins, spills, sorts, skew and queueing.</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Result/cache</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Snowflake has multiple caching layers; repeated query speed can differ from cold/changed workloads.</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Time Travel</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Access/restore previous table data within configured retention.</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Zero-copy clone</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Metadata-based clone that initially reuses underlying storage; useful for fast isolated testing.</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Streams</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Track table changes for incremental processing.</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Tasks</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Schedule SQL/procedure execution inside Snowflake; compare with Airflow based on orchestration scope.</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COPY INTO</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Bulk load data from stages such as S3.</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Snowpipe</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Continuous file ingestion; useful when files arrive continuously and low-latency automated load is required.</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RBAC</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Roles receive privileges; users/service principals receive roles. Design least privilege and separation of duties.</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Resource monitors</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Can monitor/control warehouse credit usage, useful as a cost guardrail.</w:t>
            </w:r>
          </w:p>
        </w:tc>
      </w:tr>
    </w:tbl>
    <w:p>
      <w:pPr>
        <w:spacing w:after="0"/>
      </w:pPr>
    </w:p>
    <w:p>
      <w:r>
        <w:br w:type="page"/>
      </w:r>
    </w:p>
    <w:p>
      <w:pPr>
        <w:pStyle w:val="Heading1"/>
        <w:keepNext/>
      </w:pPr>
      <w:r>
        <w:t>8. Snowflake Performance and Cost Optimisation</w:t>
      </w:r>
    </w:p>
    <w:p>
      <w:pPr>
        <w:spacing w:before="0" w:after="100"/>
        <w:shd w:fill="17365D"/>
      </w:pPr>
      <w:r>
        <w:rPr>
          <w:sz w:val="4"/>
        </w:rPr>
        <w:t xml:space="preserve"> </w:t>
      </w:r>
    </w:p>
    <w:p>
      <w:pPr>
        <w:spacing w:before="80" w:after="20"/>
        <w:keepNext/>
      </w:pPr>
      <w:r>
        <w:rPr>
          <w:b/>
          <w:color w:val="1F4E79"/>
          <w:sz w:val="19"/>
        </w:rPr>
        <w:t>A Snowflake query went from 3 minutes to 20 minutes. What do you do?</w:t>
      </w:r>
    </w:p>
    <w:p>
      <w:pPr>
        <w:spacing w:after="60"/>
        <w:ind w:left="173"/>
      </w:pPr>
      <w:r>
        <w:t>Start with Query Profile and compare against a known-good run. Check bytes scanned and pruning, data-volume/distribution changes, join cardinality, spills to local/remote storage, expensive sorts/windows, repeated CTE logic, warehouse queueing/concurrency and warehouse size. I would optimise the actual bottleneck before scaling compute because a larger warehouse can hide inefficient SQL while increasing cost.</w:t>
      </w:r>
    </w:p>
    <w:p>
      <w:pPr>
        <w:spacing w:before="80" w:after="20"/>
        <w:keepNext/>
      </w:pPr>
      <w:r>
        <w:rPr>
          <w:b/>
          <w:color w:val="1F4E79"/>
          <w:sz w:val="19"/>
        </w:rPr>
        <w:t>What causes poor micro-partition pruning?</w:t>
      </w:r>
    </w:p>
    <w:p>
      <w:pPr>
        <w:spacing w:after="60"/>
        <w:ind w:left="173"/>
      </w:pPr>
      <w:r>
        <w:t>Filters that do not align with the data distribution, transformations around filter columns, very broad predicates, poor natural clustering or predicates that force large portions of the table to be scanned. I would confirm pruning metrics rather than infer it.</w:t>
      </w:r>
    </w:p>
    <w:p>
      <w:pPr>
        <w:spacing w:before="80" w:after="20"/>
        <w:keepNext/>
      </w:pPr>
      <w:r>
        <w:rPr>
          <w:b/>
          <w:color w:val="1F4E79"/>
          <w:sz w:val="19"/>
        </w:rPr>
        <w:t>When would you increase warehouse size?</w:t>
      </w:r>
    </w:p>
    <w:p>
      <w:pPr>
        <w:spacing w:after="60"/>
        <w:ind w:left="173"/>
      </w:pPr>
      <w:r>
        <w:t>When the query is compute-bound and profiling shows more parallel compute is likely to shorten elapsed time enough to justify the extra credits. Scaling is not the first answer to a bad query plan or poor pruning.</w:t>
      </w:r>
    </w:p>
    <w:p>
      <w:pPr>
        <w:spacing w:before="80" w:after="20"/>
        <w:keepNext/>
      </w:pPr>
      <w:r>
        <w:rPr>
          <w:b/>
          <w:color w:val="1F4E79"/>
          <w:sz w:val="19"/>
        </w:rPr>
        <w:t>How do you isolate workloads?</w:t>
      </w:r>
    </w:p>
    <w:p>
      <w:pPr>
        <w:spacing w:after="60"/>
        <w:ind w:left="173"/>
      </w:pPr>
      <w:r>
        <w:t>Use separate virtual warehouses for materially different workloads such as ELT, BI and backfills when isolation is valuable. That prevents one workload from creating queues or unpredictable latency for another and makes cost attribution clearer.</w:t>
      </w:r>
    </w:p>
    <w:p>
      <w:pPr>
        <w:spacing w:before="80" w:after="20"/>
        <w:keepNext/>
      </w:pPr>
      <w:r>
        <w:rPr>
          <w:b/>
          <w:color w:val="1F4E79"/>
          <w:sz w:val="19"/>
        </w:rPr>
        <w:t>How do you control Snowflake cost?</w:t>
      </w:r>
    </w:p>
    <w:p>
      <w:pPr>
        <w:spacing w:after="60"/>
        <w:ind w:left="173"/>
      </w:pPr>
      <w:r>
        <w:t>Right-size warehouses, aggressive auto-suspend where appropriate, avoid idle compute, improve pruning and incremental processing, isolate workloads, identify expensive/repeated queries from account/query history, use resource monitors/alerts, and attribute spend to teams/workloads.</w:t>
      </w:r>
    </w:p>
    <w:p>
      <w:pPr>
        <w:spacing w:before="80" w:after="20"/>
        <w:keepNext/>
      </w:pPr>
      <w:r>
        <w:rPr>
          <w:b/>
          <w:color w:val="1F4E79"/>
          <w:sz w:val="19"/>
        </w:rPr>
        <w:t>When would you use clustering keys?</w:t>
      </w:r>
    </w:p>
    <w:p>
      <w:pPr>
        <w:spacing w:after="60"/>
        <w:ind w:left="173"/>
      </w:pPr>
      <w:r>
        <w:t>For large tables with selective query patterns where natural clustering has degraded and pruning is poor. I would first prove there is a material scan problem, because clustering itself consumes credits.</w:t>
      </w:r>
    </w:p>
    <w:p>
      <w:pPr>
        <w:spacing w:before="80" w:after="20"/>
        <w:keepNext/>
      </w:pPr>
      <w:r>
        <w:rPr>
          <w:b/>
          <w:color w:val="1F4E79"/>
          <w:sz w:val="19"/>
        </w:rPr>
        <w:t>What is the difference between scaling up and scaling out?</w:t>
      </w:r>
    </w:p>
    <w:p>
      <w:pPr>
        <w:spacing w:after="60"/>
        <w:ind w:left="173"/>
      </w:pPr>
      <w:r>
        <w:t>Scaling up increases warehouse size/compute per cluster; scaling out through multi-cluster behaviour primarily addresses concurrency. They solve different problems.</w:t>
      </w:r>
    </w:p>
    <w:p>
      <w:pPr>
        <w:spacing w:before="80" w:after="20"/>
        <w:keepNext/>
      </w:pPr>
      <w:r>
        <w:rPr>
          <w:b/>
          <w:color w:val="1F4E79"/>
          <w:sz w:val="19"/>
        </w:rPr>
        <w:t>What is a common MERGE risk?</w:t>
      </w:r>
    </w:p>
    <w:p>
      <w:pPr>
        <w:spacing w:after="60"/>
        <w:ind w:left="173"/>
      </w:pPr>
      <w:r>
        <w:t>Ambiguous or duplicated source business keys. MERGE does not decide which duplicate is correct. Make the source deterministic first, then merge.</w:t>
      </w:r>
    </w:p>
    <w:tbl>
      <w:tblPr>
        <w:tblW w:type="auto" w:w="0"/>
        <w:tblLook w:firstColumn="1" w:firstRow="1" w:lastColumn="0" w:lastRow="0" w:noHBand="0" w:noVBand="1" w:val="04A0"/>
      </w:tblPr>
      <w:tblGrid>
        <w:gridCol w:w="10037"/>
      </w:tblGrid>
      <w:tr>
        <w:tc>
          <w:tcPr>
            <w:tcW w:type="dxa" w:w="10037"/>
            <w:shd w:fill="F3F5F7"/>
            <w:tcBorders>
              <w:top w:val="single" w:sz="4" w:color="D3D9DF"/>
              <w:left w:val="single" w:sz="4" w:color="D3D9DF"/>
              <w:bottom w:val="single" w:sz="4" w:color="D3D9DF"/>
              <w:right w:val="single" w:sz="4" w:color="D3D9DF"/>
            </w:tcBorders>
          </w:tcPr>
          <w:p>
            <w:pPr>
              <w:pStyle w:val="CodeBlock"/>
              <w:spacing w:after="24"/>
            </w:pPr>
            <w:r>
              <w:rPr>
                <w:rFonts w:ascii="Consolas" w:hAnsi="Consolas"/>
                <w:sz w:val="16"/>
              </w:rPr>
              <w:t>MERGE INTO core.customer t</w:t>
              <w:br/>
            </w:r>
            <w:r>
              <w:rPr>
                <w:rFonts w:ascii="Consolas" w:hAnsi="Consolas"/>
                <w:sz w:val="16"/>
              </w:rPr>
              <w:t>USING staging.customer_delta s</w:t>
              <w:br/>
            </w:r>
            <w:r>
              <w:rPr>
                <w:rFonts w:ascii="Consolas" w:hAnsi="Consolas"/>
                <w:sz w:val="16"/>
              </w:rPr>
              <w:t xml:space="preserve">  ON t.customer_id = s.customer_id</w:t>
              <w:br/>
            </w:r>
            <w:r>
              <w:rPr>
                <w:rFonts w:ascii="Consolas" w:hAnsi="Consolas"/>
                <w:sz w:val="16"/>
              </w:rPr>
              <w:t>WHEN MATCHED AND s.updated_at &gt; t.updated_at THEN</w:t>
              <w:br/>
            </w:r>
            <w:r>
              <w:rPr>
                <w:rFonts w:ascii="Consolas" w:hAnsi="Consolas"/>
                <w:sz w:val="16"/>
              </w:rPr>
              <w:t xml:space="preserve">  UPDATE SET name = s.name, status = s.status, updated_at = s.updated_at</w:t>
              <w:br/>
            </w:r>
            <w:r>
              <w:rPr>
                <w:rFonts w:ascii="Consolas" w:hAnsi="Consolas"/>
                <w:sz w:val="16"/>
              </w:rPr>
              <w:t>WHEN NOT MATCHED THEN</w:t>
              <w:br/>
            </w:r>
            <w:r>
              <w:rPr>
                <w:rFonts w:ascii="Consolas" w:hAnsi="Consolas"/>
                <w:sz w:val="16"/>
              </w:rPr>
              <w:t xml:space="preserve">  INSERT (customer_id, name, status, updated_at)</w:t>
              <w:br/>
            </w:r>
            <w:r>
              <w:rPr>
                <w:rFonts w:ascii="Consolas" w:hAnsi="Consolas"/>
                <w:sz w:val="16"/>
              </w:rPr>
              <w:t xml:space="preserve">  VALUES (s.customer_id, s.name, s.status, s.updated_at);</w:t>
            </w:r>
          </w:p>
        </w:tc>
      </w:tr>
    </w:tbl>
    <w:p>
      <w:pPr>
        <w:spacing w:after="0"/>
      </w:pPr>
    </w:p>
    <w:tbl>
      <w:tblPr>
        <w:tblW w:type="auto" w:w="0"/>
        <w:jc w:val="center"/>
        <w:tblLook w:firstColumn="1" w:firstRow="1" w:lastColumn="0" w:lastRow="0" w:noHBand="0" w:noVBand="1" w:val="04A0"/>
      </w:tblPr>
      <w:tblGrid>
        <w:gridCol w:w="10037"/>
      </w:tblGrid>
      <w:tr>
        <w:tc>
          <w:tcPr>
            <w:tcW w:type="dxa" w:w="10037"/>
            <w:shd w:fill="EAF2F8"/>
            <w:tcBorders>
              <w:top w:val="single" w:sz="4" w:color="C6D4E1"/>
              <w:left w:val="single" w:sz="4" w:color="C6D4E1"/>
              <w:bottom w:val="single" w:sz="4" w:color="C6D4E1"/>
              <w:right w:val="single" w:sz="4" w:color="C6D4E1"/>
            </w:tcBorders>
          </w:tcPr>
          <w:p>
            <w:pPr>
              <w:spacing w:after="24"/>
            </w:pPr>
            <w:r>
              <w:rPr>
                <w:b/>
                <w:color w:val="17365D"/>
                <w:sz w:val="18"/>
              </w:rPr>
              <w:t>SNOWFLAKE TRAP</w:t>
            </w:r>
          </w:p>
          <w:p>
            <w:pPr>
              <w:spacing w:after="24"/>
            </w:pPr>
            <w:r>
              <w:t>Do not say "add an index". Snowflake does not use traditional user-created B-tree indexes for ordinary table tuning. Start with Query Profile, pruning, query shape, clustering/search optimisation where justified, workload sizing and cost.</w:t>
            </w:r>
          </w:p>
        </w:tc>
      </w:tr>
    </w:tbl>
    <w:p>
      <w:pPr>
        <w:spacing w:after="0"/>
      </w:pPr>
    </w:p>
    <w:p>
      <w:r>
        <w:br w:type="page"/>
      </w:r>
    </w:p>
    <w:p>
      <w:pPr>
        <w:pStyle w:val="Heading1"/>
        <w:keepNext/>
      </w:pPr>
      <w:r>
        <w:t>9. SQL - Questions You Should Expect</w:t>
      </w:r>
    </w:p>
    <w:p>
      <w:pPr>
        <w:spacing w:before="0" w:after="100"/>
        <w:shd w:fill="17365D"/>
      </w:pPr>
      <w:r>
        <w:rPr>
          <w:sz w:val="4"/>
        </w:rPr>
        <w:t xml:space="preserve"> </w:t>
      </w:r>
    </w:p>
    <w:tbl>
      <w:tblPr>
        <w:tblW w:type="auto" w:w="0"/>
        <w:tblLook w:firstColumn="1" w:firstRow="1" w:lastColumn="0" w:lastRow="0" w:noHBand="0" w:noVBand="1" w:val="04A0"/>
      </w:tblPr>
      <w:tblGrid>
        <w:gridCol w:w="10037"/>
      </w:tblGrid>
      <w:tr>
        <w:tc>
          <w:tcPr>
            <w:tcW w:type="dxa" w:w="10037"/>
            <w:shd w:fill="F3F5F7"/>
            <w:tcBorders>
              <w:top w:val="single" w:sz="4" w:color="D3D9DF"/>
              <w:left w:val="single" w:sz="4" w:color="D3D9DF"/>
              <w:bottom w:val="single" w:sz="4" w:color="D3D9DF"/>
              <w:right w:val="single" w:sz="4" w:color="D3D9DF"/>
            </w:tcBorders>
          </w:tcPr>
          <w:p>
            <w:pPr>
              <w:pStyle w:val="CodeBlock"/>
              <w:spacing w:after="24"/>
            </w:pPr>
            <w:r>
              <w:rPr>
                <w:rFonts w:ascii="Consolas" w:hAnsi="Consolas"/>
                <w:sz w:val="16"/>
              </w:rPr>
              <w:t>-- Latest record per business key in Snowflake</w:t>
              <w:br/>
            </w:r>
            <w:r>
              <w:rPr>
                <w:rFonts w:ascii="Consolas" w:hAnsi="Consolas"/>
                <w:sz w:val="16"/>
              </w:rPr>
              <w:t>SELECT *</w:t>
              <w:br/>
            </w:r>
            <w:r>
              <w:rPr>
                <w:rFonts w:ascii="Consolas" w:hAnsi="Consolas"/>
                <w:sz w:val="16"/>
              </w:rPr>
              <w:t>FROM trades</w:t>
              <w:br/>
            </w:r>
            <w:r>
              <w:rPr>
                <w:rFonts w:ascii="Consolas" w:hAnsi="Consolas"/>
                <w:sz w:val="16"/>
              </w:rPr>
              <w:t>QUALIFY ROW_NUMBER() OVER (</w:t>
              <w:br/>
            </w:r>
            <w:r>
              <w:rPr>
                <w:rFonts w:ascii="Consolas" w:hAnsi="Consolas"/>
                <w:sz w:val="16"/>
              </w:rPr>
              <w:t xml:space="preserve">    PARTITION BY trade_id</w:t>
              <w:br/>
            </w:r>
            <w:r>
              <w:rPr>
                <w:rFonts w:ascii="Consolas" w:hAnsi="Consolas"/>
                <w:sz w:val="16"/>
              </w:rPr>
              <w:t xml:space="preserve">    ORDER BY updated_at DESC</w:t>
              <w:br/>
            </w:r>
            <w:r>
              <w:rPr>
                <w:rFonts w:ascii="Consolas" w:hAnsi="Consolas"/>
                <w:sz w:val="16"/>
              </w:rPr>
              <w:t>) = 1;</w:t>
              <w:br/>
            </w:r>
            <w:r>
              <w:rPr>
                <w:rFonts w:ascii="Consolas" w:hAnsi="Consolas"/>
                <w:sz w:val="16"/>
              </w:rPr>
              <w:br/>
            </w:r>
            <w:r>
              <w:rPr>
                <w:rFonts w:ascii="Consolas" w:hAnsi="Consolas"/>
                <w:sz w:val="16"/>
              </w:rPr>
              <w:t>-- Find duplicate business keys</w:t>
              <w:br/>
            </w:r>
            <w:r>
              <w:rPr>
                <w:rFonts w:ascii="Consolas" w:hAnsi="Consolas"/>
                <w:sz w:val="16"/>
              </w:rPr>
              <w:t>SELECT trade_id, COUNT(*) AS cnt</w:t>
              <w:br/>
            </w:r>
            <w:r>
              <w:rPr>
                <w:rFonts w:ascii="Consolas" w:hAnsi="Consolas"/>
                <w:sz w:val="16"/>
              </w:rPr>
              <w:t>FROM trades</w:t>
              <w:br/>
            </w:r>
            <w:r>
              <w:rPr>
                <w:rFonts w:ascii="Consolas" w:hAnsi="Consolas"/>
                <w:sz w:val="16"/>
              </w:rPr>
              <w:t>GROUP BY trade_id</w:t>
              <w:br/>
            </w:r>
            <w:r>
              <w:rPr>
                <w:rFonts w:ascii="Consolas" w:hAnsi="Consolas"/>
                <w:sz w:val="16"/>
              </w:rPr>
              <w:t>HAVING COUNT(*) &gt; 1;</w:t>
            </w:r>
          </w:p>
        </w:tc>
      </w:tr>
    </w:tbl>
    <w:p>
      <w:pPr>
        <w:spacing w:after="0"/>
      </w:pPr>
    </w:p>
    <w:p>
      <w:pPr>
        <w:spacing w:before="80" w:after="20"/>
        <w:keepNext/>
      </w:pPr>
      <w:r>
        <w:rPr>
          <w:b/>
          <w:color w:val="1F4E79"/>
          <w:sz w:val="19"/>
        </w:rPr>
        <w:t>ROW_NUMBER vs RANK vs DENSE_RANK?</w:t>
      </w:r>
    </w:p>
    <w:p>
      <w:pPr>
        <w:spacing w:after="60"/>
        <w:ind w:left="173"/>
      </w:pPr>
      <w:r>
        <w:t>ROW_NUMBER always gives unique sequence numbers. RANK gives ties the same rank and leaves gaps. DENSE_RANK gives ties the same rank without gaps.</w:t>
      </w:r>
    </w:p>
    <w:p>
      <w:pPr>
        <w:spacing w:before="80" w:after="20"/>
        <w:keepNext/>
      </w:pPr>
      <w:r>
        <w:rPr>
          <w:b/>
          <w:color w:val="1F4E79"/>
          <w:sz w:val="19"/>
        </w:rPr>
        <w:t>WHERE vs HAVING?</w:t>
      </w:r>
    </w:p>
    <w:p>
      <w:pPr>
        <w:spacing w:after="60"/>
        <w:ind w:left="173"/>
      </w:pPr>
      <w:r>
        <w:t>WHERE filters rows before aggregation; HAVING filters grouped/aggregated results.</w:t>
      </w:r>
    </w:p>
    <w:p>
      <w:pPr>
        <w:spacing w:before="80" w:after="20"/>
        <w:keepNext/>
      </w:pPr>
      <w:r>
        <w:rPr>
          <w:b/>
          <w:color w:val="1F4E79"/>
          <w:sz w:val="19"/>
        </w:rPr>
        <w:t>INNER vs LEFT JOIN?</w:t>
      </w:r>
    </w:p>
    <w:p>
      <w:pPr>
        <w:spacing w:after="60"/>
        <w:ind w:left="173"/>
      </w:pPr>
      <w:r>
        <w:t>INNER returns matching rows from both sides. LEFT returns all left rows plus matches from the right, with NULLs where no match exists.</w:t>
      </w:r>
    </w:p>
    <w:p>
      <w:pPr>
        <w:spacing w:before="80" w:after="20"/>
        <w:keepNext/>
      </w:pPr>
      <w:r>
        <w:rPr>
          <w:b/>
          <w:color w:val="1F4E79"/>
          <w:sz w:val="19"/>
        </w:rPr>
        <w:t>What is a window function?</w:t>
      </w:r>
    </w:p>
    <w:p>
      <w:pPr>
        <w:spacing w:after="60"/>
        <w:ind w:left="173"/>
      </w:pPr>
      <w:r>
        <w:t>A calculation across a related set of rows while retaining row-level output, for example ROW_NUMBER, LAG, LEAD or SUM OVER PARTITION BY.</w:t>
      </w:r>
    </w:p>
    <w:p>
      <w:pPr>
        <w:spacing w:before="80" w:after="20"/>
        <w:keepNext/>
      </w:pPr>
      <w:r>
        <w:rPr>
          <w:b/>
          <w:color w:val="1F4E79"/>
          <w:sz w:val="19"/>
        </w:rPr>
        <w:t>How would you detect missing keys between source and target?</w:t>
      </w:r>
    </w:p>
    <w:p>
      <w:pPr>
        <w:spacing w:after="60"/>
        <w:ind w:left="173"/>
      </w:pPr>
      <w:r>
        <w:t>Use an anti-join/NOT EXISTS from the authoritative source population to target, then reconcile counts and business control totals. Missing keys should be traced to the first transformation where they disappear.</w:t>
      </w:r>
    </w:p>
    <w:p>
      <w:pPr>
        <w:spacing w:before="80" w:after="20"/>
        <w:keepNext/>
      </w:pPr>
      <w:r>
        <w:rPr>
          <w:b/>
          <w:color w:val="1F4E79"/>
          <w:sz w:val="19"/>
        </w:rPr>
        <w:t>CTE vs subquery?</w:t>
      </w:r>
    </w:p>
    <w:p>
      <w:pPr>
        <w:spacing w:after="60"/>
        <w:ind w:left="173"/>
      </w:pPr>
      <w:r>
        <w:t>Both can express similar logic. I use CTEs for readability/decomposition; performance depends on optimiser/materialisation behaviour, so I do not assume a CTE is automatically faster.</w:t>
      </w:r>
    </w:p>
    <w:p>
      <w:pPr>
        <w:spacing w:before="80" w:after="20"/>
        <w:keepNext/>
      </w:pPr>
      <w:r>
        <w:rPr>
          <w:b/>
          <w:color w:val="1F4E79"/>
          <w:sz w:val="19"/>
        </w:rPr>
        <w:t>UNION vs UNION ALL?</w:t>
      </w:r>
    </w:p>
    <w:p>
      <w:pPr>
        <w:spacing w:after="60"/>
        <w:ind w:left="173"/>
      </w:pPr>
      <w:r>
        <w:t>UNION removes duplicates and therefore adds work; UNION ALL concatenates results. Use UNION only when deduplication is part of the business requirement.</w:t>
      </w:r>
    </w:p>
    <w:p>
      <w:pPr>
        <w:spacing w:before="80" w:after="20"/>
        <w:keepNext/>
      </w:pPr>
      <w:r>
        <w:rPr>
          <w:b/>
          <w:color w:val="1F4E79"/>
          <w:sz w:val="19"/>
        </w:rPr>
        <w:t>How do you optimise SQL?</w:t>
      </w:r>
    </w:p>
    <w:p>
      <w:pPr>
        <w:spacing w:after="60"/>
        <w:ind w:left="173"/>
      </w:pPr>
      <w:r>
        <w:t>Profile/plan first; reduce scanned data, project needed columns, filter early where useful, verify join grain/cardinality, eliminate repeated work, avoid accidental cross joins, handle skew and choose suitable materialisation/incremental strategies.</w:t>
      </w:r>
    </w:p>
    <w:p>
      <w:r>
        <w:br w:type="page"/>
      </w:r>
    </w:p>
    <w:p>
      <w:pPr>
        <w:pStyle w:val="Heading1"/>
        <w:keepNext/>
      </w:pPr>
      <w:r>
        <w:t>10. Airflow - Architecture and Core Concepts</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5018"/>
        <w:gridCol w:w="5018"/>
      </w:tblGrid>
      <w:tr>
        <w:tc>
          <w:tcPr>
            <w:tcW w:type="dxa" w:w="2160"/>
            <w:shd w:fill="17365D"/>
            <w:tcBorders>
              <w:top w:val="single" w:sz="4" w:color="FFFFFF"/>
              <w:left w:val="single" w:sz="4" w:color="FFFFFF"/>
              <w:bottom w:val="single" w:sz="4" w:color="FFFFFF"/>
              <w:right w:val="single" w:sz="4" w:color="FFFFFF"/>
            </w:tcBorders>
          </w:tcPr>
          <w:p>
            <w:pPr>
              <w:spacing w:after="24"/>
            </w:pPr>
            <w:r>
              <w:rPr>
                <w:b/>
                <w:color w:val="FFFFFF"/>
                <w:sz w:val="16"/>
              </w:rPr>
              <w:t>Concept</w:t>
            </w:r>
          </w:p>
        </w:tc>
        <w:tc>
          <w:tcPr>
            <w:tcW w:type="dxa" w:w="8352"/>
            <w:shd w:fill="17365D"/>
            <w:tcBorders>
              <w:top w:val="single" w:sz="4" w:color="FFFFFF"/>
              <w:left w:val="single" w:sz="4" w:color="FFFFFF"/>
              <w:bottom w:val="single" w:sz="4" w:color="FFFFFF"/>
              <w:right w:val="single" w:sz="4" w:color="FFFFFF"/>
            </w:tcBorders>
          </w:tcPr>
          <w:p>
            <w:pPr>
              <w:spacing w:after="24"/>
            </w:pPr>
            <w:r>
              <w:rPr>
                <w:b/>
                <w:color w:val="FFFFFF"/>
                <w:sz w:val="16"/>
              </w:rPr>
              <w:t>Strong explanation</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DAG</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Defines workflow structure/dependencies; should be deterministic and cheap to parse.</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Task</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A unit of work in a DAG; should have clear inputs/outputs and retry semantics.</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Scheduler</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Parses DAGs and determines which task instances are ready to run based on dependencies/schedule/state.</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Executor</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Controls how ready tasks are submitted for execution; exact type depends on deployment.</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Worker</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Process/node where task code executes in distributed executor setups.</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Operator</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Reusable task abstraction for running Python, SQL, external jobs etc.</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Sensor</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Waits for an external condition. Deferrable/asynchronous patterns can avoid occupying a worker unnecessarily.</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XCom</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Small cross-task metadata, not a transport for large dataframes/files.</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Pool</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Limits concurrency against constrained shared resources such as an API or warehouse.</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Retries</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For transient failures only; use backoff and ensure tasks are idempotent.</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Backfill</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Reprocess historical intervals; isolate from BAU and preserve business-date semantics.</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Catchup</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Whether scheduled historical intervals should be created after deployment/start date.</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Dynamic task mapping</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Create task instances based on runtime inputs for partitioned/fan-out work.</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Connections/secrets</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Credentials/config should be managed securely, not hard-coded in DAG source.</w:t>
            </w:r>
          </w:p>
        </w:tc>
      </w:tr>
    </w:tbl>
    <w:p>
      <w:pPr>
        <w:spacing w:after="0"/>
      </w:pPr>
    </w:p>
    <w:p>
      <w:r>
        <w:br w:type="page"/>
      </w:r>
    </w:p>
    <w:p>
      <w:pPr>
        <w:pStyle w:val="Heading1"/>
        <w:keepNext/>
      </w:pPr>
      <w:r>
        <w:t>11. Airflow - High-Probability Scenarios</w:t>
      </w:r>
    </w:p>
    <w:p>
      <w:pPr>
        <w:spacing w:before="0" w:after="100"/>
        <w:shd w:fill="17365D"/>
      </w:pPr>
      <w:r>
        <w:rPr>
          <w:sz w:val="4"/>
        </w:rPr>
        <w:t xml:space="preserve"> </w:t>
      </w:r>
    </w:p>
    <w:p>
      <w:pPr>
        <w:spacing w:before="80" w:after="20"/>
        <w:keepNext/>
      </w:pPr>
      <w:r>
        <w:rPr>
          <w:b/>
          <w:color w:val="1F4E79"/>
          <w:sz w:val="19"/>
        </w:rPr>
        <w:t>A DAG failed halfway through. How do you recover?</w:t>
      </w:r>
    </w:p>
    <w:p>
      <w:pPr>
        <w:spacing w:after="60"/>
        <w:ind w:left="173"/>
      </w:pPr>
      <w:r>
        <w:t>Identify which tasks are safe to retry, whether upstream writes were atomic/idempotent, and the correct business interval. Fix the root cause, clear/re-run only the necessary tasks where safe, reconcile outputs and avoid rerunning completed side effects blindly.</w:t>
      </w:r>
    </w:p>
    <w:p>
      <w:pPr>
        <w:spacing w:before="80" w:after="20"/>
        <w:keepNext/>
      </w:pPr>
      <w:r>
        <w:rPr>
          <w:b/>
          <w:color w:val="1F4E79"/>
          <w:sz w:val="19"/>
        </w:rPr>
        <w:t>How do you make an Airflow task idempotent?</w:t>
      </w:r>
    </w:p>
    <w:p>
      <w:pPr>
        <w:spacing w:after="60"/>
        <w:ind w:left="173"/>
      </w:pPr>
      <w:r>
        <w:t>Use deterministic business/run keys, stage then atomic publish/merge, avoid blind append on retries, persist watermarks only after successful commit, and ensure external side effects can detect duplicate requests.</w:t>
      </w:r>
    </w:p>
    <w:p>
      <w:pPr>
        <w:spacing w:before="80" w:after="20"/>
        <w:keepNext/>
      </w:pPr>
      <w:r>
        <w:rPr>
          <w:b/>
          <w:color w:val="1F4E79"/>
          <w:sz w:val="19"/>
        </w:rPr>
        <w:t>How would you scale an Airflow DAG?</w:t>
      </w:r>
    </w:p>
    <w:p>
      <w:pPr>
        <w:spacing w:after="60"/>
        <w:ind w:left="173"/>
      </w:pPr>
      <w:r>
        <w:t>Measure the actual critical path first. Increase parallelism only where tasks are independent and downstream resources can handle it. Partition work, tune pools/concurrency/executor capacity, shorten expensive task startup, and isolate large backfills from BAU.</w:t>
      </w:r>
    </w:p>
    <w:p>
      <w:pPr>
        <w:spacing w:before="80" w:after="20"/>
        <w:keepNext/>
      </w:pPr>
      <w:r>
        <w:rPr>
          <w:b/>
          <w:color w:val="1F4E79"/>
          <w:sz w:val="19"/>
        </w:rPr>
        <w:t>Why are Airflow pools useful?</w:t>
      </w:r>
    </w:p>
    <w:p>
      <w:pPr>
        <w:spacing w:after="60"/>
        <w:ind w:left="173"/>
      </w:pPr>
      <w:r>
        <w:t>They put an explicit concurrency budget around scarce dependencies. For example, if a vendor API allows 20 concurrent calls or Snowflake backfills must not saturate a warehouse, a pool prevents accidental overload.</w:t>
      </w:r>
    </w:p>
    <w:p>
      <w:pPr>
        <w:spacing w:before="80" w:after="20"/>
        <w:keepNext/>
      </w:pPr>
      <w:r>
        <w:rPr>
          <w:b/>
          <w:color w:val="1F4E79"/>
          <w:sz w:val="19"/>
        </w:rPr>
        <w:t>Should you pass a Pandas DataFrame through XCom?</w:t>
      </w:r>
    </w:p>
    <w:p>
      <w:pPr>
        <w:spacing w:after="60"/>
        <w:ind w:left="173"/>
      </w:pPr>
      <w:r>
        <w:t>No. XCom is for small metadata such as object locations, IDs or row counts. Persist large data to S3/database/warehouse and pass the reference.</w:t>
      </w:r>
    </w:p>
    <w:p>
      <w:pPr>
        <w:spacing w:before="80" w:after="20"/>
        <w:keepNext/>
      </w:pPr>
      <w:r>
        <w:rPr>
          <w:b/>
          <w:color w:val="1F4E79"/>
          <w:sz w:val="19"/>
        </w:rPr>
        <w:t>How do you avoid retry storms?</w:t>
      </w:r>
    </w:p>
    <w:p>
      <w:pPr>
        <w:spacing w:after="60"/>
        <w:ind w:left="173"/>
      </w:pPr>
      <w:r>
        <w:t>Retry only transient errors, use exponential backoff/jitter, cap attempts, pool/rate-limit calls, make operations idempotent and use circuit-breaker style operational controls where appropriate.</w:t>
      </w:r>
    </w:p>
    <w:p>
      <w:pPr>
        <w:spacing w:before="80" w:after="20"/>
        <w:keepNext/>
      </w:pPr>
      <w:r>
        <w:rPr>
          <w:b/>
          <w:color w:val="1F4E79"/>
          <w:sz w:val="19"/>
        </w:rPr>
        <w:t>How do you monitor DAG health?</w:t>
      </w:r>
    </w:p>
    <w:p>
      <w:pPr>
        <w:spacing w:after="60"/>
        <w:ind w:left="173"/>
      </w:pPr>
      <w:r>
        <w:t>Task/DAG failure rate, duration and critical-path SLA/freshness, queue/scheduling delay, retries, upstream availability, accepted/rejected counts and downstream data-quality/reconciliation results.</w:t>
      </w:r>
    </w:p>
    <w:p>
      <w:pPr>
        <w:spacing w:before="80" w:after="20"/>
        <w:keepNext/>
      </w:pPr>
      <w:r>
        <w:rPr>
          <w:b/>
          <w:color w:val="1F4E79"/>
          <w:sz w:val="19"/>
        </w:rPr>
        <w:t>Airflow vs Snowflake Tasks?</w:t>
      </w:r>
    </w:p>
    <w:p>
      <w:pPr>
        <w:spacing w:after="60"/>
        <w:ind w:left="173"/>
      </w:pPr>
      <w:r>
        <w:t>Use Snowflake Tasks for tightly contained warehouse-native SQL dependencies when that reduces complexity. Use Airflow when orchestration crosses systems/services, needs richer dependency/backfill/control logic or central operational visibility. Avoid orchestration duplication without a reason.</w:t>
      </w:r>
    </w:p>
    <w:p>
      <w:pPr>
        <w:spacing w:before="80" w:after="20"/>
        <w:keepNext/>
      </w:pPr>
      <w:r>
        <w:rPr>
          <w:b/>
          <w:color w:val="1F4E79"/>
          <w:sz w:val="19"/>
        </w:rPr>
        <w:t>Airflow vs Dagster vs Prefect?</w:t>
      </w:r>
    </w:p>
    <w:p>
      <w:pPr>
        <w:spacing w:after="60"/>
        <w:ind w:left="173"/>
      </w:pPr>
      <w:r>
        <w:t>The tools differ in abstractions and operational model, but the core engineering concerns are common: dependency modelling, scheduling, retries, state, backfills, observability, idempotency and deployment. My experience across all three makes me less tool-specific.</w:t>
      </w:r>
    </w:p>
    <w:p>
      <w:r>
        <w:br w:type="page"/>
      </w:r>
    </w:p>
    <w:p>
      <w:pPr>
        <w:pStyle w:val="Heading1"/>
        <w:keepNext/>
      </w:pPr>
      <w:r>
        <w:t>12. AWS S3 - What You Need to Explain Confidently</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5018"/>
        <w:gridCol w:w="5018"/>
      </w:tblGrid>
      <w:tr>
        <w:tc>
          <w:tcPr>
            <w:tcW w:type="dxa" w:w="2160"/>
            <w:shd w:fill="17365D"/>
            <w:tcBorders>
              <w:top w:val="single" w:sz="4" w:color="FFFFFF"/>
              <w:left w:val="single" w:sz="4" w:color="FFFFFF"/>
              <w:bottom w:val="single" w:sz="4" w:color="FFFFFF"/>
              <w:right w:val="single" w:sz="4" w:color="FFFFFF"/>
            </w:tcBorders>
          </w:tcPr>
          <w:p>
            <w:pPr>
              <w:spacing w:after="24"/>
            </w:pPr>
            <w:r>
              <w:rPr>
                <w:b/>
                <w:color w:val="FFFFFF"/>
                <w:sz w:val="16"/>
              </w:rPr>
              <w:t>Topic</w:t>
            </w:r>
          </w:p>
        </w:tc>
        <w:tc>
          <w:tcPr>
            <w:tcW w:type="dxa" w:w="8352"/>
            <w:shd w:fill="17365D"/>
            <w:tcBorders>
              <w:top w:val="single" w:sz="4" w:color="FFFFFF"/>
              <w:left w:val="single" w:sz="4" w:color="FFFFFF"/>
              <w:bottom w:val="single" w:sz="4" w:color="FFFFFF"/>
              <w:right w:val="single" w:sz="4" w:color="FFFFFF"/>
            </w:tcBorders>
          </w:tcPr>
          <w:p>
            <w:pPr>
              <w:spacing w:after="24"/>
            </w:pPr>
            <w:r>
              <w:rPr>
                <w:b/>
                <w:color w:val="FFFFFF"/>
                <w:sz w:val="16"/>
              </w:rPr>
              <w:t>Interview answer</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Object storage</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S3 stores objects by key in buckets; it is not a mounted POSIX filesystem by default.</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Data lake raw layer</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Durable, cheap storage that decouples ingestion from compute and supports replay/audit.</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Partitioning</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Choose prefixes/physical organisation around common access patterns and downstream engines; avoid tiny-file explosion.</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Formats</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Parquet for columnar analytics; JSON/CSV common for raw interchange but larger/slower for analytics.</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Versioning</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Preserves object versions for recovery/audit; increases storage cost and needs lifecycle management.</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Lifecycle</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Automate transition/expiry of old data/versions based on retention policy.</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Encryption</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SSE-S3 or KMS-based encryption depending control/audit requirements; TLS in transit.</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IAM</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Use least-privilege roles/policies; avoid long-lived keys.</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Bucket policies</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Resource-based access control; combine carefully with IAM and organisation controls.</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Events</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S3 can emit event notifications to Lambda/SQS/SNS/EventBridge patterns, but consumers must tolerate duplicates/out-of-order characteristics.</w:t>
            </w:r>
          </w:p>
        </w:tc>
      </w:tr>
      <w:tr>
        <w:tc>
          <w:tcPr>
            <w:tcW w:type="dxa" w:w="2160"/>
            <w:shd w:fill="F4F7FA"/>
            <w:tcBorders>
              <w:top w:val="single" w:sz="4" w:color="D6DEE7"/>
              <w:left w:val="single" w:sz="4" w:color="D6DEE7"/>
              <w:bottom w:val="single" w:sz="4" w:color="D6DEE7"/>
              <w:right w:val="single" w:sz="4" w:color="D6DEE7"/>
            </w:tcBorders>
            <w:vAlign w:val="top"/>
          </w:tcPr>
          <w:p>
            <w:pPr>
              <w:spacing w:after="24"/>
            </w:pPr>
            <w:r>
              <w:rPr>
                <w:sz w:val="16"/>
              </w:rPr>
              <w:t>Consistency</w:t>
            </w:r>
          </w:p>
        </w:tc>
        <w:tc>
          <w:tcPr>
            <w:tcW w:type="dxa" w:w="8352"/>
            <w:shd w:fill="F4F7FA"/>
            <w:tcBorders>
              <w:top w:val="single" w:sz="4" w:color="D6DEE7"/>
              <w:left w:val="single" w:sz="4" w:color="D6DEE7"/>
              <w:bottom w:val="single" w:sz="4" w:color="D6DEE7"/>
              <w:right w:val="single" w:sz="4" w:color="D6DEE7"/>
            </w:tcBorders>
            <w:vAlign w:val="top"/>
          </w:tcPr>
          <w:p>
            <w:pPr>
              <w:spacing w:after="24"/>
            </w:pPr>
            <w:r>
              <w:rPr>
                <w:sz w:val="16"/>
              </w:rPr>
              <w:t>S3 provides strong read-after-write/list consistency for object operations, but application workflows still need idempotency around event delivery.</w:t>
            </w:r>
          </w:p>
        </w:tc>
      </w:tr>
      <w:tr>
        <w:tc>
          <w:tcPr>
            <w:tcW w:type="dxa" w:w="2160"/>
            <w:shd w:fill="FFFFFF"/>
            <w:tcBorders>
              <w:top w:val="single" w:sz="4" w:color="D6DEE7"/>
              <w:left w:val="single" w:sz="4" w:color="D6DEE7"/>
              <w:bottom w:val="single" w:sz="4" w:color="D6DEE7"/>
              <w:right w:val="single" w:sz="4" w:color="D6DEE7"/>
            </w:tcBorders>
            <w:vAlign w:val="top"/>
          </w:tcPr>
          <w:p>
            <w:pPr>
              <w:spacing w:after="24"/>
            </w:pPr>
            <w:r>
              <w:rPr>
                <w:sz w:val="16"/>
              </w:rPr>
              <w:t>Private access</w:t>
            </w:r>
          </w:p>
        </w:tc>
        <w:tc>
          <w:tcPr>
            <w:tcW w:type="dxa" w:w="8352"/>
            <w:shd w:fill="FFFFFF"/>
            <w:tcBorders>
              <w:top w:val="single" w:sz="4" w:color="D6DEE7"/>
              <w:left w:val="single" w:sz="4" w:color="D6DEE7"/>
              <w:bottom w:val="single" w:sz="4" w:color="D6DEE7"/>
              <w:right w:val="single" w:sz="4" w:color="D6DEE7"/>
            </w:tcBorders>
            <w:vAlign w:val="top"/>
          </w:tcPr>
          <w:p>
            <w:pPr>
              <w:spacing w:after="24"/>
            </w:pPr>
            <w:r>
              <w:rPr>
                <w:sz w:val="16"/>
              </w:rPr>
              <w:t>VPC endpoints can avoid public internet paths for S3 access from VPC workloads.</w:t>
            </w:r>
          </w:p>
        </w:tc>
      </w:tr>
    </w:tbl>
    <w:p>
      <w:pPr>
        <w:spacing w:after="0"/>
      </w:pPr>
    </w:p>
    <w:p>
      <w:pPr>
        <w:spacing w:before="80" w:after="20"/>
        <w:keepNext/>
      </w:pPr>
      <w:r>
        <w:rPr>
          <w:b/>
          <w:color w:val="1F4E79"/>
          <w:sz w:val="19"/>
        </w:rPr>
        <w:t>Why land raw data in S3 before Snowflake?</w:t>
      </w:r>
    </w:p>
    <w:p>
      <w:pPr>
        <w:spacing w:after="60"/>
        <w:ind w:left="173"/>
      </w:pPr>
      <w:r>
        <w:t>It creates a durable replay/audit boundary, decouples source availability from transformations, allows deterministic rebuilds and can reduce the operational risk of relying on a source system to resend history.</w:t>
      </w:r>
    </w:p>
    <w:p>
      <w:pPr>
        <w:spacing w:before="80" w:after="20"/>
        <w:keepNext/>
      </w:pPr>
      <w:r>
        <w:rPr>
          <w:b/>
          <w:color w:val="1F4E79"/>
          <w:sz w:val="19"/>
        </w:rPr>
        <w:t>How do you avoid the small-files problem?</w:t>
      </w:r>
    </w:p>
    <w:p>
      <w:pPr>
        <w:spacing w:after="60"/>
        <w:ind w:left="173"/>
      </w:pPr>
      <w:r>
        <w:t>Batch/compact where appropriate, choose sensible partition granularity, avoid writing thousands of tiny objects per interval and use columnar formats sized for downstream scans. The exact target size depends on engine and workload.</w:t>
      </w:r>
    </w:p>
    <w:p>
      <w:r>
        <w:br w:type="page"/>
      </w:r>
    </w:p>
    <w:p>
      <w:pPr>
        <w:pStyle w:val="Heading1"/>
        <w:keepNext/>
      </w:pPr>
      <w:r>
        <w:t>13. AWS Lambda - Technical Revision</w:t>
      </w:r>
    </w:p>
    <w:p>
      <w:pPr>
        <w:spacing w:before="0" w:after="100"/>
        <w:shd w:fill="17365D"/>
      </w:pPr>
      <w:r>
        <w:rPr>
          <w:sz w:val="4"/>
        </w:rPr>
        <w:t xml:space="preserve"> </w:t>
      </w:r>
    </w:p>
    <w:p>
      <w:pPr>
        <w:spacing w:before="80" w:after="20"/>
        <w:keepNext/>
      </w:pPr>
      <w:r>
        <w:rPr>
          <w:b/>
          <w:color w:val="1F4E79"/>
          <w:sz w:val="19"/>
        </w:rPr>
        <w:t>When is Lambda a good fit?</w:t>
      </w:r>
    </w:p>
    <w:p>
      <w:pPr>
        <w:spacing w:after="60"/>
        <w:ind w:left="173"/>
      </w:pPr>
      <w:r>
        <w:t>Short-lived event-driven processing, lightweight integrations, validation, routing, API handlers and automation where server management would add unnecessary overhead.</w:t>
      </w:r>
    </w:p>
    <w:p>
      <w:pPr>
        <w:spacing w:before="80" w:after="20"/>
        <w:keepNext/>
      </w:pPr>
      <w:r>
        <w:rPr>
          <w:b/>
          <w:color w:val="1F4E79"/>
          <w:sz w:val="19"/>
        </w:rPr>
        <w:t>When is Lambda a poor fit?</w:t>
      </w:r>
    </w:p>
    <w:p>
      <w:pPr>
        <w:spacing w:after="60"/>
        <w:ind w:left="173"/>
      </w:pPr>
      <w:r>
        <w:t>Very long-running compute, heavy stateful processing, workloads needing specialised persistent resources, or large transformations better suited to Spark/containers/warehouse compute.</w:t>
      </w:r>
    </w:p>
    <w:p>
      <w:pPr>
        <w:spacing w:before="80" w:after="20"/>
        <w:keepNext/>
      </w:pPr>
      <w:r>
        <w:rPr>
          <w:b/>
          <w:color w:val="1F4E79"/>
          <w:sz w:val="19"/>
        </w:rPr>
        <w:t>What is a cold start?</w:t>
      </w:r>
    </w:p>
    <w:p>
      <w:pPr>
        <w:spacing w:after="60"/>
        <w:ind w:left="173"/>
      </w:pPr>
      <w:r>
        <w:t>Extra startup latency when AWS creates a new execution environment. Impact varies by runtime, package size, VPC/network setup and workload pattern.</w:t>
      </w:r>
    </w:p>
    <w:p>
      <w:pPr>
        <w:spacing w:before="80" w:after="20"/>
        <w:keepNext/>
      </w:pPr>
      <w:r>
        <w:rPr>
          <w:b/>
          <w:color w:val="1F4E79"/>
          <w:sz w:val="19"/>
        </w:rPr>
        <w:t>How does Lambda memory relate to CPU?</w:t>
      </w:r>
    </w:p>
    <w:p>
      <w:pPr>
        <w:spacing w:after="60"/>
        <w:ind w:left="173"/>
      </w:pPr>
      <w:r>
        <w:t>Lambda allocates CPU proportionally with memory, so increasing memory can improve CPU-bound execution as well as provide more RAM. Benchmark price/performance rather than minimising memory blindly.</w:t>
      </w:r>
    </w:p>
    <w:p>
      <w:pPr>
        <w:spacing w:before="80" w:after="20"/>
        <w:keepNext/>
      </w:pPr>
      <w:r>
        <w:rPr>
          <w:b/>
          <w:color w:val="1F4E79"/>
          <w:sz w:val="19"/>
        </w:rPr>
        <w:t>How do you make Lambda event handling reliable?</w:t>
      </w:r>
    </w:p>
    <w:p>
      <w:pPr>
        <w:spacing w:after="60"/>
        <w:ind w:left="173"/>
      </w:pPr>
      <w:r>
        <w:t>Assume retries/duplicate delivery, make processing idempotent, use bounded downstream calls/timeouts, capture failures to a DLQ/destination where applicable, emit correlation IDs/metrics and protect dependencies with reserved concurrency if needed.</w:t>
      </w:r>
    </w:p>
    <w:p>
      <w:pPr>
        <w:spacing w:before="80" w:after="20"/>
        <w:keepNext/>
      </w:pPr>
      <w:r>
        <w:rPr>
          <w:b/>
          <w:color w:val="1F4E79"/>
          <w:sz w:val="19"/>
        </w:rPr>
        <w:t>What is reserved concurrency useful for?</w:t>
      </w:r>
    </w:p>
    <w:p>
      <w:pPr>
        <w:spacing w:after="60"/>
        <w:ind w:left="173"/>
      </w:pPr>
      <w:r>
        <w:t>Guaranteeing/limiting concurrency for a function. A limit can protect downstream systems from being overwhelmed; reservation can also protect capacity for critical functions.</w:t>
      </w:r>
    </w:p>
    <w:p>
      <w:pPr>
        <w:spacing w:before="80" w:after="20"/>
        <w:keepNext/>
      </w:pPr>
      <w:r>
        <w:rPr>
          <w:b/>
          <w:color w:val="1F4E79"/>
          <w:sz w:val="19"/>
        </w:rPr>
        <w:t>Lambda reads an S3 object and writes Snowflake. What can go wrong?</w:t>
      </w:r>
    </w:p>
    <w:p>
      <w:pPr>
        <w:spacing w:after="60"/>
        <w:ind w:left="173"/>
      </w:pPr>
      <w:r>
        <w:t>Duplicate S3 events, partial/failed downstream loads, schema changes, credential/network issues, file still being produced by upstream pattern, oversized files/timeouts, and non-idempotent inserts. Use object identity/load metadata and deterministic load semantics.</w:t>
      </w:r>
    </w:p>
    <w:p>
      <w:pPr>
        <w:spacing w:before="80" w:after="20"/>
        <w:keepNext/>
      </w:pPr>
      <w:r>
        <w:rPr>
          <w:b/>
          <w:color w:val="1F4E79"/>
          <w:sz w:val="19"/>
        </w:rPr>
        <w:t>Lambda vs Glue?</w:t>
      </w:r>
    </w:p>
    <w:p>
      <w:pPr>
        <w:spacing w:after="60"/>
        <w:ind w:left="173"/>
      </w:pPr>
      <w:r>
        <w:t>Lambda for lightweight short-running event-driven code; Glue for larger managed ETL, especially Spark-scale transformations/catalog integration. Choose from data volume, transformation complexity and SLA.</w:t>
      </w:r>
    </w:p>
    <w:p>
      <w:r>
        <w:br w:type="page"/>
      </w:r>
    </w:p>
    <w:p>
      <w:pPr>
        <w:pStyle w:val="Heading1"/>
        <w:keepNext/>
      </w:pPr>
      <w:r>
        <w:t>14. Kafka - Highest-Priority Gap Revision</w:t>
      </w:r>
    </w:p>
    <w:p>
      <w:pPr>
        <w:spacing w:before="0" w:after="100"/>
        <w:shd w:fill="17365D"/>
      </w:pPr>
      <w:r>
        <w:rPr>
          <w:sz w:val="4"/>
        </w:rPr>
        <w:t xml:space="preserve"> </w:t>
      </w:r>
    </w:p>
    <w:tbl>
      <w:tblPr>
        <w:tblW w:type="auto" w:w="0"/>
        <w:jc w:val="center"/>
        <w:tblLook w:firstColumn="1" w:firstRow="1" w:lastColumn="0" w:lastRow="0" w:noHBand="0" w:noVBand="1" w:val="04A0"/>
      </w:tblPr>
      <w:tblGrid>
        <w:gridCol w:w="10037"/>
      </w:tblGrid>
      <w:tr>
        <w:tc>
          <w:tcPr>
            <w:tcW w:type="dxa" w:w="10037"/>
            <w:shd w:fill="FFF2CC"/>
            <w:tcBorders>
              <w:top w:val="single" w:sz="4" w:color="C6D4E1"/>
              <w:left w:val="single" w:sz="4" w:color="C6D4E1"/>
              <w:bottom w:val="single" w:sz="4" w:color="C6D4E1"/>
              <w:right w:val="single" w:sz="4" w:color="C6D4E1"/>
            </w:tcBorders>
          </w:tcPr>
          <w:p>
            <w:pPr>
              <w:spacing w:after="24"/>
            </w:pPr>
            <w:r>
              <w:rPr>
                <w:b/>
                <w:color w:val="17365D"/>
                <w:sz w:val="18"/>
              </w:rPr>
              <w:t>SAFE POSITIONING</w:t>
            </w:r>
          </w:p>
          <w:p>
            <w:pPr>
              <w:spacing w:after="24"/>
            </w:pPr>
            <w:r>
              <w:t>I have strong real-time systems and market-data experience, but Kafka is not something I would overstate as a long-standing production ownership area. I understand the architecture and delivery semantics and would be comfortable integrating it into pipelines while learning the team-specific operational standards quickly.</w:t>
            </w:r>
          </w:p>
        </w:tc>
      </w:tr>
    </w:tbl>
    <w:p>
      <w:pPr>
        <w:spacing w:after="0"/>
      </w:pPr>
    </w:p>
    <w:tbl>
      <w:tblPr>
        <w:tblW w:type="auto" w:w="0"/>
        <w:jc w:val="center"/>
        <w:tblLayout w:type="autofit"/>
        <w:tblLook w:firstColumn="1" w:firstRow="1" w:lastColumn="0" w:lastRow="0" w:noHBand="0" w:noVBand="1" w:val="04A0"/>
      </w:tblPr>
      <w:tblGrid>
        <w:gridCol w:w="5018"/>
        <w:gridCol w:w="5018"/>
      </w:tblGrid>
      <w:tr>
        <w:tc>
          <w:tcPr>
            <w:tcW w:type="dxa" w:w="2232"/>
            <w:shd w:fill="17365D"/>
            <w:tcBorders>
              <w:top w:val="single" w:sz="4" w:color="FFFFFF"/>
              <w:left w:val="single" w:sz="4" w:color="FFFFFF"/>
              <w:bottom w:val="single" w:sz="4" w:color="FFFFFF"/>
              <w:right w:val="single" w:sz="4" w:color="FFFFFF"/>
            </w:tcBorders>
          </w:tcPr>
          <w:p>
            <w:pPr>
              <w:spacing w:after="24"/>
            </w:pPr>
            <w:r>
              <w:rPr>
                <w:b/>
                <w:color w:val="FFFFFF"/>
                <w:sz w:val="16"/>
              </w:rPr>
              <w:t>Concept</w:t>
            </w:r>
          </w:p>
        </w:tc>
        <w:tc>
          <w:tcPr>
            <w:tcW w:type="dxa" w:w="8280"/>
            <w:shd w:fill="17365D"/>
            <w:tcBorders>
              <w:top w:val="single" w:sz="4" w:color="FFFFFF"/>
              <w:left w:val="single" w:sz="4" w:color="FFFFFF"/>
              <w:bottom w:val="single" w:sz="4" w:color="FFFFFF"/>
              <w:right w:val="single" w:sz="4" w:color="FFFFFF"/>
            </w:tcBorders>
          </w:tcPr>
          <w:p>
            <w:pPr>
              <w:spacing w:after="24"/>
            </w:pPr>
            <w:r>
              <w:rPr>
                <w:b/>
                <w:color w:val="FFFFFF"/>
                <w:sz w:val="16"/>
              </w:rPr>
              <w:t>What to say</w:t>
            </w:r>
          </w:p>
        </w:tc>
      </w:tr>
      <w:tr>
        <w:tc>
          <w:tcPr>
            <w:tcW w:type="dxa" w:w="2232"/>
            <w:shd w:fill="F4F7FA"/>
            <w:tcBorders>
              <w:top w:val="single" w:sz="4" w:color="D6DEE7"/>
              <w:left w:val="single" w:sz="4" w:color="D6DEE7"/>
              <w:bottom w:val="single" w:sz="4" w:color="D6DEE7"/>
              <w:right w:val="single" w:sz="4" w:color="D6DEE7"/>
            </w:tcBorders>
            <w:vAlign w:val="top"/>
          </w:tcPr>
          <w:p>
            <w:pPr>
              <w:spacing w:after="24"/>
            </w:pPr>
            <w:r>
              <w:rPr>
                <w:sz w:val="16"/>
              </w:rPr>
              <w:t>Broker</w:t>
            </w:r>
          </w:p>
        </w:tc>
        <w:tc>
          <w:tcPr>
            <w:tcW w:type="dxa" w:w="8280"/>
            <w:shd w:fill="F4F7FA"/>
            <w:tcBorders>
              <w:top w:val="single" w:sz="4" w:color="D6DEE7"/>
              <w:left w:val="single" w:sz="4" w:color="D6DEE7"/>
              <w:bottom w:val="single" w:sz="4" w:color="D6DEE7"/>
              <w:right w:val="single" w:sz="4" w:color="D6DEE7"/>
            </w:tcBorders>
            <w:vAlign w:val="top"/>
          </w:tcPr>
          <w:p>
            <w:pPr>
              <w:spacing w:after="24"/>
            </w:pPr>
            <w:r>
              <w:rPr>
                <w:sz w:val="16"/>
              </w:rPr>
              <w:t>Kafka server that stores partitions and serves producers/consumers.</w:t>
            </w:r>
          </w:p>
        </w:tc>
      </w:tr>
      <w:tr>
        <w:tc>
          <w:tcPr>
            <w:tcW w:type="dxa" w:w="2232"/>
            <w:shd w:fill="FFFFFF"/>
            <w:tcBorders>
              <w:top w:val="single" w:sz="4" w:color="D6DEE7"/>
              <w:left w:val="single" w:sz="4" w:color="D6DEE7"/>
              <w:bottom w:val="single" w:sz="4" w:color="D6DEE7"/>
              <w:right w:val="single" w:sz="4" w:color="D6DEE7"/>
            </w:tcBorders>
            <w:vAlign w:val="top"/>
          </w:tcPr>
          <w:p>
            <w:pPr>
              <w:spacing w:after="24"/>
            </w:pPr>
            <w:r>
              <w:rPr>
                <w:sz w:val="16"/>
              </w:rPr>
              <w:t>Topic</w:t>
            </w:r>
          </w:p>
        </w:tc>
        <w:tc>
          <w:tcPr>
            <w:tcW w:type="dxa" w:w="8280"/>
            <w:shd w:fill="FFFFFF"/>
            <w:tcBorders>
              <w:top w:val="single" w:sz="4" w:color="D6DEE7"/>
              <w:left w:val="single" w:sz="4" w:color="D6DEE7"/>
              <w:bottom w:val="single" w:sz="4" w:color="D6DEE7"/>
              <w:right w:val="single" w:sz="4" w:color="D6DEE7"/>
            </w:tcBorders>
            <w:vAlign w:val="top"/>
          </w:tcPr>
          <w:p>
            <w:pPr>
              <w:spacing w:after="24"/>
            </w:pPr>
            <w:r>
              <w:rPr>
                <w:sz w:val="16"/>
              </w:rPr>
              <w:t>Named stream/log of records.</w:t>
            </w:r>
          </w:p>
        </w:tc>
      </w:tr>
      <w:tr>
        <w:tc>
          <w:tcPr>
            <w:tcW w:type="dxa" w:w="2232"/>
            <w:shd w:fill="F4F7FA"/>
            <w:tcBorders>
              <w:top w:val="single" w:sz="4" w:color="D6DEE7"/>
              <w:left w:val="single" w:sz="4" w:color="D6DEE7"/>
              <w:bottom w:val="single" w:sz="4" w:color="D6DEE7"/>
              <w:right w:val="single" w:sz="4" w:color="D6DEE7"/>
            </w:tcBorders>
            <w:vAlign w:val="top"/>
          </w:tcPr>
          <w:p>
            <w:pPr>
              <w:spacing w:after="24"/>
            </w:pPr>
            <w:r>
              <w:rPr>
                <w:sz w:val="16"/>
              </w:rPr>
              <w:t>Partition</w:t>
            </w:r>
          </w:p>
        </w:tc>
        <w:tc>
          <w:tcPr>
            <w:tcW w:type="dxa" w:w="8280"/>
            <w:shd w:fill="F4F7FA"/>
            <w:tcBorders>
              <w:top w:val="single" w:sz="4" w:color="D6DEE7"/>
              <w:left w:val="single" w:sz="4" w:color="D6DEE7"/>
              <w:bottom w:val="single" w:sz="4" w:color="D6DEE7"/>
              <w:right w:val="single" w:sz="4" w:color="D6DEE7"/>
            </w:tcBorders>
            <w:vAlign w:val="top"/>
          </w:tcPr>
          <w:p>
            <w:pPr>
              <w:spacing w:after="24"/>
            </w:pPr>
            <w:r>
              <w:rPr>
                <w:sz w:val="16"/>
              </w:rPr>
              <w:t>Ordered append-only log within a topic and the main unit of parallelism.</w:t>
            </w:r>
          </w:p>
        </w:tc>
      </w:tr>
      <w:tr>
        <w:tc>
          <w:tcPr>
            <w:tcW w:type="dxa" w:w="2232"/>
            <w:shd w:fill="FFFFFF"/>
            <w:tcBorders>
              <w:top w:val="single" w:sz="4" w:color="D6DEE7"/>
              <w:left w:val="single" w:sz="4" w:color="D6DEE7"/>
              <w:bottom w:val="single" w:sz="4" w:color="D6DEE7"/>
              <w:right w:val="single" w:sz="4" w:color="D6DEE7"/>
            </w:tcBorders>
            <w:vAlign w:val="top"/>
          </w:tcPr>
          <w:p>
            <w:pPr>
              <w:spacing w:after="24"/>
            </w:pPr>
            <w:r>
              <w:rPr>
                <w:sz w:val="16"/>
              </w:rPr>
              <w:t>Producer</w:t>
            </w:r>
          </w:p>
        </w:tc>
        <w:tc>
          <w:tcPr>
            <w:tcW w:type="dxa" w:w="8280"/>
            <w:shd w:fill="FFFFFF"/>
            <w:tcBorders>
              <w:top w:val="single" w:sz="4" w:color="D6DEE7"/>
              <w:left w:val="single" w:sz="4" w:color="D6DEE7"/>
              <w:bottom w:val="single" w:sz="4" w:color="D6DEE7"/>
              <w:right w:val="single" w:sz="4" w:color="D6DEE7"/>
            </w:tcBorders>
            <w:vAlign w:val="top"/>
          </w:tcPr>
          <w:p>
            <w:pPr>
              <w:spacing w:after="24"/>
            </w:pPr>
            <w:r>
              <w:rPr>
                <w:sz w:val="16"/>
              </w:rPr>
              <w:t>Publishes records; key choice influences partition routing/order.</w:t>
            </w:r>
          </w:p>
        </w:tc>
      </w:tr>
      <w:tr>
        <w:tc>
          <w:tcPr>
            <w:tcW w:type="dxa" w:w="2232"/>
            <w:shd w:fill="F4F7FA"/>
            <w:tcBorders>
              <w:top w:val="single" w:sz="4" w:color="D6DEE7"/>
              <w:left w:val="single" w:sz="4" w:color="D6DEE7"/>
              <w:bottom w:val="single" w:sz="4" w:color="D6DEE7"/>
              <w:right w:val="single" w:sz="4" w:color="D6DEE7"/>
            </w:tcBorders>
            <w:vAlign w:val="top"/>
          </w:tcPr>
          <w:p>
            <w:pPr>
              <w:spacing w:after="24"/>
            </w:pPr>
            <w:r>
              <w:rPr>
                <w:sz w:val="16"/>
              </w:rPr>
              <w:t>Consumer</w:t>
            </w:r>
          </w:p>
        </w:tc>
        <w:tc>
          <w:tcPr>
            <w:tcW w:type="dxa" w:w="8280"/>
            <w:shd w:fill="F4F7FA"/>
            <w:tcBorders>
              <w:top w:val="single" w:sz="4" w:color="D6DEE7"/>
              <w:left w:val="single" w:sz="4" w:color="D6DEE7"/>
              <w:bottom w:val="single" w:sz="4" w:color="D6DEE7"/>
              <w:right w:val="single" w:sz="4" w:color="D6DEE7"/>
            </w:tcBorders>
            <w:vAlign w:val="top"/>
          </w:tcPr>
          <w:p>
            <w:pPr>
              <w:spacing w:after="24"/>
            </w:pPr>
            <w:r>
              <w:rPr>
                <w:sz w:val="16"/>
              </w:rPr>
              <w:t>Reads records and tracks progress via offsets.</w:t>
            </w:r>
          </w:p>
        </w:tc>
      </w:tr>
      <w:tr>
        <w:tc>
          <w:tcPr>
            <w:tcW w:type="dxa" w:w="2232"/>
            <w:shd w:fill="FFFFFF"/>
            <w:tcBorders>
              <w:top w:val="single" w:sz="4" w:color="D6DEE7"/>
              <w:left w:val="single" w:sz="4" w:color="D6DEE7"/>
              <w:bottom w:val="single" w:sz="4" w:color="D6DEE7"/>
              <w:right w:val="single" w:sz="4" w:color="D6DEE7"/>
            </w:tcBorders>
            <w:vAlign w:val="top"/>
          </w:tcPr>
          <w:p>
            <w:pPr>
              <w:spacing w:after="24"/>
            </w:pPr>
            <w:r>
              <w:rPr>
                <w:sz w:val="16"/>
              </w:rPr>
              <w:t>Consumer group</w:t>
            </w:r>
          </w:p>
        </w:tc>
        <w:tc>
          <w:tcPr>
            <w:tcW w:type="dxa" w:w="8280"/>
            <w:shd w:fill="FFFFFF"/>
            <w:tcBorders>
              <w:top w:val="single" w:sz="4" w:color="D6DEE7"/>
              <w:left w:val="single" w:sz="4" w:color="D6DEE7"/>
              <w:bottom w:val="single" w:sz="4" w:color="D6DEE7"/>
              <w:right w:val="single" w:sz="4" w:color="D6DEE7"/>
            </w:tcBorders>
            <w:vAlign w:val="top"/>
          </w:tcPr>
          <w:p>
            <w:pPr>
              <w:spacing w:after="24"/>
            </w:pPr>
            <w:r>
              <w:rPr>
                <w:sz w:val="16"/>
              </w:rPr>
              <w:t>Consumers sharing a group split topic partitions so each partition is processed by one group member at a time.</w:t>
            </w:r>
          </w:p>
        </w:tc>
      </w:tr>
      <w:tr>
        <w:tc>
          <w:tcPr>
            <w:tcW w:type="dxa" w:w="2232"/>
            <w:shd w:fill="F4F7FA"/>
            <w:tcBorders>
              <w:top w:val="single" w:sz="4" w:color="D6DEE7"/>
              <w:left w:val="single" w:sz="4" w:color="D6DEE7"/>
              <w:bottom w:val="single" w:sz="4" w:color="D6DEE7"/>
              <w:right w:val="single" w:sz="4" w:color="D6DEE7"/>
            </w:tcBorders>
            <w:vAlign w:val="top"/>
          </w:tcPr>
          <w:p>
            <w:pPr>
              <w:spacing w:after="24"/>
            </w:pPr>
            <w:r>
              <w:rPr>
                <w:sz w:val="16"/>
              </w:rPr>
              <w:t>Offset</w:t>
            </w:r>
          </w:p>
        </w:tc>
        <w:tc>
          <w:tcPr>
            <w:tcW w:type="dxa" w:w="8280"/>
            <w:shd w:fill="F4F7FA"/>
            <w:tcBorders>
              <w:top w:val="single" w:sz="4" w:color="D6DEE7"/>
              <w:left w:val="single" w:sz="4" w:color="D6DEE7"/>
              <w:bottom w:val="single" w:sz="4" w:color="D6DEE7"/>
              <w:right w:val="single" w:sz="4" w:color="D6DEE7"/>
            </w:tcBorders>
            <w:vAlign w:val="top"/>
          </w:tcPr>
          <w:p>
            <w:pPr>
              <w:spacing w:after="24"/>
            </w:pPr>
            <w:r>
              <w:rPr>
                <w:sz w:val="16"/>
              </w:rPr>
              <w:t>Position of a consumer in a partition log.</w:t>
            </w:r>
          </w:p>
        </w:tc>
      </w:tr>
      <w:tr>
        <w:tc>
          <w:tcPr>
            <w:tcW w:type="dxa" w:w="2232"/>
            <w:shd w:fill="FFFFFF"/>
            <w:tcBorders>
              <w:top w:val="single" w:sz="4" w:color="D6DEE7"/>
              <w:left w:val="single" w:sz="4" w:color="D6DEE7"/>
              <w:bottom w:val="single" w:sz="4" w:color="D6DEE7"/>
              <w:right w:val="single" w:sz="4" w:color="D6DEE7"/>
            </w:tcBorders>
            <w:vAlign w:val="top"/>
          </w:tcPr>
          <w:p>
            <w:pPr>
              <w:spacing w:after="24"/>
            </w:pPr>
            <w:r>
              <w:rPr>
                <w:sz w:val="16"/>
              </w:rPr>
              <w:t>Key</w:t>
            </w:r>
          </w:p>
        </w:tc>
        <w:tc>
          <w:tcPr>
            <w:tcW w:type="dxa" w:w="8280"/>
            <w:shd w:fill="FFFFFF"/>
            <w:tcBorders>
              <w:top w:val="single" w:sz="4" w:color="D6DEE7"/>
              <w:left w:val="single" w:sz="4" w:color="D6DEE7"/>
              <w:bottom w:val="single" w:sz="4" w:color="D6DEE7"/>
              <w:right w:val="single" w:sz="4" w:color="D6DEE7"/>
            </w:tcBorders>
            <w:vAlign w:val="top"/>
          </w:tcPr>
          <w:p>
            <w:pPr>
              <w:spacing w:after="24"/>
            </w:pPr>
            <w:r>
              <w:rPr>
                <w:sz w:val="16"/>
              </w:rPr>
              <w:t>Typically determines partition; use to preserve order for a business entity while avoiding skew.</w:t>
            </w:r>
          </w:p>
        </w:tc>
      </w:tr>
      <w:tr>
        <w:tc>
          <w:tcPr>
            <w:tcW w:type="dxa" w:w="2232"/>
            <w:shd w:fill="F4F7FA"/>
            <w:tcBorders>
              <w:top w:val="single" w:sz="4" w:color="D6DEE7"/>
              <w:left w:val="single" w:sz="4" w:color="D6DEE7"/>
              <w:bottom w:val="single" w:sz="4" w:color="D6DEE7"/>
              <w:right w:val="single" w:sz="4" w:color="D6DEE7"/>
            </w:tcBorders>
            <w:vAlign w:val="top"/>
          </w:tcPr>
          <w:p>
            <w:pPr>
              <w:spacing w:after="24"/>
            </w:pPr>
            <w:r>
              <w:rPr>
                <w:sz w:val="16"/>
              </w:rPr>
              <w:t>Replication factor</w:t>
            </w:r>
          </w:p>
        </w:tc>
        <w:tc>
          <w:tcPr>
            <w:tcW w:type="dxa" w:w="8280"/>
            <w:shd w:fill="F4F7FA"/>
            <w:tcBorders>
              <w:top w:val="single" w:sz="4" w:color="D6DEE7"/>
              <w:left w:val="single" w:sz="4" w:color="D6DEE7"/>
              <w:bottom w:val="single" w:sz="4" w:color="D6DEE7"/>
              <w:right w:val="single" w:sz="4" w:color="D6DEE7"/>
            </w:tcBorders>
            <w:vAlign w:val="top"/>
          </w:tcPr>
          <w:p>
            <w:pPr>
              <w:spacing w:after="24"/>
            </w:pPr>
            <w:r>
              <w:rPr>
                <w:sz w:val="16"/>
              </w:rPr>
              <w:t>Number of broker replicas for each partition, supporting durability/availability.</w:t>
            </w:r>
          </w:p>
        </w:tc>
      </w:tr>
      <w:tr>
        <w:tc>
          <w:tcPr>
            <w:tcW w:type="dxa" w:w="2232"/>
            <w:shd w:fill="FFFFFF"/>
            <w:tcBorders>
              <w:top w:val="single" w:sz="4" w:color="D6DEE7"/>
              <w:left w:val="single" w:sz="4" w:color="D6DEE7"/>
              <w:bottom w:val="single" w:sz="4" w:color="D6DEE7"/>
              <w:right w:val="single" w:sz="4" w:color="D6DEE7"/>
            </w:tcBorders>
            <w:vAlign w:val="top"/>
          </w:tcPr>
          <w:p>
            <w:pPr>
              <w:spacing w:after="24"/>
            </w:pPr>
            <w:r>
              <w:rPr>
                <w:sz w:val="16"/>
              </w:rPr>
              <w:t>Leader/followers</w:t>
            </w:r>
          </w:p>
        </w:tc>
        <w:tc>
          <w:tcPr>
            <w:tcW w:type="dxa" w:w="8280"/>
            <w:shd w:fill="FFFFFF"/>
            <w:tcBorders>
              <w:top w:val="single" w:sz="4" w:color="D6DEE7"/>
              <w:left w:val="single" w:sz="4" w:color="D6DEE7"/>
              <w:bottom w:val="single" w:sz="4" w:color="D6DEE7"/>
              <w:right w:val="single" w:sz="4" w:color="D6DEE7"/>
            </w:tcBorders>
            <w:vAlign w:val="top"/>
          </w:tcPr>
          <w:p>
            <w:pPr>
              <w:spacing w:after="24"/>
            </w:pPr>
            <w:r>
              <w:rPr>
                <w:sz w:val="16"/>
              </w:rPr>
              <w:t>Partition leader handles client operations; followers replicate.</w:t>
            </w:r>
          </w:p>
        </w:tc>
      </w:tr>
      <w:tr>
        <w:tc>
          <w:tcPr>
            <w:tcW w:type="dxa" w:w="2232"/>
            <w:shd w:fill="F4F7FA"/>
            <w:tcBorders>
              <w:top w:val="single" w:sz="4" w:color="D6DEE7"/>
              <w:left w:val="single" w:sz="4" w:color="D6DEE7"/>
              <w:bottom w:val="single" w:sz="4" w:color="D6DEE7"/>
              <w:right w:val="single" w:sz="4" w:color="D6DEE7"/>
            </w:tcBorders>
            <w:vAlign w:val="top"/>
          </w:tcPr>
          <w:p>
            <w:pPr>
              <w:spacing w:after="24"/>
            </w:pPr>
            <w:r>
              <w:rPr>
                <w:sz w:val="16"/>
              </w:rPr>
              <w:t>ISR</w:t>
            </w:r>
          </w:p>
        </w:tc>
        <w:tc>
          <w:tcPr>
            <w:tcW w:type="dxa" w:w="8280"/>
            <w:shd w:fill="F4F7FA"/>
            <w:tcBorders>
              <w:top w:val="single" w:sz="4" w:color="D6DEE7"/>
              <w:left w:val="single" w:sz="4" w:color="D6DEE7"/>
              <w:bottom w:val="single" w:sz="4" w:color="D6DEE7"/>
              <w:right w:val="single" w:sz="4" w:color="D6DEE7"/>
            </w:tcBorders>
            <w:vAlign w:val="top"/>
          </w:tcPr>
          <w:p>
            <w:pPr>
              <w:spacing w:after="24"/>
            </w:pPr>
            <w:r>
              <w:rPr>
                <w:sz w:val="16"/>
              </w:rPr>
              <w:t>In-sync replicas sufficiently caught up with the leader.</w:t>
            </w:r>
          </w:p>
        </w:tc>
      </w:tr>
      <w:tr>
        <w:tc>
          <w:tcPr>
            <w:tcW w:type="dxa" w:w="2232"/>
            <w:shd w:fill="FFFFFF"/>
            <w:tcBorders>
              <w:top w:val="single" w:sz="4" w:color="D6DEE7"/>
              <w:left w:val="single" w:sz="4" w:color="D6DEE7"/>
              <w:bottom w:val="single" w:sz="4" w:color="D6DEE7"/>
              <w:right w:val="single" w:sz="4" w:color="D6DEE7"/>
            </w:tcBorders>
            <w:vAlign w:val="top"/>
          </w:tcPr>
          <w:p>
            <w:pPr>
              <w:spacing w:after="24"/>
            </w:pPr>
            <w:r>
              <w:rPr>
                <w:sz w:val="16"/>
              </w:rPr>
              <w:t>Retention</w:t>
            </w:r>
          </w:p>
        </w:tc>
        <w:tc>
          <w:tcPr>
            <w:tcW w:type="dxa" w:w="8280"/>
            <w:shd w:fill="FFFFFF"/>
            <w:tcBorders>
              <w:top w:val="single" w:sz="4" w:color="D6DEE7"/>
              <w:left w:val="single" w:sz="4" w:color="D6DEE7"/>
              <w:bottom w:val="single" w:sz="4" w:color="D6DEE7"/>
              <w:right w:val="single" w:sz="4" w:color="D6DEE7"/>
            </w:tcBorders>
            <w:vAlign w:val="top"/>
          </w:tcPr>
          <w:p>
            <w:pPr>
              <w:spacing w:after="24"/>
            </w:pPr>
            <w:r>
              <w:rPr>
                <w:sz w:val="16"/>
              </w:rPr>
              <w:t>Kafka retains data by time/size (or compaction policy), unlike a traditional queue that deletes immediately after consume.</w:t>
            </w:r>
          </w:p>
        </w:tc>
      </w:tr>
      <w:tr>
        <w:tc>
          <w:tcPr>
            <w:tcW w:type="dxa" w:w="2232"/>
            <w:shd w:fill="F4F7FA"/>
            <w:tcBorders>
              <w:top w:val="single" w:sz="4" w:color="D6DEE7"/>
              <w:left w:val="single" w:sz="4" w:color="D6DEE7"/>
              <w:bottom w:val="single" w:sz="4" w:color="D6DEE7"/>
              <w:right w:val="single" w:sz="4" w:color="D6DEE7"/>
            </w:tcBorders>
            <w:vAlign w:val="top"/>
          </w:tcPr>
          <w:p>
            <w:pPr>
              <w:spacing w:after="24"/>
            </w:pPr>
            <w:r>
              <w:rPr>
                <w:sz w:val="16"/>
              </w:rPr>
              <w:t>Consumer lag</w:t>
            </w:r>
          </w:p>
        </w:tc>
        <w:tc>
          <w:tcPr>
            <w:tcW w:type="dxa" w:w="8280"/>
            <w:shd w:fill="F4F7FA"/>
            <w:tcBorders>
              <w:top w:val="single" w:sz="4" w:color="D6DEE7"/>
              <w:left w:val="single" w:sz="4" w:color="D6DEE7"/>
              <w:bottom w:val="single" w:sz="4" w:color="D6DEE7"/>
              <w:right w:val="single" w:sz="4" w:color="D6DEE7"/>
            </w:tcBorders>
            <w:vAlign w:val="top"/>
          </w:tcPr>
          <w:p>
            <w:pPr>
              <w:spacing w:after="24"/>
            </w:pPr>
            <w:r>
              <w:rPr>
                <w:sz w:val="16"/>
              </w:rPr>
              <w:t>Difference between latest partition offset and consumer progress; a key operational health signal.</w:t>
            </w:r>
          </w:p>
        </w:tc>
      </w:tr>
      <w:tr>
        <w:tc>
          <w:tcPr>
            <w:tcW w:type="dxa" w:w="2232"/>
            <w:shd w:fill="FFFFFF"/>
            <w:tcBorders>
              <w:top w:val="single" w:sz="4" w:color="D6DEE7"/>
              <w:left w:val="single" w:sz="4" w:color="D6DEE7"/>
              <w:bottom w:val="single" w:sz="4" w:color="D6DEE7"/>
              <w:right w:val="single" w:sz="4" w:color="D6DEE7"/>
            </w:tcBorders>
            <w:vAlign w:val="top"/>
          </w:tcPr>
          <w:p>
            <w:pPr>
              <w:spacing w:after="24"/>
            </w:pPr>
            <w:r>
              <w:rPr>
                <w:sz w:val="16"/>
              </w:rPr>
              <w:t>Schema registry</w:t>
            </w:r>
          </w:p>
        </w:tc>
        <w:tc>
          <w:tcPr>
            <w:tcW w:type="dxa" w:w="8280"/>
            <w:shd w:fill="FFFFFF"/>
            <w:tcBorders>
              <w:top w:val="single" w:sz="4" w:color="D6DEE7"/>
              <w:left w:val="single" w:sz="4" w:color="D6DEE7"/>
              <w:bottom w:val="single" w:sz="4" w:color="D6DEE7"/>
              <w:right w:val="single" w:sz="4" w:color="D6DEE7"/>
            </w:tcBorders>
            <w:vAlign w:val="top"/>
          </w:tcPr>
          <w:p>
            <w:pPr>
              <w:spacing w:after="24"/>
            </w:pPr>
            <w:r>
              <w:rPr>
                <w:sz w:val="16"/>
              </w:rPr>
              <w:t>Central schema/version management for Avro/Protobuf/JSON Schema ecosystems, helping compatibility governance.</w:t>
            </w:r>
          </w:p>
        </w:tc>
      </w:tr>
      <w:tr>
        <w:tc>
          <w:tcPr>
            <w:tcW w:type="dxa" w:w="2232"/>
            <w:shd w:fill="F4F7FA"/>
            <w:tcBorders>
              <w:top w:val="single" w:sz="4" w:color="D6DEE7"/>
              <w:left w:val="single" w:sz="4" w:color="D6DEE7"/>
              <w:bottom w:val="single" w:sz="4" w:color="D6DEE7"/>
              <w:right w:val="single" w:sz="4" w:color="D6DEE7"/>
            </w:tcBorders>
            <w:vAlign w:val="top"/>
          </w:tcPr>
          <w:p>
            <w:pPr>
              <w:spacing w:after="24"/>
            </w:pPr>
            <w:r>
              <w:rPr>
                <w:sz w:val="16"/>
              </w:rPr>
              <w:t>Compacted topic</w:t>
            </w:r>
          </w:p>
        </w:tc>
        <w:tc>
          <w:tcPr>
            <w:tcW w:type="dxa" w:w="8280"/>
            <w:shd w:fill="F4F7FA"/>
            <w:tcBorders>
              <w:top w:val="single" w:sz="4" w:color="D6DEE7"/>
              <w:left w:val="single" w:sz="4" w:color="D6DEE7"/>
              <w:bottom w:val="single" w:sz="4" w:color="D6DEE7"/>
              <w:right w:val="single" w:sz="4" w:color="D6DEE7"/>
            </w:tcBorders>
            <w:vAlign w:val="top"/>
          </w:tcPr>
          <w:p>
            <w:pPr>
              <w:spacing w:after="24"/>
            </w:pPr>
            <w:r>
              <w:rPr>
                <w:sz w:val="16"/>
              </w:rPr>
              <w:t>Retains latest record per key over time plus tombstones, useful for state/change-log patterns.</w:t>
            </w:r>
          </w:p>
        </w:tc>
      </w:tr>
    </w:tbl>
    <w:p>
      <w:pPr>
        <w:spacing w:after="0"/>
      </w:pPr>
    </w:p>
    <w:p>
      <w:r>
        <w:br w:type="page"/>
      </w:r>
    </w:p>
    <w:p>
      <w:pPr>
        <w:pStyle w:val="Heading1"/>
        <w:keepNext/>
      </w:pPr>
      <w:r>
        <w:t>15. Kafka - Delivery Semantics, Ordering and Failure</w:t>
      </w:r>
    </w:p>
    <w:p>
      <w:pPr>
        <w:spacing w:before="0" w:after="100"/>
        <w:shd w:fill="17365D"/>
      </w:pPr>
      <w:r>
        <w:rPr>
          <w:sz w:val="4"/>
        </w:rPr>
        <w:t xml:space="preserve"> </w:t>
      </w:r>
    </w:p>
    <w:p>
      <w:pPr>
        <w:spacing w:before="80" w:after="20"/>
        <w:keepNext/>
      </w:pPr>
      <w:r>
        <w:rPr>
          <w:b/>
          <w:color w:val="1F4E79"/>
          <w:sz w:val="19"/>
        </w:rPr>
        <w:t>What ordering does Kafka guarantee?</w:t>
      </w:r>
    </w:p>
    <w:p>
      <w:pPr>
        <w:spacing w:after="60"/>
        <w:ind w:left="173"/>
      </w:pPr>
      <w:r>
        <w:t>Ordering is guaranteed within a partition, not globally across a topic. If all events for an entity must remain ordered, use a stable key that routes that entity to one partition.</w:t>
      </w:r>
    </w:p>
    <w:p>
      <w:pPr>
        <w:spacing w:before="80" w:after="20"/>
        <w:keepNext/>
      </w:pPr>
      <w:r>
        <w:rPr>
          <w:b/>
          <w:color w:val="1F4E79"/>
          <w:sz w:val="19"/>
        </w:rPr>
        <w:t>At-most-once vs at-least-once vs exactly-once?</w:t>
      </w:r>
    </w:p>
    <w:p>
      <w:pPr>
        <w:spacing w:after="60"/>
        <w:ind w:left="173"/>
      </w:pPr>
      <w:r>
        <w:t>At-most-once can lose work but avoids duplicates; at-least-once retries and can duplicate, so consumers need idempotency; exactly-once requires coordinated semantics across producer/broker/processing/sink and should be treated as an end-to-end business property, not assumed from one setting.</w:t>
      </w:r>
    </w:p>
    <w:p>
      <w:pPr>
        <w:spacing w:before="80" w:after="20"/>
        <w:keepNext/>
      </w:pPr>
      <w:r>
        <w:rPr>
          <w:b/>
          <w:color w:val="1F4E79"/>
          <w:sz w:val="19"/>
        </w:rPr>
        <w:t>How do you design an idempotent Kafka consumer?</w:t>
      </w:r>
    </w:p>
    <w:p>
      <w:pPr>
        <w:spacing w:after="60"/>
        <w:ind w:left="173"/>
      </w:pPr>
      <w:r>
        <w:t>Use stable event IDs/business keys, commit offsets only in relation to successful side effects, use upsert/deduplication or transactional sinks where possible, and make replay safe.</w:t>
      </w:r>
    </w:p>
    <w:p>
      <w:pPr>
        <w:spacing w:before="80" w:after="20"/>
        <w:keepNext/>
      </w:pPr>
      <w:r>
        <w:rPr>
          <w:b/>
          <w:color w:val="1F4E79"/>
          <w:sz w:val="19"/>
        </w:rPr>
        <w:t>What causes consumer lag?</w:t>
      </w:r>
    </w:p>
    <w:p>
      <w:pPr>
        <w:spacing w:after="60"/>
        <w:ind w:left="173"/>
      </w:pPr>
      <w:r>
        <w:t>Producer rate exceeds consume capacity, slow downstream dependency, expensive processing, insufficient partitions/consumers, rebalances, GC/resource pressure, network/storage issues or poison messages.</w:t>
      </w:r>
    </w:p>
    <w:p>
      <w:pPr>
        <w:spacing w:before="80" w:after="20"/>
        <w:keepNext/>
      </w:pPr>
      <w:r>
        <w:rPr>
          <w:b/>
          <w:color w:val="1F4E79"/>
          <w:sz w:val="19"/>
        </w:rPr>
        <w:t>How do you reduce consumer lag?</w:t>
      </w:r>
    </w:p>
    <w:p>
      <w:pPr>
        <w:spacing w:after="60"/>
        <w:ind w:left="173"/>
      </w:pPr>
      <w:r>
        <w:t>Identify the bottleneck first; optimise processing/downstream writes, add consumers up to partition count, increase partitions if the key/order model permits, batch operations, remove blocking calls and protect against poison records.</w:t>
      </w:r>
    </w:p>
    <w:p>
      <w:pPr>
        <w:spacing w:before="80" w:after="20"/>
        <w:keepNext/>
      </w:pPr>
      <w:r>
        <w:rPr>
          <w:b/>
          <w:color w:val="1F4E79"/>
          <w:sz w:val="19"/>
        </w:rPr>
        <w:t>What is a consumer rebalance?</w:t>
      </w:r>
    </w:p>
    <w:p>
      <w:pPr>
        <w:spacing w:after="60"/>
        <w:ind w:left="173"/>
      </w:pPr>
      <w:r>
        <w:t>Partition ownership within a consumer group is reassigned when membership or subscribed partitions change. Rebalances can pause work, so long processing and unstable consumers can hurt throughput.</w:t>
      </w:r>
    </w:p>
    <w:p>
      <w:pPr>
        <w:spacing w:before="80" w:after="20"/>
        <w:keepNext/>
      </w:pPr>
      <w:r>
        <w:rPr>
          <w:b/>
          <w:color w:val="1F4E79"/>
          <w:sz w:val="19"/>
        </w:rPr>
        <w:t>Why does partition key matter?</w:t>
      </w:r>
    </w:p>
    <w:p>
      <w:pPr>
        <w:spacing w:after="60"/>
        <w:ind w:left="173"/>
      </w:pPr>
      <w:r>
        <w:t>It determines locality/order and load distribution. A hot key can overload one partition even if the cluster is otherwise idle.</w:t>
      </w:r>
    </w:p>
    <w:p>
      <w:pPr>
        <w:spacing w:before="80" w:after="20"/>
        <w:keepNext/>
      </w:pPr>
      <w:r>
        <w:rPr>
          <w:b/>
          <w:color w:val="1F4E79"/>
          <w:sz w:val="19"/>
        </w:rPr>
        <w:t>What is log compaction?</w:t>
      </w:r>
    </w:p>
    <w:p>
      <w:pPr>
        <w:spacing w:after="60"/>
        <w:ind w:left="173"/>
      </w:pPr>
      <w:r>
        <w:t>A retention mode that preserves the latest value for each key over time, with tombstones representing deletes; useful for rebuilding current state.</w:t>
      </w:r>
    </w:p>
    <w:p>
      <w:pPr>
        <w:spacing w:before="80" w:after="20"/>
        <w:keepNext/>
      </w:pPr>
      <w:r>
        <w:rPr>
          <w:b/>
          <w:color w:val="1F4E79"/>
          <w:sz w:val="19"/>
        </w:rPr>
        <w:t>Kafka vs SQS?</w:t>
      </w:r>
    </w:p>
    <w:p>
      <w:pPr>
        <w:spacing w:after="60"/>
        <w:ind w:left="173"/>
      </w:pPr>
      <w:r>
        <w:t>Kafka is a durable partitioned event log supporting replay, multiple independent consumer groups and high-throughput streaming. SQS is a managed work queue optimised for decoupled task/message processing. Choose from replay/fan-out/order/operational requirements.</w:t>
      </w:r>
    </w:p>
    <w:p>
      <w:pPr>
        <w:spacing w:before="80" w:after="20"/>
        <w:keepNext/>
      </w:pPr>
      <w:r>
        <w:rPr>
          <w:b/>
          <w:color w:val="1F4E79"/>
          <w:sz w:val="19"/>
        </w:rPr>
        <w:t>Kafka vs Kinesis?</w:t>
      </w:r>
    </w:p>
    <w:p>
      <w:pPr>
        <w:spacing w:after="60"/>
        <w:ind w:left="173"/>
      </w:pPr>
      <w:r>
        <w:t>Both are partitioned streaming systems. Kinesis is deeply AWS-managed; Kafka has a broad ecosystem and portable log model. Existing platform skills, ecosystem, operational model and requirements should drive the decision.</w:t>
      </w:r>
    </w:p>
    <w:p>
      <w:r>
        <w:br w:type="page"/>
      </w:r>
    </w:p>
    <w:p>
      <w:pPr>
        <w:pStyle w:val="Heading1"/>
        <w:keepNext/>
      </w:pPr>
      <w:r>
        <w:t>16. Python - Senior Data Engineering Questions</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5018"/>
        <w:gridCol w:w="5018"/>
      </w:tblGrid>
      <w:tr>
        <w:tc>
          <w:tcPr>
            <w:tcW w:type="dxa" w:w="2088"/>
            <w:shd w:fill="17365D"/>
            <w:tcBorders>
              <w:top w:val="single" w:sz="4" w:color="FFFFFF"/>
              <w:left w:val="single" w:sz="4" w:color="FFFFFF"/>
              <w:bottom w:val="single" w:sz="4" w:color="FFFFFF"/>
              <w:right w:val="single" w:sz="4" w:color="FFFFFF"/>
            </w:tcBorders>
          </w:tcPr>
          <w:p>
            <w:pPr>
              <w:spacing w:after="24"/>
            </w:pPr>
            <w:r>
              <w:rPr>
                <w:b/>
                <w:color w:val="FFFFFF"/>
                <w:sz w:val="16"/>
              </w:rPr>
              <w:t>Topic</w:t>
            </w:r>
          </w:p>
        </w:tc>
        <w:tc>
          <w:tcPr>
            <w:tcW w:type="dxa" w:w="8424"/>
            <w:shd w:fill="17365D"/>
            <w:tcBorders>
              <w:top w:val="single" w:sz="4" w:color="FFFFFF"/>
              <w:left w:val="single" w:sz="4" w:color="FFFFFF"/>
              <w:bottom w:val="single" w:sz="4" w:color="FFFFFF"/>
              <w:right w:val="single" w:sz="4" w:color="FFFFFF"/>
            </w:tcBorders>
          </w:tcPr>
          <w:p>
            <w:pPr>
              <w:spacing w:after="24"/>
            </w:pPr>
            <w:r>
              <w:rPr>
                <w:b/>
                <w:color w:val="FFFFFF"/>
                <w:sz w:val="16"/>
              </w:rPr>
              <w:t>Answer</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List vs tuple</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List mutable; tuple immutable and suitable for fixed/hashable structures when elements permit.</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Generator</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Lazy iterator; useful for streaming/chunking data without materialising everything in memory.</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Decorator</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Wrap/enhance function or class behaviour without changing caller.</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Context manager</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Deterministic acquire/release through with; ideal for files, DB connections, locks, transactions.</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 vs is</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Value equality vs object identity.</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Shallow vs deep copy</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Shallow copies container but keeps nested references; deep recursively copies.</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GIL</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In CPython, one thread executes Python bytecode at a time; threads still help I/O-bound workloads.</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Threading</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Useful for blocking I/O; shared state requires synchronisation.</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Multiprocessing</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Separate processes/interpreters, useful for CPU-bound Python at IPC/memory/startup cost.</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asyncio</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Cooperative non-blocking I/O for high concurrency when libraries support async.</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Type hints</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Improve interfaces/tooling/review; runtime validation is separate.</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dataclass</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Concise structured data objects; useful for typed configuration/domain values when behaviour is modest.</w:t>
            </w:r>
          </w:p>
        </w:tc>
      </w:tr>
    </w:tbl>
    <w:p>
      <w:pPr>
        <w:spacing w:after="0"/>
      </w:pPr>
    </w:p>
    <w:p>
      <w:pPr>
        <w:spacing w:before="80" w:after="20"/>
        <w:keepNext/>
      </w:pPr>
      <w:r>
        <w:rPr>
          <w:b/>
          <w:color w:val="1F4E79"/>
          <w:sz w:val="19"/>
        </w:rPr>
        <w:t>How would you process a 100 GB file?</w:t>
      </w:r>
    </w:p>
    <w:p>
      <w:pPr>
        <w:spacing w:after="60"/>
        <w:ind w:left="173"/>
      </w:pPr>
      <w:r>
        <w:t>I would not load it into Pandas. For simple row-wise work I could stream/chunk; for distributed transformations use Spark. I would usually convert durable analytical data to partitioned Parquet and avoid repeated parsing of CSV/JSON.</w:t>
      </w:r>
    </w:p>
    <w:p>
      <w:pPr>
        <w:spacing w:before="80" w:after="20"/>
        <w:keepNext/>
      </w:pPr>
      <w:r>
        <w:rPr>
          <w:b/>
          <w:color w:val="1F4E79"/>
          <w:sz w:val="19"/>
        </w:rPr>
        <w:t>How do you structure production Python ETL code?</w:t>
      </w:r>
    </w:p>
    <w:p>
      <w:pPr>
        <w:spacing w:after="60"/>
        <w:ind w:left="173"/>
      </w:pPr>
      <w:r>
        <w:t>Keep orchestration thin; separate I/O adapters, domain/transformation logic and persistence; typed/configured interfaces; structured logging; explicit exception classes; unit/integration/data tests; dependency pinning; and idempotent entry points.</w:t>
      </w:r>
    </w:p>
    <w:p>
      <w:pPr>
        <w:spacing w:before="80" w:after="20"/>
        <w:keepNext/>
      </w:pPr>
      <w:r>
        <w:rPr>
          <w:b/>
          <w:color w:val="1F4E79"/>
          <w:sz w:val="19"/>
        </w:rPr>
        <w:t>What do you look for when refactoring an existing pipeline?</w:t>
      </w:r>
    </w:p>
    <w:p>
      <w:pPr>
        <w:spacing w:after="60"/>
        <w:ind w:left="173"/>
      </w:pPr>
      <w:r>
        <w:t>Establish behaviour/tests and production dependencies first. Then identify duplicated logic, hidden side effects, oversized functions, mixed concerns, weak error handling, global configuration, poor naming and hard-to-test boundaries. Refactor incrementally without changing business semantics unless that change is explicit.</w:t>
      </w:r>
    </w:p>
    <w:p>
      <w:pPr>
        <w:spacing w:before="80" w:after="20"/>
        <w:keepNext/>
      </w:pPr>
      <w:r>
        <w:rPr>
          <w:b/>
          <w:color w:val="1F4E79"/>
          <w:sz w:val="19"/>
        </w:rPr>
        <w:t>How do you handle exceptions?</w:t>
      </w:r>
    </w:p>
    <w:p>
      <w:pPr>
        <w:spacing w:after="60"/>
        <w:ind w:left="173"/>
      </w:pPr>
      <w:r>
        <w:t>Catch expected exceptions at the level that can make a decision. Classify retryable vs permanent vs data-quality failures, preserve context, log structured identifiers and never silently swallow errors.</w:t>
      </w:r>
    </w:p>
    <w:p>
      <w:r>
        <w:br w:type="page"/>
      </w:r>
    </w:p>
    <w:p>
      <w:pPr>
        <w:pStyle w:val="Heading1"/>
        <w:keepNext/>
      </w:pPr>
      <w:r>
        <w:t>17. Data Modelling and Warehousing</w:t>
      </w:r>
    </w:p>
    <w:p>
      <w:pPr>
        <w:spacing w:before="0" w:after="100"/>
        <w:shd w:fill="17365D"/>
      </w:pPr>
      <w:r>
        <w:rPr>
          <w:sz w:val="4"/>
        </w:rPr>
        <w:t xml:space="preserve"> </w:t>
      </w:r>
    </w:p>
    <w:p>
      <w:pPr>
        <w:spacing w:before="80" w:after="20"/>
        <w:keepNext/>
      </w:pPr>
      <w:r>
        <w:rPr>
          <w:b/>
          <w:color w:val="1F4E79"/>
          <w:sz w:val="19"/>
        </w:rPr>
        <w:t>What is the first question when designing a fact table?</w:t>
      </w:r>
    </w:p>
    <w:p>
      <w:pPr>
        <w:spacing w:after="60"/>
        <w:ind w:left="173"/>
      </w:pPr>
      <w:r>
        <w:t>What is the grain - exactly what does one row represent? Every measure, key and deduplication rule follows from grain.</w:t>
      </w:r>
    </w:p>
    <w:p>
      <w:pPr>
        <w:spacing w:before="80" w:after="20"/>
        <w:keepNext/>
      </w:pPr>
      <w:r>
        <w:rPr>
          <w:b/>
          <w:color w:val="1F4E79"/>
          <w:sz w:val="19"/>
        </w:rPr>
        <w:t>Fact vs dimension?</w:t>
      </w:r>
    </w:p>
    <w:p>
      <w:pPr>
        <w:spacing w:after="60"/>
        <w:ind w:left="173"/>
      </w:pPr>
      <w:r>
        <w:t>Facts record measurable business events/states at a defined grain; dimensions provide descriptive context used to slice/analyse facts.</w:t>
      </w:r>
    </w:p>
    <w:p>
      <w:pPr>
        <w:spacing w:before="80" w:after="20"/>
        <w:keepNext/>
      </w:pPr>
      <w:r>
        <w:rPr>
          <w:b/>
          <w:color w:val="1F4E79"/>
          <w:sz w:val="19"/>
        </w:rPr>
        <w:t>Star vs snowflake schema?</w:t>
      </w:r>
    </w:p>
    <w:p>
      <w:pPr>
        <w:spacing w:after="60"/>
        <w:ind w:left="173"/>
      </w:pPr>
      <w:r>
        <w:t>Star keeps denormalised dimensions around facts for simpler/faster analytics; snowflake normalises dimensions further, reducing duplication but increasing joins/complexity.</w:t>
      </w:r>
    </w:p>
    <w:p>
      <w:pPr>
        <w:spacing w:before="80" w:after="20"/>
        <w:keepNext/>
      </w:pPr>
      <w:r>
        <w:rPr>
          <w:b/>
          <w:color w:val="1F4E79"/>
          <w:sz w:val="19"/>
        </w:rPr>
        <w:t>Surrogate key vs natural key?</w:t>
      </w:r>
    </w:p>
    <w:p>
      <w:pPr>
        <w:spacing w:after="60"/>
        <w:ind w:left="173"/>
      </w:pPr>
      <w:r>
        <w:t>Natural key comes from business/source semantics; surrogate key is warehouse-generated and can simplify integration/history, especially SCD handling. Preserve the natural key for lineage.</w:t>
      </w:r>
    </w:p>
    <w:p>
      <w:pPr>
        <w:spacing w:before="80" w:after="20"/>
        <w:keepNext/>
      </w:pPr>
      <w:r>
        <w:rPr>
          <w:b/>
          <w:color w:val="1F4E79"/>
          <w:sz w:val="19"/>
        </w:rPr>
        <w:t>SCD Type 1 vs Type 2?</w:t>
      </w:r>
    </w:p>
    <w:p>
      <w:pPr>
        <w:spacing w:after="60"/>
        <w:ind w:left="173"/>
      </w:pPr>
      <w:r>
        <w:t>Type 1 overwrites history. Type 2 adds versioned rows with effective dates/current flag so historical state is preserved.</w:t>
      </w:r>
    </w:p>
    <w:p>
      <w:pPr>
        <w:spacing w:before="80" w:after="20"/>
        <w:keepNext/>
      </w:pPr>
      <w:r>
        <w:rPr>
          <w:b/>
          <w:color w:val="1F4E79"/>
          <w:sz w:val="19"/>
        </w:rPr>
        <w:t>How do you model late-arriving dimensions?</w:t>
      </w:r>
    </w:p>
    <w:p>
      <w:pPr>
        <w:spacing w:after="60"/>
        <w:ind w:left="173"/>
      </w:pPr>
      <w:r>
        <w:t>Do not drop facts. Depending requirements, use an unknown/inferred dimension member then reconcile/update when the dimension arrives, while preserving fact grain and auditability.</w:t>
      </w:r>
    </w:p>
    <w:p>
      <w:pPr>
        <w:spacing w:before="80" w:after="20"/>
        <w:keepNext/>
      </w:pPr>
      <w:r>
        <w:rPr>
          <w:b/>
          <w:color w:val="1F4E79"/>
          <w:sz w:val="19"/>
        </w:rPr>
        <w:t>What is a snapshot fact?</w:t>
      </w:r>
    </w:p>
    <w:p>
      <w:pPr>
        <w:spacing w:after="60"/>
        <w:ind w:left="173"/>
      </w:pPr>
      <w:r>
        <w:t>A fact representing state at periodic points in time, such as daily account balances, versus a transaction fact representing individual events.</w:t>
      </w:r>
    </w:p>
    <w:p>
      <w:pPr>
        <w:spacing w:before="80" w:after="20"/>
        <w:keepNext/>
      </w:pPr>
      <w:r>
        <w:rPr>
          <w:b/>
          <w:color w:val="1F4E79"/>
          <w:sz w:val="19"/>
        </w:rPr>
        <w:t>When would you denormalise?</w:t>
      </w:r>
    </w:p>
    <w:p>
      <w:pPr>
        <w:spacing w:after="60"/>
        <w:ind w:left="173"/>
      </w:pPr>
      <w:r>
        <w:t>When repeated joins are expensive/complex and the duplicated attributes are sufficiently stable or controlled. Make freshness/ownership of duplicated fields explicit.</w:t>
      </w:r>
    </w:p>
    <w:p>
      <w:pPr>
        <w:spacing w:before="80" w:after="20"/>
        <w:keepNext/>
      </w:pPr>
      <w:r>
        <w:rPr>
          <w:b/>
          <w:color w:val="1F4E79"/>
          <w:sz w:val="19"/>
        </w:rPr>
        <w:t>What is Data Vault?</w:t>
      </w:r>
    </w:p>
    <w:p>
      <w:pPr>
        <w:spacing w:after="60"/>
        <w:ind w:left="173"/>
      </w:pPr>
      <w:r>
        <w:t>An integration/historisation modelling approach using hubs for business keys, links for relationships and satellites for descriptive/history data. Useful for audit/lineage but often paired with simpler marts for consumption.</w:t>
      </w:r>
    </w:p>
    <w:p>
      <w:r>
        <w:br w:type="page"/>
      </w:r>
    </w:p>
    <w:p>
      <w:pPr>
        <w:pStyle w:val="Heading1"/>
        <w:keepNext/>
      </w:pPr>
      <w:r>
        <w:t>18. ETL, ELT, Incremental Loads and CDC</w:t>
      </w:r>
    </w:p>
    <w:p>
      <w:pPr>
        <w:spacing w:before="0" w:after="100"/>
        <w:shd w:fill="17365D"/>
      </w:pPr>
      <w:r>
        <w:rPr>
          <w:sz w:val="4"/>
        </w:rPr>
        <w:t xml:space="preserve"> </w:t>
      </w:r>
    </w:p>
    <w:p>
      <w:pPr>
        <w:spacing w:before="80" w:after="20"/>
        <w:keepNext/>
      </w:pPr>
      <w:r>
        <w:rPr>
          <w:b/>
          <w:color w:val="1F4E79"/>
          <w:sz w:val="19"/>
        </w:rPr>
        <w:t>ETL vs ELT?</w:t>
      </w:r>
    </w:p>
    <w:p>
      <w:pPr>
        <w:spacing w:after="60"/>
        <w:ind w:left="173"/>
      </w:pPr>
      <w:r>
        <w:t>ETL transforms before loading the target. ELT lands raw/staged data then uses warehouse compute to transform. Modern Snowflake architectures often favour ELT, but source security, data volume and operational requirements matter.</w:t>
      </w:r>
    </w:p>
    <w:p>
      <w:pPr>
        <w:spacing w:before="80" w:after="20"/>
        <w:keepNext/>
      </w:pPr>
      <w:r>
        <w:rPr>
          <w:b/>
          <w:color w:val="1F4E79"/>
          <w:sz w:val="19"/>
        </w:rPr>
        <w:t>Full load vs incremental?</w:t>
      </w:r>
    </w:p>
    <w:p>
      <w:pPr>
        <w:spacing w:after="60"/>
        <w:ind w:left="173"/>
      </w:pPr>
      <w:r>
        <w:t>Full loads are simpler but expensive and slow at scale. Incremental loads process only new/changed data but require correct keys, watermarks/CDC semantics and handling for late corrections/deletes.</w:t>
      </w:r>
    </w:p>
    <w:p>
      <w:pPr>
        <w:spacing w:before="80" w:after="20"/>
        <w:keepNext/>
      </w:pPr>
      <w:r>
        <w:rPr>
          <w:b/>
          <w:color w:val="1F4E79"/>
          <w:sz w:val="19"/>
        </w:rPr>
        <w:t>What is CDC?</w:t>
      </w:r>
    </w:p>
    <w:p>
      <w:pPr>
        <w:spacing w:after="60"/>
        <w:ind w:left="173"/>
      </w:pPr>
      <w:r>
        <w:t>Change Data Capture captures inserts, updates and deletes from a source so downstream state can be maintained incrementally rather than full-extracting every time.</w:t>
      </w:r>
    </w:p>
    <w:p>
      <w:pPr>
        <w:spacing w:before="80" w:after="20"/>
        <w:keepNext/>
      </w:pPr>
      <w:r>
        <w:rPr>
          <w:b/>
          <w:color w:val="1F4E79"/>
          <w:sz w:val="19"/>
        </w:rPr>
        <w:t>What is a watermark?</w:t>
      </w:r>
    </w:p>
    <w:p>
      <w:pPr>
        <w:spacing w:after="60"/>
        <w:ind w:left="173"/>
      </w:pPr>
      <w:r>
        <w:t>A progress marker such as source sequence, commit timestamp or event ID used to determine what has been processed. Persist it only after successful downstream commit.</w:t>
      </w:r>
    </w:p>
    <w:p>
      <w:pPr>
        <w:spacing w:before="80" w:after="20"/>
        <w:keepNext/>
      </w:pPr>
      <w:r>
        <w:rPr>
          <w:b/>
          <w:color w:val="1F4E79"/>
          <w:sz w:val="19"/>
        </w:rPr>
        <w:t>How do you handle late-arriving data?</w:t>
      </w:r>
    </w:p>
    <w:p>
      <w:pPr>
        <w:spacing w:after="60"/>
        <w:ind w:left="173"/>
      </w:pPr>
      <w:r>
        <w:t>Use an overlap/reprocessing window or event-time/sequence semantics, deterministic upsert, and controls that can revise previously published periods when business rules allow.</w:t>
      </w:r>
    </w:p>
    <w:p>
      <w:pPr>
        <w:spacing w:before="80" w:after="20"/>
        <w:keepNext/>
      </w:pPr>
      <w:r>
        <w:rPr>
          <w:b/>
          <w:color w:val="1F4E79"/>
          <w:sz w:val="19"/>
        </w:rPr>
        <w:t>How do you handle deletes?</w:t>
      </w:r>
    </w:p>
    <w:p>
      <w:pPr>
        <w:spacing w:after="60"/>
        <w:ind w:left="173"/>
      </w:pPr>
      <w:r>
        <w:t>Preserve delete/tombstone semantics from the source; decide whether target requires physical delete, soft delete or effective dating. Never silently ignore deletes in a current-state table.</w:t>
      </w:r>
    </w:p>
    <w:p>
      <w:pPr>
        <w:spacing w:before="80" w:after="20"/>
        <w:keepNext/>
      </w:pPr>
      <w:r>
        <w:rPr>
          <w:b/>
          <w:color w:val="1F4E79"/>
          <w:sz w:val="19"/>
        </w:rPr>
        <w:t>How do you design a safe backfill?</w:t>
      </w:r>
    </w:p>
    <w:p>
      <w:pPr>
        <w:spacing w:after="60"/>
        <w:ind w:left="173"/>
      </w:pPr>
      <w:r>
        <w:t>Partition into independently replayable units, isolate compute from BAU, make writes idempotent, cap concurrency, test a representative slice, track progress and reconcile each partition before declaring complete.</w:t>
      </w:r>
    </w:p>
    <w:p>
      <w:r>
        <w:br w:type="page"/>
      </w:r>
    </w:p>
    <w:p>
      <w:pPr>
        <w:pStyle w:val="Heading1"/>
        <w:keepNext/>
      </w:pPr>
      <w:r>
        <w:t>19. Data Quality, Reconciliation and Observability</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5018"/>
        <w:gridCol w:w="5018"/>
      </w:tblGrid>
      <w:tr>
        <w:tc>
          <w:tcPr>
            <w:tcW w:type="dxa" w:w="2088"/>
            <w:shd w:fill="17365D"/>
            <w:tcBorders>
              <w:top w:val="single" w:sz="4" w:color="FFFFFF"/>
              <w:left w:val="single" w:sz="4" w:color="FFFFFF"/>
              <w:bottom w:val="single" w:sz="4" w:color="FFFFFF"/>
              <w:right w:val="single" w:sz="4" w:color="FFFFFF"/>
            </w:tcBorders>
          </w:tcPr>
          <w:p>
            <w:pPr>
              <w:spacing w:after="24"/>
            </w:pPr>
            <w:r>
              <w:rPr>
                <w:b/>
                <w:color w:val="FFFFFF"/>
                <w:sz w:val="16"/>
              </w:rPr>
              <w:t>Dimension</w:t>
            </w:r>
          </w:p>
        </w:tc>
        <w:tc>
          <w:tcPr>
            <w:tcW w:type="dxa" w:w="8424"/>
            <w:shd w:fill="17365D"/>
            <w:tcBorders>
              <w:top w:val="single" w:sz="4" w:color="FFFFFF"/>
              <w:left w:val="single" w:sz="4" w:color="FFFFFF"/>
              <w:bottom w:val="single" w:sz="4" w:color="FFFFFF"/>
              <w:right w:val="single" w:sz="4" w:color="FFFFFF"/>
            </w:tcBorders>
          </w:tcPr>
          <w:p>
            <w:pPr>
              <w:spacing w:after="24"/>
            </w:pPr>
            <w:r>
              <w:rPr>
                <w:b/>
                <w:color w:val="FFFFFF"/>
                <w:sz w:val="16"/>
              </w:rPr>
              <w:t>Example control</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Schema</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Required fields/types, contract/version compatibility.</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Completeness</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Expected partitions/files/records/events arrived by SLA.</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Uniqueness</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No duplicate business/event keys unless multiplicity is valid.</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Validity</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Ranges, accepted values, timestamp/currency/identifier formats.</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Referential integrity</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Facts resolve to required dimensions/reference entities.</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Consistency</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Cross-field/business relationships agree.</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Freshness</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Latest successful source/publish time within SLA.</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Reconciliation</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Source vs target counts, IDs and business control totals.</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Lineage</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Know source, transformation/version and consumer for published data.</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Operational</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Run IDs, duration, retries, rejects, watermark/offset, alert ownership.</w:t>
            </w:r>
          </w:p>
        </w:tc>
      </w:tr>
    </w:tbl>
    <w:p>
      <w:pPr>
        <w:spacing w:after="0"/>
      </w:pPr>
    </w:p>
    <w:p>
      <w:pPr>
        <w:spacing w:before="80" w:after="20"/>
        <w:keepNext/>
      </w:pPr>
      <w:r>
        <w:rPr>
          <w:b/>
          <w:color w:val="1F4E79"/>
          <w:sz w:val="19"/>
        </w:rPr>
        <w:t>The Airflow DAG is green but records are missing. What do you do?</w:t>
      </w:r>
    </w:p>
    <w:p>
      <w:pPr>
        <w:spacing w:after="60"/>
        <w:ind w:left="173"/>
      </w:pPr>
      <w:r>
        <w:t>Establish the authoritative source and affected business interval. Compare source population to raw landing. If raw is complete, trace exact IDs through each stage and find the first divergence. Inspect rejects, deduplication, inner joins, schema changes and watermark logic. Fix, replay from trusted raw and add a completeness/reconciliation control so the job cannot look healthy while incomplete.</w:t>
      </w:r>
    </w:p>
    <w:p>
      <w:pPr>
        <w:spacing w:before="80" w:after="20"/>
        <w:keepNext/>
      </w:pPr>
      <w:r>
        <w:rPr>
          <w:b/>
          <w:color w:val="1F4E79"/>
          <w:sz w:val="19"/>
        </w:rPr>
        <w:t>How do you design alerts?</w:t>
      </w:r>
    </w:p>
    <w:p>
      <w:pPr>
        <w:spacing w:after="60"/>
        <w:ind w:left="173"/>
      </w:pPr>
      <w:r>
        <w:t>Alert on actionable impact, not every technical event. Include dataset/DAG, business interval, failure/freshness state, likely owner, correlation/run ID and recovery/runbook link. Avoid noisy alerts nobody trusts.</w:t>
      </w:r>
    </w:p>
    <w:p>
      <w:r>
        <w:br w:type="page"/>
      </w:r>
    </w:p>
    <w:p>
      <w:pPr>
        <w:pStyle w:val="Heading1"/>
        <w:keepNext/>
      </w:pPr>
      <w:r>
        <w:t>20. Git, Testing and CI/CD</w:t>
      </w:r>
    </w:p>
    <w:p>
      <w:pPr>
        <w:spacing w:before="0" w:after="100"/>
        <w:shd w:fill="17365D"/>
      </w:pPr>
      <w:r>
        <w:rPr>
          <w:sz w:val="4"/>
        </w:rPr>
        <w:t xml:space="preserve"> </w:t>
      </w:r>
    </w:p>
    <w:tbl>
      <w:tblPr>
        <w:tblW w:type="auto" w:w="0"/>
        <w:tblLook w:firstColumn="1" w:firstRow="1" w:lastColumn="0" w:lastRow="0" w:noHBand="0" w:noVBand="1" w:val="04A0"/>
      </w:tblPr>
      <w:tblGrid>
        <w:gridCol w:w="10037"/>
      </w:tblGrid>
      <w:tr>
        <w:tc>
          <w:tcPr>
            <w:tcW w:type="dxa" w:w="10037"/>
            <w:shd w:fill="F3F5F7"/>
            <w:tcBorders>
              <w:top w:val="single" w:sz="4" w:color="D3D9DF"/>
              <w:left w:val="single" w:sz="4" w:color="D3D9DF"/>
              <w:bottom w:val="single" w:sz="4" w:color="D3D9DF"/>
              <w:right w:val="single" w:sz="4" w:color="D3D9DF"/>
            </w:tcBorders>
          </w:tcPr>
          <w:p>
            <w:pPr>
              <w:pStyle w:val="CodeBlock"/>
              <w:spacing w:after="24"/>
            </w:pPr>
            <w:r>
              <w:rPr>
                <w:rFonts w:ascii="Consolas" w:hAnsi="Consolas"/>
                <w:sz w:val="16"/>
              </w:rPr>
              <w:t>Feature branch -&gt; Pull Request -&gt; lint/format/type checks -&gt; unit tests</w:t>
              <w:br/>
            </w:r>
            <w:r>
              <w:rPr>
                <w:rFonts w:ascii="Consolas" w:hAnsi="Consolas"/>
                <w:sz w:val="16"/>
              </w:rPr>
              <w:t>-&gt; SQL/data-model checks -&gt; integration tests -&gt; security scan</w:t>
              <w:br/>
            </w:r>
            <w:r>
              <w:rPr>
                <w:rFonts w:ascii="Consolas" w:hAnsi="Consolas"/>
                <w:sz w:val="16"/>
              </w:rPr>
              <w:t>-&gt; deploy to non-prod -&gt; smoke/data reconciliation -&gt; approval/control</w:t>
              <w:br/>
            </w:r>
            <w:r>
              <w:rPr>
                <w:rFonts w:ascii="Consolas" w:hAnsi="Consolas"/>
                <w:sz w:val="16"/>
              </w:rPr>
              <w:t>-&gt; production deploy -&gt; post-deploy checks -&gt; monitor -&gt; rollback if needed</w:t>
            </w:r>
          </w:p>
        </w:tc>
      </w:tr>
    </w:tbl>
    <w:p>
      <w:pPr>
        <w:spacing w:after="0"/>
      </w:pPr>
    </w:p>
    <w:p>
      <w:pPr>
        <w:spacing w:before="80" w:after="20"/>
        <w:keepNext/>
      </w:pPr>
      <w:r>
        <w:rPr>
          <w:b/>
          <w:color w:val="1F4E79"/>
          <w:sz w:val="19"/>
        </w:rPr>
        <w:t>What do you look for in a code review?</w:t>
      </w:r>
    </w:p>
    <w:p>
      <w:pPr>
        <w:spacing w:after="60"/>
        <w:ind w:left="173"/>
      </w:pPr>
      <w:r>
        <w:t>Correctness first: grain/business semantics, failure/retry behaviour and tests. Then maintainability, readability, coupling, performance, security, observability and operational recovery. I explain why a change matters rather than turning review into style policing.</w:t>
      </w:r>
    </w:p>
    <w:p>
      <w:pPr>
        <w:spacing w:before="80" w:after="20"/>
        <w:keepNext/>
      </w:pPr>
      <w:r>
        <w:rPr>
          <w:b/>
          <w:color w:val="1F4E79"/>
          <w:sz w:val="19"/>
        </w:rPr>
        <w:t>How do you test a data pipeline?</w:t>
      </w:r>
    </w:p>
    <w:p>
      <w:pPr>
        <w:spacing w:after="60"/>
        <w:ind w:left="173"/>
      </w:pPr>
      <w:r>
        <w:t>Unit-test transformation logic; contract/schema tests at boundaries; integration tests for AWS/Snowflake/Kafka; end-to-end fixtures; idempotency/retry/backfill tests; data-quality assertions; source-to-target reconciliation; performance/SLA tests for critical paths.</w:t>
      </w:r>
    </w:p>
    <w:p>
      <w:pPr>
        <w:spacing w:before="80" w:after="20"/>
        <w:keepNext/>
      </w:pPr>
      <w:r>
        <w:rPr>
          <w:b/>
          <w:color w:val="1F4E79"/>
          <w:sz w:val="19"/>
        </w:rPr>
        <w:t>How do you deploy Airflow changes safely?</w:t>
      </w:r>
    </w:p>
    <w:p>
      <w:pPr>
        <w:spacing w:after="60"/>
        <w:ind w:left="173"/>
      </w:pPr>
      <w:r>
        <w:t>Version-controlled DAG/code/config, automated parsing/unit tests, dependency pinning, non-prod run on representative intervals, controlled production rollout, monitor scheduler/task health and have a clear rollback to previous code/version.</w:t>
      </w:r>
    </w:p>
    <w:p>
      <w:pPr>
        <w:spacing w:before="80" w:after="20"/>
        <w:keepNext/>
      </w:pPr>
      <w:r>
        <w:rPr>
          <w:b/>
          <w:color w:val="1F4E79"/>
          <w:sz w:val="19"/>
        </w:rPr>
        <w:t>How do you handle database schema changes in CI/CD?</w:t>
      </w:r>
    </w:p>
    <w:p>
      <w:pPr>
        <w:spacing w:after="60"/>
        <w:ind w:left="173"/>
      </w:pPr>
      <w:r>
        <w:t>Prefer backward-compatible expand/migrate/contract sequencing. Version migrations, validate downstream consumers, deploy readers/writers in safe order and keep rollback/data recovery explicit.</w:t>
      </w:r>
    </w:p>
    <w:p>
      <w:r>
        <w:br w:type="page"/>
      </w:r>
    </w:p>
    <w:p>
      <w:pPr>
        <w:pStyle w:val="Heading1"/>
        <w:keepNext/>
      </w:pPr>
      <w:r>
        <w:t>21. Security and Compliance - Banking Context</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5018"/>
        <w:gridCol w:w="5018"/>
      </w:tblGrid>
      <w:tr>
        <w:tc>
          <w:tcPr>
            <w:tcW w:type="dxa" w:w="2088"/>
            <w:shd w:fill="17365D"/>
            <w:tcBorders>
              <w:top w:val="single" w:sz="4" w:color="FFFFFF"/>
              <w:left w:val="single" w:sz="4" w:color="FFFFFF"/>
              <w:bottom w:val="single" w:sz="4" w:color="FFFFFF"/>
              <w:right w:val="single" w:sz="4" w:color="FFFFFF"/>
            </w:tcBorders>
          </w:tcPr>
          <w:p>
            <w:pPr>
              <w:spacing w:after="24"/>
            </w:pPr>
            <w:r>
              <w:rPr>
                <w:b/>
                <w:color w:val="FFFFFF"/>
                <w:sz w:val="16"/>
              </w:rPr>
              <w:t>Area</w:t>
            </w:r>
          </w:p>
        </w:tc>
        <w:tc>
          <w:tcPr>
            <w:tcW w:type="dxa" w:w="8424"/>
            <w:shd w:fill="17365D"/>
            <w:tcBorders>
              <w:top w:val="single" w:sz="4" w:color="FFFFFF"/>
              <w:left w:val="single" w:sz="4" w:color="FFFFFF"/>
              <w:bottom w:val="single" w:sz="4" w:color="FFFFFF"/>
              <w:right w:val="single" w:sz="4" w:color="FFFFFF"/>
            </w:tcBorders>
          </w:tcPr>
          <w:p>
            <w:pPr>
              <w:spacing w:after="24"/>
            </w:pPr>
            <w:r>
              <w:rPr>
                <w:b/>
                <w:color w:val="FFFFFF"/>
                <w:sz w:val="16"/>
              </w:rPr>
              <w:t>What to say</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IAM/RBAC</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Least privilege, role separation, service identities and periodic access review.</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Secrets</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Use Secrets Manager/parameter platform; no credentials in code, DAGs or images.</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Encryption</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KMS/encryption at rest plus TLS in transit; key ownership/rotation as policy requires.</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Network</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Private endpoints/VPC paths where appropriate; security groups/firewalls and egress controls.</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PII</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Classify/minimise/mask/tokenise where needed; restrict non-prod access and copies.</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Audit</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Who accessed/changed what, when, from which deployment/run; immutable evidence where required.</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Change control</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Peer review, separation of duties where required, traceable release and rollback.</w:t>
            </w:r>
          </w:p>
        </w:tc>
      </w:tr>
      <w:tr>
        <w:tc>
          <w:tcPr>
            <w:tcW w:type="dxa" w:w="2088"/>
            <w:shd w:fill="FFFFFF"/>
            <w:tcBorders>
              <w:top w:val="single" w:sz="4" w:color="D6DEE7"/>
              <w:left w:val="single" w:sz="4" w:color="D6DEE7"/>
              <w:bottom w:val="single" w:sz="4" w:color="D6DEE7"/>
              <w:right w:val="single" w:sz="4" w:color="D6DEE7"/>
            </w:tcBorders>
            <w:vAlign w:val="top"/>
          </w:tcPr>
          <w:p>
            <w:pPr>
              <w:spacing w:after="24"/>
            </w:pPr>
            <w:r>
              <w:rPr>
                <w:sz w:val="16"/>
              </w:rPr>
              <w:t>Data retention</w:t>
            </w:r>
          </w:p>
        </w:tc>
        <w:tc>
          <w:tcPr>
            <w:tcW w:type="dxa" w:w="8424"/>
            <w:shd w:fill="FFFFFF"/>
            <w:tcBorders>
              <w:top w:val="single" w:sz="4" w:color="D6DEE7"/>
              <w:left w:val="single" w:sz="4" w:color="D6DEE7"/>
              <w:bottom w:val="single" w:sz="4" w:color="D6DEE7"/>
              <w:right w:val="single" w:sz="4" w:color="D6DEE7"/>
            </w:tcBorders>
            <w:vAlign w:val="top"/>
          </w:tcPr>
          <w:p>
            <w:pPr>
              <w:spacing w:after="24"/>
            </w:pPr>
            <w:r>
              <w:rPr>
                <w:sz w:val="16"/>
              </w:rPr>
              <w:t>Lifecycle/TTL according to legal/business policy; do not keep raw forever by default.</w:t>
            </w:r>
          </w:p>
        </w:tc>
      </w:tr>
      <w:tr>
        <w:tc>
          <w:tcPr>
            <w:tcW w:type="dxa" w:w="2088"/>
            <w:shd w:fill="F4F7FA"/>
            <w:tcBorders>
              <w:top w:val="single" w:sz="4" w:color="D6DEE7"/>
              <w:left w:val="single" w:sz="4" w:color="D6DEE7"/>
              <w:bottom w:val="single" w:sz="4" w:color="D6DEE7"/>
              <w:right w:val="single" w:sz="4" w:color="D6DEE7"/>
            </w:tcBorders>
            <w:vAlign w:val="top"/>
          </w:tcPr>
          <w:p>
            <w:pPr>
              <w:spacing w:after="24"/>
            </w:pPr>
            <w:r>
              <w:rPr>
                <w:sz w:val="16"/>
              </w:rPr>
              <w:t>Incident</w:t>
            </w:r>
          </w:p>
        </w:tc>
        <w:tc>
          <w:tcPr>
            <w:tcW w:type="dxa" w:w="8424"/>
            <w:shd w:fill="F4F7FA"/>
            <w:tcBorders>
              <w:top w:val="single" w:sz="4" w:color="D6DEE7"/>
              <w:left w:val="single" w:sz="4" w:color="D6DEE7"/>
              <w:bottom w:val="single" w:sz="4" w:color="D6DEE7"/>
              <w:right w:val="single" w:sz="4" w:color="D6DEE7"/>
            </w:tcBorders>
            <w:vAlign w:val="top"/>
          </w:tcPr>
          <w:p>
            <w:pPr>
              <w:spacing w:after="24"/>
            </w:pPr>
            <w:r>
              <w:rPr>
                <w:sz w:val="16"/>
              </w:rPr>
              <w:t>Contain, preserve evidence, communicate impact, recover safely, perform RCA and preventive action.</w:t>
            </w:r>
          </w:p>
        </w:tc>
      </w:tr>
    </w:tbl>
    <w:p>
      <w:pPr>
        <w:spacing w:after="0"/>
      </w:pPr>
    </w:p>
    <w:p>
      <w:pPr>
        <w:spacing w:before="80" w:after="20"/>
        <w:keepNext/>
      </w:pPr>
      <w:r>
        <w:rPr>
          <w:b/>
          <w:color w:val="1F4E79"/>
          <w:sz w:val="19"/>
        </w:rPr>
        <w:t>How do you balance security with delivery speed?</w:t>
      </w:r>
    </w:p>
    <w:p>
      <w:pPr>
        <w:spacing w:after="60"/>
        <w:ind w:left="173"/>
      </w:pPr>
      <w:r>
        <w:t>Build secure defaults into reusable platform patterns: role templates, encrypted storage, managed secrets, CI checks and approved network paths. That removes repeated manual negotiation and makes the safe path the fast path.</w:t>
      </w:r>
    </w:p>
    <w:p>
      <w:r>
        <w:br w:type="page"/>
      </w:r>
    </w:p>
    <w:p>
      <w:pPr>
        <w:pStyle w:val="Heading1"/>
        <w:keepNext/>
      </w:pPr>
      <w:r>
        <w:t>22. Technical Leadership, Mentoring and Refactoring</w:t>
      </w:r>
    </w:p>
    <w:p>
      <w:pPr>
        <w:spacing w:before="0" w:after="100"/>
        <w:shd w:fill="17365D"/>
      </w:pPr>
      <w:r>
        <w:rPr>
          <w:sz w:val="4"/>
        </w:rPr>
        <w:t xml:space="preserve"> </w:t>
      </w:r>
    </w:p>
    <w:p>
      <w:pPr>
        <w:spacing w:before="80" w:after="20"/>
        <w:keepNext/>
      </w:pPr>
      <w:r>
        <w:rPr>
          <w:b/>
          <w:color w:val="1F4E79"/>
          <w:sz w:val="19"/>
        </w:rPr>
        <w:t>How do you lead without becoming a bottleneck?</w:t>
      </w:r>
    </w:p>
    <w:p>
      <w:pPr>
        <w:spacing w:after="60"/>
        <w:ind w:left="173"/>
      </w:pPr>
      <w:r>
        <w:t>Set clear principles and reference patterns, automate checks, delegate real ownership, use design reviews for high-risk decisions and let engineers make reversible local decisions without waiting for me.</w:t>
      </w:r>
    </w:p>
    <w:p>
      <w:pPr>
        <w:spacing w:before="80" w:after="20"/>
        <w:keepNext/>
      </w:pPr>
      <w:r>
        <w:rPr>
          <w:b/>
          <w:color w:val="1F4E79"/>
          <w:sz w:val="19"/>
        </w:rPr>
        <w:t>How do you mentor a junior engineer?</w:t>
      </w:r>
    </w:p>
    <w:p>
      <w:pPr>
        <w:spacing w:after="60"/>
        <w:ind w:left="173"/>
      </w:pPr>
      <w:r>
        <w:t>Give context and a bounded problem, pair on the first difficult example, explain the reasoning, review constructively, then increase autonomy. The goal is independent judgement, not dependence on my answers.</w:t>
      </w:r>
    </w:p>
    <w:p>
      <w:pPr>
        <w:spacing w:before="80" w:after="20"/>
        <w:keepNext/>
      </w:pPr>
      <w:r>
        <w:rPr>
          <w:b/>
          <w:color w:val="1F4E79"/>
          <w:sz w:val="19"/>
        </w:rPr>
        <w:t>A junior engineer keeps making the same mistake. What do you do?</w:t>
      </w:r>
    </w:p>
    <w:p>
      <w:pPr>
        <w:spacing w:after="60"/>
        <w:ind w:left="173"/>
      </w:pPr>
      <w:r>
        <w:t>Check whether the standard is clear and whether tooling/tests can prevent the error. Give direct specific feedback, ask them to explain the root cause, agree an improvement action and follow up. Fix the system as well as coaching the person.</w:t>
      </w:r>
    </w:p>
    <w:p>
      <w:pPr>
        <w:spacing w:before="80" w:after="20"/>
        <w:keepNext/>
      </w:pPr>
      <w:r>
        <w:rPr>
          <w:b/>
          <w:color w:val="1F4E79"/>
          <w:sz w:val="19"/>
        </w:rPr>
        <w:t>How do you introduce best practices?</w:t>
      </w:r>
    </w:p>
    <w:p>
      <w:pPr>
        <w:spacing w:after="60"/>
        <w:ind w:left="173"/>
      </w:pPr>
      <w:r>
        <w:t>Start from real pain/failure modes, propose the smallest repeatable standard, demonstrate it in code, automate where possible, measure the result and avoid process for its own sake.</w:t>
      </w:r>
    </w:p>
    <w:p>
      <w:pPr>
        <w:spacing w:before="80" w:after="20"/>
        <w:keepNext/>
      </w:pPr>
      <w:r>
        <w:rPr>
          <w:b/>
          <w:color w:val="1F4E79"/>
          <w:sz w:val="19"/>
        </w:rPr>
        <w:t>How do you refactor critical legacy code?</w:t>
      </w:r>
    </w:p>
    <w:p>
      <w:pPr>
        <w:spacing w:after="60"/>
        <w:ind w:left="173"/>
      </w:pPr>
      <w:r>
        <w:t>Baseline behaviour and tests, map callers/data contracts, improve seams incrementally, keep business changes separate from structural changes, compare outputs/performance and maintain rollback. Avoid a big-bang rewrite unless evidence justifies it.</w:t>
      </w:r>
    </w:p>
    <w:p>
      <w:pPr>
        <w:spacing w:before="80" w:after="20"/>
        <w:keepNext/>
      </w:pPr>
      <w:r>
        <w:rPr>
          <w:b/>
          <w:color w:val="1F4E79"/>
          <w:sz w:val="19"/>
        </w:rPr>
        <w:t>How do you handle technical disagreement?</w:t>
      </w:r>
    </w:p>
    <w:p>
      <w:pPr>
        <w:spacing w:after="60"/>
        <w:ind w:left="173"/>
      </w:pPr>
      <w:r>
        <w:t>Agree decision criteria, compare options against requirements and evidence, make the trade-offs explicit, run a small experiment when uncertainty is material, then commit to the decision. Escalate only for unacceptable security/data-integrity/reliability risk.</w:t>
      </w:r>
    </w:p>
    <w:p>
      <w:r>
        <w:br w:type="page"/>
      </w:r>
    </w:p>
    <w:p>
      <w:pPr>
        <w:pStyle w:val="Heading1"/>
        <w:keepNext/>
      </w:pPr>
      <w:r>
        <w:t>23. Ten Technical Scenarios to Practise Aloud</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5018"/>
        <w:gridCol w:w="5018"/>
      </w:tblGrid>
      <w:tr>
        <w:tc>
          <w:tcPr>
            <w:tcW w:type="dxa" w:w="2880"/>
            <w:shd w:fill="17365D"/>
            <w:tcBorders>
              <w:top w:val="single" w:sz="4" w:color="FFFFFF"/>
              <w:left w:val="single" w:sz="4" w:color="FFFFFF"/>
              <w:bottom w:val="single" w:sz="4" w:color="FFFFFF"/>
              <w:right w:val="single" w:sz="4" w:color="FFFFFF"/>
            </w:tcBorders>
          </w:tcPr>
          <w:p>
            <w:pPr>
              <w:spacing w:after="24"/>
            </w:pPr>
            <w:r>
              <w:rPr>
                <w:b/>
                <w:color w:val="FFFFFF"/>
                <w:sz w:val="15"/>
              </w:rPr>
              <w:t>Scenario</w:t>
            </w:r>
          </w:p>
        </w:tc>
        <w:tc>
          <w:tcPr>
            <w:tcW w:type="dxa" w:w="7632"/>
            <w:shd w:fill="17365D"/>
            <w:tcBorders>
              <w:top w:val="single" w:sz="4" w:color="FFFFFF"/>
              <w:left w:val="single" w:sz="4" w:color="FFFFFF"/>
              <w:bottom w:val="single" w:sz="4" w:color="FFFFFF"/>
              <w:right w:val="single" w:sz="4" w:color="FFFFFF"/>
            </w:tcBorders>
          </w:tcPr>
          <w:p>
            <w:pPr>
              <w:spacing w:after="24"/>
            </w:pPr>
            <w:r>
              <w:rPr>
                <w:b/>
                <w:color w:val="FFFFFF"/>
                <w:sz w:val="15"/>
              </w:rPr>
              <w:t>Strong response</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5"/>
              </w:rPr>
              <w:t>Snowflake cost doubles</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5"/>
              </w:rPr>
              <w:t>Find warehouse/query/workload from usage history; legitimate growth vs inefficiency; profile scans/pruning/spills/repeats/idle; optimise; right-size/autosuspend/isolate; set guardrails.</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5"/>
              </w:rPr>
              <w:t>Airflow DAG misses SLA</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5"/>
              </w:rPr>
              <w:t>Separate scheduler/queue delay from task runtime; find critical path; upstream latency, pools/concurrency, warehouse/API bottleneck; optimise/partition; protect BAU; validate freshness.</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5"/>
              </w:rPr>
              <w:t>Kafka lag rises continuously</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5"/>
              </w:rPr>
              <w:t>Check produce vs consume rate, lag per partition, hot partitions, consumer health/rebalances, downstream latency; optimise/batch or scale consumers up to partition limit; fix skew/poison events.</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5"/>
              </w:rPr>
              <w:t>S3 duplicate notifications</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5"/>
              </w:rPr>
              <w:t>Assume possible duplicate delivery; use object version/key/event identity; idempotent downstream load; track processed objects/run metadata.</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5"/>
              </w:rPr>
              <w:t>Lambda times out</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5"/>
              </w:rPr>
              <w:t>Identify whether compute, network or downstream call; profile duration; tune memory/CPU, reduce work, batch differently, use async queue or move to Glue/container for long processing.</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5"/>
              </w:rPr>
              <w:t>Source schema changes</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5"/>
              </w:rPr>
              <w:t>Contract check at ingestion; raw preserve; additive vs breaking classification; quarantine/fail loudly; version transformation; communicate owner; backfill/replay if needed.</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5"/>
              </w:rPr>
              <w:t>Duplicate target rows</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5"/>
              </w:rPr>
              <w:t>Define true business key/multiplicity; identify source replay vs join explosion vs bad merge; make source deterministic; repair and add uniqueness/reconciliation control.</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5"/>
              </w:rPr>
              <w:t>Backfill threatens BAU</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5"/>
              </w:rPr>
              <w:t>Separate Airflow pool/priority and Snowflake warehouse; partition/idempotent; throttle; test subset; stop criteria; monitor cost and downstream load.</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5"/>
              </w:rPr>
              <w:t>Slow SQL join</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5"/>
              </w:rPr>
              <w:t>Profile cardinality; verify grain and join keys; filter/project; inspect skew/many-to-many explosion; Snowflake scan/pruning/spill; materialise/restructure only if justified.</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5"/>
              </w:rPr>
              <w:t>Pipeline succeeds but dashboard wrong</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5"/>
              </w:rPr>
              <w:t>Treat as data correctness incident; authoritative source; trace lineage to first divergence; reconcile business totals; correct/replay; add semantic control, not only technical monitoring.</w:t>
            </w:r>
          </w:p>
        </w:tc>
      </w:tr>
    </w:tbl>
    <w:p>
      <w:pPr>
        <w:spacing w:after="0"/>
      </w:pPr>
    </w:p>
    <w:p>
      <w:r>
        <w:br w:type="page"/>
      </w:r>
    </w:p>
    <w:p>
      <w:pPr>
        <w:pStyle w:val="Heading1"/>
        <w:keepNext/>
      </w:pPr>
      <w:r>
        <w:t>24. Streaming Design Exercise: Kafka to Snowflake</w:t>
      </w:r>
    </w:p>
    <w:p>
      <w:pPr>
        <w:spacing w:before="0" w:after="100"/>
        <w:shd w:fill="17365D"/>
      </w:pPr>
      <w:r>
        <w:rPr>
          <w:sz w:val="4"/>
        </w:rPr>
        <w:t xml:space="preserve"> </w:t>
      </w:r>
    </w:p>
    <w:p>
      <w:pPr>
        <w:spacing w:after="40"/>
        <w:ind w:left="288" w:hanging="288"/>
      </w:pPr>
      <w:r>
        <w:rPr>
          <w:b/>
        </w:rPr>
        <w:t xml:space="preserve">1. </w:t>
      </w:r>
      <w:r>
        <w:t>Clarify event rate/peak, acceptable latency, ordering scope, replay horizon, consumer count, schema evolution, PII and downstream query needs.</w:t>
      </w:r>
    </w:p>
    <w:p>
      <w:pPr>
        <w:spacing w:after="40"/>
        <w:ind w:left="288" w:hanging="288"/>
      </w:pPr>
      <w:r>
        <w:rPr>
          <w:b/>
        </w:rPr>
        <w:t xml:space="preserve">2. </w:t>
      </w:r>
      <w:r>
        <w:t>Choose event key from the business ordering requirement; validate skew/hot-key risk.</w:t>
      </w:r>
    </w:p>
    <w:p>
      <w:pPr>
        <w:spacing w:after="40"/>
        <w:ind w:left="288" w:hanging="288"/>
      </w:pPr>
      <w:r>
        <w:rPr>
          <w:b/>
        </w:rPr>
        <w:t xml:space="preserve">3. </w:t>
      </w:r>
      <w:r>
        <w:t>Use versioned schemas and compatibility rules; malformed/unknown-schema records go to quarantine rather than disappearing.</w:t>
      </w:r>
    </w:p>
    <w:p>
      <w:pPr>
        <w:spacing w:after="40"/>
        <w:ind w:left="288" w:hanging="288"/>
      </w:pPr>
      <w:r>
        <w:rPr>
          <w:b/>
        </w:rPr>
        <w:t xml:space="preserve">4. </w:t>
      </w:r>
      <w:r>
        <w:t>Consumers should batch Snowflake writes where latency permits; do not create one expensive warehouse transaction per event unless required.</w:t>
      </w:r>
    </w:p>
    <w:p>
      <w:pPr>
        <w:spacing w:after="40"/>
        <w:ind w:left="288" w:hanging="288"/>
      </w:pPr>
      <w:r>
        <w:rPr>
          <w:b/>
        </w:rPr>
        <w:t xml:space="preserve">5. </w:t>
      </w:r>
      <w:r>
        <w:t>Persist offsets/progress in a way consistent with sink commit. Prefer idempotent upsert/event-log ingestion so replay is safe.</w:t>
      </w:r>
    </w:p>
    <w:p>
      <w:pPr>
        <w:spacing w:after="40"/>
        <w:ind w:left="288" w:hanging="288"/>
      </w:pPr>
      <w:r>
        <w:rPr>
          <w:b/>
        </w:rPr>
        <w:t xml:space="preserve">6. </w:t>
      </w:r>
      <w:r>
        <w:t>Keep a durable raw/event history where retention policy and cost permit; Kafka itself may provide replay, but warehouse rebuild/reconciliation requirements must be explicit.</w:t>
      </w:r>
    </w:p>
    <w:p>
      <w:pPr>
        <w:spacing w:after="40"/>
        <w:ind w:left="288" w:hanging="288"/>
      </w:pPr>
      <w:r>
        <w:rPr>
          <w:b/>
        </w:rPr>
        <w:t xml:space="preserve">7. </w:t>
      </w:r>
      <w:r>
        <w:t>Monitor producer error/latency, broker/partition health, consumer lag, processing errors, sink latency, duplicate/reject rates and data freshness.</w:t>
      </w:r>
    </w:p>
    <w:p>
      <w:pPr>
        <w:spacing w:after="40"/>
        <w:ind w:left="288" w:hanging="288"/>
      </w:pPr>
      <w:r>
        <w:rPr>
          <w:b/>
        </w:rPr>
        <w:t xml:space="preserve">8. </w:t>
      </w:r>
      <w:r>
        <w:t>Plan for rebalances, broker failure, consumer restart, schema change and downstream Snowflake unavailability.</w:t>
      </w:r>
    </w:p>
    <w:p>
      <w:pPr>
        <w:spacing w:after="40"/>
        <w:ind w:left="288" w:hanging="288"/>
      </w:pPr>
      <w:r>
        <w:rPr>
          <w:b/>
        </w:rPr>
        <w:t xml:space="preserve">9. </w:t>
      </w:r>
      <w:r>
        <w:t>Use backpressure/throttling rather than allowing an unavailable Snowflake sink to exhaust memory/connections.</w:t>
      </w:r>
    </w:p>
    <w:p>
      <w:pPr>
        <w:spacing w:after="40"/>
        <w:ind w:left="288" w:hanging="288"/>
      </w:pPr>
      <w:r>
        <w:rPr>
          <w:b/>
        </w:rPr>
        <w:t xml:space="preserve">10. </w:t>
      </w:r>
      <w:r>
        <w:t>Validate not only throughput but ordering, duplicate handling, replay and end-to-end business correctness.</w:t>
      </w:r>
    </w:p>
    <w:p>
      <w:pPr>
        <w:spacing w:before="80" w:after="20"/>
        <w:keepNext/>
      </w:pPr>
      <w:r>
        <w:rPr>
          <w:b/>
          <w:color w:val="1F4E79"/>
          <w:sz w:val="19"/>
        </w:rPr>
        <w:t>Would you use Airflow in the streaming path?</w:t>
      </w:r>
    </w:p>
    <w:p>
      <w:pPr>
        <w:spacing w:after="60"/>
        <w:ind w:left="173"/>
      </w:pPr>
      <w:r>
        <w:t>Not for each event. Airflow is useful around streaming systems for deployment-related jobs, periodic reconciliations, compaction, reference refresh, backfills and quality checks. Kafka consumers/stream processors own continuous event handling.</w:t>
      </w:r>
    </w:p>
    <w:p>
      <w:r>
        <w:br w:type="page"/>
      </w:r>
    </w:p>
    <w:p>
      <w:pPr>
        <w:pStyle w:val="Heading1"/>
        <w:keepNext/>
      </w:pPr>
      <w:r>
        <w:t>25. High-Probability Technical Question Bank</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5018"/>
        <w:gridCol w:w="5018"/>
      </w:tblGrid>
      <w:tr>
        <w:tc>
          <w:tcPr>
            <w:tcW w:type="dxa" w:w="5256"/>
            <w:shd w:fill="17365D"/>
            <w:tcBorders>
              <w:top w:val="single" w:sz="4" w:color="FFFFFF"/>
              <w:left w:val="single" w:sz="4" w:color="FFFFFF"/>
              <w:bottom w:val="single" w:sz="4" w:color="FFFFFF"/>
              <w:right w:val="single" w:sz="4" w:color="FFFFFF"/>
            </w:tcBorders>
          </w:tcPr>
          <w:p>
            <w:pPr>
              <w:spacing w:after="24"/>
            </w:pPr>
            <w:r>
              <w:rPr>
                <w:b/>
                <w:color w:val="FFFFFF"/>
                <w:sz w:val="14"/>
              </w:rPr>
              <w:t>Questions 1-51</w:t>
            </w:r>
          </w:p>
        </w:tc>
        <w:tc>
          <w:tcPr>
            <w:tcW w:type="dxa" w:w="5256"/>
            <w:shd w:fill="17365D"/>
            <w:tcBorders>
              <w:top w:val="single" w:sz="4" w:color="FFFFFF"/>
              <w:left w:val="single" w:sz="4" w:color="FFFFFF"/>
              <w:bottom w:val="single" w:sz="4" w:color="FFFFFF"/>
              <w:right w:val="single" w:sz="4" w:color="FFFFFF"/>
            </w:tcBorders>
          </w:tcPr>
          <w:p>
            <w:pPr>
              <w:spacing w:after="24"/>
            </w:pPr>
            <w:r>
              <w:rPr>
                <w:b/>
                <w:color w:val="FFFFFF"/>
                <w:sz w:val="14"/>
              </w:rPr>
              <w:t>Questions 52-101</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1. Walk me through the AWS data platform you designed at illio.</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2. How strong is your Snowflake experience?</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3. How have you used Airflow?</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4. How much Kafka have you used directly?</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5. Explain producer, consumer, topic and partition.</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6. What is a consumer group?</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7. What is consumer lag?</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8. How do you guarantee ordering?</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9. How do you handle duplicate Kafka messages?</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10. How would you stream Kafka data into Snowflake?</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11. How do you choose a Kafka partition key?</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12. Kafka vs SQS?</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13. Kafka vs Kinesis?</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14. What happens during a consumer rebalance?</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15. How do you handle schema evolution in event streams?</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16. Explain Snowflake storage/compute separation.</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17. What are micro-partitions?</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18. How does pruning work?</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19. What is clustering and when use it?</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20. How do you investigate a slow Snowflake query?</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21. How do you control Snowflake cost?</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22. Scale up vs multi-cluster scale out?</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23. What is Snowpipe?</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24. Streams vs Tasks?</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25. Time Travel vs zero-copy clone?</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26. How would you design Snowflake RBAC?</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27. How do you do an incremental MERGE safely?</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28. Why does MERGE not solve duplicate source keys?</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29. Explain Airflow scheduler/executor/worker.</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30. What is an Airflow pool?</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31. What is XCom for?</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32. How do you design retries?</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33. How do you make a DAG idempotent?</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34. How do you perform backfills safely?</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35. What is catchup?</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36. What are sensors and why can deferrable sensors help?</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37. How do you monitor Airflow?</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38. Airflow vs Snowflake Tasks?</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39. Airflow vs Dagster/Prefect?</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40. Why S3 as a raw layer?</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41. How do you secure S3?</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42. S3 versioning vs lifecycle?</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43. What is the small-files problem?</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44. When do you use Lambda?</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45. Lambda vs Glue?</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46. How do you handle Lambda retries?</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47. How do you protect a downstream DB from Lambda concurrency?</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48. How would you process 100 GB in Python?</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49. Generator vs list?</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50. Threads vs processes vs asyncio?</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51. Explain the GIL.</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52. How do you structure production Python ETL?</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53. How do you refactor unfamiliar code safely?</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54. How do you handle exceptions?</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55. How strong is your SQL?</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56. ROW_NUMBER vs RANK?</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57. WHERE vs HAVING?</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58. How do you identify duplicates?</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59. How do you implement SCD2?</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60. What is the grain of a fact table?</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61. Star vs snowflake schema?</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62. Natural vs surrogate key?</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63. ETL vs ELT?</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64. Full vs incremental load?</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65. What is CDC?</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66. How do you handle late data?</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67. How do you handle source deletes?</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68. How do you reconcile source and target?</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69. What data-quality dimensions do you monitor?</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70. How do you detect freshness failures?</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71. A pipeline is green but data is wrong - what do you do?</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72. What should a data alert contain?</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73. How do you test a pipeline?</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74. Describe your CI/CD flow.</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75. What do you look for in a code review?</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76. How do you deploy schema changes safely?</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77. How do you manage secrets?</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78. How do you apply least privilege?</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79. How do you protect PII in non-prod?</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80. Tell me about a production incident.</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81. Tell me about an architecture disagreement.</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82. How do you mentor junior engineers?</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83. How do you raise engineering standards?</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84. How do you lead while staying hands-on?</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85. How do you prioritise technical debt?</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86. How do you explain a technical risk to a stakeholder?</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87. Snowflake cost spikes - diagnose it.</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88. Kafka lag spikes - diagnose it.</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89. Airflow DAG fails halfway - recover it.</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90. Lambda times out - diagnose it.</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91. Upstream schema changes unexpectedly - respond.</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92. Design a batch S3-to-Snowflake pipeline.</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93. Design a streaming Kafka-to-Snowflake pipeline.</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94. Design a safe historical backfill.</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95. How would you migrate an existing pipeline with zero downtime?</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96. What would you improve in your first 30 days?</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97. Why NatWest?</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98. Why this role?</w:t>
            </w:r>
          </w:p>
        </w:tc>
      </w:tr>
      <w:tr>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99. Why did Brevan Howard end?</w:t>
            </w:r>
          </w:p>
        </w:tc>
        <w:tc>
          <w:tcPr>
            <w:tcW w:type="dxa" w:w="5256"/>
            <w:shd w:fill="FFFFFF"/>
            <w:tcBorders>
              <w:top w:val="single" w:sz="4" w:color="D6DEE7"/>
              <w:left w:val="single" w:sz="4" w:color="D6DEE7"/>
              <w:bottom w:val="single" w:sz="4" w:color="D6DEE7"/>
              <w:right w:val="single" w:sz="4" w:color="D6DEE7"/>
            </w:tcBorders>
            <w:vAlign w:val="top"/>
          </w:tcPr>
          <w:p>
            <w:pPr>
              <w:spacing w:after="24"/>
            </w:pPr>
            <w:r>
              <w:rPr>
                <w:sz w:val="14"/>
              </w:rPr>
              <w:t>100. What are your strongest and weakest matches to this role?</w:t>
            </w:r>
          </w:p>
        </w:tc>
      </w:tr>
      <w:tr>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t>101. What questions do you have for us?</w:t>
            </w:r>
          </w:p>
        </w:tc>
        <w:tc>
          <w:tcPr>
            <w:tcW w:type="dxa" w:w="5256"/>
            <w:shd w:fill="F4F7FA"/>
            <w:tcBorders>
              <w:top w:val="single" w:sz="4" w:color="D6DEE7"/>
              <w:left w:val="single" w:sz="4" w:color="D6DEE7"/>
              <w:bottom w:val="single" w:sz="4" w:color="D6DEE7"/>
              <w:right w:val="single" w:sz="4" w:color="D6DEE7"/>
            </w:tcBorders>
            <w:vAlign w:val="top"/>
          </w:tcPr>
          <w:p>
            <w:pPr>
              <w:spacing w:after="24"/>
            </w:pPr>
            <w:r>
              <w:rPr>
                <w:sz w:val="14"/>
              </w:rPr>
            </w:r>
          </w:p>
        </w:tc>
      </w:tr>
    </w:tbl>
    <w:p>
      <w:pPr>
        <w:spacing w:after="0"/>
      </w:pPr>
    </w:p>
    <w:p>
      <w:r>
        <w:br w:type="page"/>
      </w:r>
    </w:p>
    <w:p>
      <w:pPr>
        <w:pStyle w:val="Heading1"/>
        <w:keepNext/>
      </w:pPr>
      <w:r>
        <w:t>26. Model Answers to Questions Most Likely to Decide the Interview</w:t>
      </w:r>
    </w:p>
    <w:p>
      <w:pPr>
        <w:spacing w:before="0" w:after="100"/>
        <w:shd w:fill="17365D"/>
      </w:pPr>
      <w:r>
        <w:rPr>
          <w:sz w:val="4"/>
        </w:rPr>
        <w:t xml:space="preserve"> </w:t>
      </w:r>
    </w:p>
    <w:p>
      <w:pPr>
        <w:spacing w:before="80" w:after="20"/>
        <w:keepNext/>
      </w:pPr>
      <w:r>
        <w:rPr>
          <w:b/>
          <w:color w:val="1F4E79"/>
          <w:sz w:val="19"/>
        </w:rPr>
        <w:t>How strong is your Snowflake experience?</w:t>
      </w:r>
    </w:p>
    <w:p>
      <w:pPr>
        <w:spacing w:after="60"/>
        <w:ind w:left="173"/>
      </w:pPr>
      <w:r>
        <w:t>I have used Snowflake in production investment environments at Brevan Howard and BlackRock. I am comfortable with SQL modelling, schema design, ingestion patterns, Query Profile, warehouse sizing/workload isolation, micro-partition pruning, Time Travel, RBAC concepts and incremental processing. I would not present myself as a career Snowflake platform administrator, but I am strong on the engineering and performance side relevant to this role.</w:t>
      </w:r>
    </w:p>
    <w:p>
      <w:pPr>
        <w:spacing w:before="80" w:after="20"/>
        <w:keepNext/>
      </w:pPr>
      <w:r>
        <w:rPr>
          <w:b/>
          <w:color w:val="1F4E79"/>
          <w:sz w:val="19"/>
        </w:rPr>
        <w:t>How strong is your Airflow experience?</w:t>
      </w:r>
    </w:p>
    <w:p>
      <w:pPr>
        <w:spacing w:after="60"/>
        <w:ind w:left="173"/>
      </w:pPr>
      <w:r>
        <w:t>At illio I used Airflow as the orchestration layer for the AWS data platform I helped design, covering dependencies, scheduling, retries, monitoring and production pipelines. My later experience with Dagster and Prefect reinforces the underlying orchestration concepts, so I am comfortable reasoning beyond one framework.</w:t>
      </w:r>
    </w:p>
    <w:p>
      <w:pPr>
        <w:spacing w:before="80" w:after="20"/>
        <w:keepNext/>
      </w:pPr>
      <w:r>
        <w:rPr>
          <w:b/>
          <w:color w:val="1F4E79"/>
          <w:sz w:val="19"/>
        </w:rPr>
        <w:t>How much Kafka experience do you have?</w:t>
      </w:r>
    </w:p>
    <w:p>
      <w:pPr>
        <w:spacing w:after="60"/>
        <w:ind w:left="173"/>
      </w:pPr>
      <w:r>
        <w:t>I would be precise here: Kafka has not been the dominant production technology on my recent CV. My direct strength is real-time data and distributed pipeline engineering, including low-latency FIX/market feeds earlier in my career. I understand Kafka producers, consumers, topics, partitions, offsets, consumer groups, ordering, lag, replay and delivery semantics, and I can map those concepts into a robust streaming design. I would expect to learn the bank-specific Kafka platform conventions quickly rather than pretend depth I have not had.</w:t>
      </w:r>
    </w:p>
    <w:p>
      <w:pPr>
        <w:spacing w:before="80" w:after="20"/>
        <w:keepNext/>
      </w:pPr>
      <w:r>
        <w:rPr>
          <w:b/>
          <w:color w:val="1F4E79"/>
          <w:sz w:val="19"/>
        </w:rPr>
        <w:t>Describe the AWS platform you designed.</w:t>
      </w:r>
    </w:p>
    <w:p>
      <w:pPr>
        <w:spacing w:after="60"/>
        <w:ind w:left="173"/>
      </w:pPr>
      <w:r>
        <w:t>At illio I led architecture and development of a cloud-native analytics platform. S3 provided the data-lake/raw storage layer; Glue handled ETL/cataloguing; Airflow orchestrated workflows; Lambda and API Gateway supported event-driven services/integrations; PostgreSQL/RDS handled relational persistence; Docker/Kubernetes supported services; and AWS CDK/GitLab supported repeatable deployment. The key design goals were decoupling, replayability, data quality and maintainability rather than just wiring services together.</w:t>
      </w:r>
    </w:p>
    <w:p>
      <w:pPr>
        <w:spacing w:before="80" w:after="20"/>
        <w:keepNext/>
      </w:pPr>
      <w:r>
        <w:rPr>
          <w:b/>
          <w:color w:val="1F4E79"/>
          <w:sz w:val="19"/>
        </w:rPr>
        <w:t>How do you design scalable maintainable pipelines?</w:t>
      </w:r>
    </w:p>
    <w:p>
      <w:pPr>
        <w:spacing w:after="60"/>
        <w:ind w:left="173"/>
      </w:pPr>
      <w:r>
        <w:t>Start with business SLA, grain/contracts and failure modes. Separate ingestion from transformation and publishing, use durable replay points, make writes idempotent, keep orchestration thin, partition work by stable units, automate tests and CI/CD, expose freshness/quality/lineage metrics, and scale the measured bottleneck rather than overengineering every stage.</w:t>
      </w:r>
    </w:p>
    <w:p>
      <w:pPr>
        <w:spacing w:before="80" w:after="20"/>
        <w:keepNext/>
      </w:pPr>
      <w:r>
        <w:rPr>
          <w:b/>
          <w:color w:val="1F4E79"/>
          <w:sz w:val="19"/>
        </w:rPr>
        <w:t>What does good data quality mean?</w:t>
      </w:r>
    </w:p>
    <w:p>
      <w:pPr>
        <w:spacing w:after="60"/>
        <w:ind w:left="173"/>
      </w:pPr>
      <w:r>
        <w:t>Structural validity is only the first layer. I look at completeness, uniqueness, validity, referential integrity, consistency, freshness and source-to-target reconciliation. In financial systems a technically successful pipeline can still publish economically wrong or incomplete data, so business controls are essential.</w:t>
      </w:r>
    </w:p>
    <w:p>
      <w:pPr>
        <w:spacing w:before="80" w:after="20"/>
        <w:keepNext/>
      </w:pPr>
      <w:r>
        <w:rPr>
          <w:b/>
          <w:color w:val="1F4E79"/>
          <w:sz w:val="19"/>
        </w:rPr>
        <w:t>How do you balance performance and cost?</w:t>
      </w:r>
    </w:p>
    <w:p>
      <w:pPr>
        <w:spacing w:after="60"/>
        <w:ind w:left="173"/>
      </w:pPr>
      <w:r>
        <w:t>Set the SLA first, profile where time and money are spent, remove unnecessary work, use incremental processing and workload isolation, then size compute for the actual peak/critical path. Optimising only for speed can waste money; optimising only for cost can break the service level.</w:t>
      </w:r>
    </w:p>
    <w:p>
      <w:pPr>
        <w:spacing w:before="80" w:after="20"/>
        <w:keepNext/>
      </w:pPr>
      <w:r>
        <w:rPr>
          <w:b/>
          <w:color w:val="1F4E79"/>
          <w:sz w:val="19"/>
        </w:rPr>
        <w:t>What is your leadership style?</w:t>
      </w:r>
    </w:p>
    <w:p>
      <w:pPr>
        <w:spacing w:after="60"/>
        <w:ind w:left="173"/>
      </w:pPr>
      <w:r>
        <w:t>High context, clear standards and increasing autonomy. I stay hands-on, use reviews/pairing for difficult work, explain trade-offs rather than dictate code style, automate good practices and give engineers ownership so I do not become the decision bottleneck.</w:t>
      </w:r>
    </w:p>
    <w:p>
      <w:r>
        <w:br w:type="page"/>
      </w:r>
    </w:p>
    <w:p>
      <w:pPr>
        <w:pStyle w:val="Heading1"/>
        <w:keepNext/>
      </w:pPr>
      <w:r>
        <w:t>27. Behavioural Questions Mapped to NatWest Behaviours</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3346"/>
        <w:gridCol w:w="3346"/>
        <w:gridCol w:w="3346"/>
      </w:tblGrid>
      <w:tr>
        <w:tc>
          <w:tcPr>
            <w:tcW w:type="dxa" w:w="3168"/>
            <w:shd w:fill="17365D"/>
            <w:tcBorders>
              <w:top w:val="single" w:sz="4" w:color="FFFFFF"/>
              <w:left w:val="single" w:sz="4" w:color="FFFFFF"/>
              <w:bottom w:val="single" w:sz="4" w:color="FFFFFF"/>
              <w:right w:val="single" w:sz="4" w:color="FFFFFF"/>
            </w:tcBorders>
          </w:tcPr>
          <w:p>
            <w:pPr>
              <w:spacing w:after="24"/>
            </w:pPr>
            <w:r>
              <w:rPr>
                <w:b/>
                <w:color w:val="FFFFFF"/>
                <w:sz w:val="15"/>
              </w:rPr>
              <w:t>Question</w:t>
            </w:r>
          </w:p>
        </w:tc>
        <w:tc>
          <w:tcPr>
            <w:tcW w:type="dxa" w:w="2880"/>
            <w:shd w:fill="17365D"/>
            <w:tcBorders>
              <w:top w:val="single" w:sz="4" w:color="FFFFFF"/>
              <w:left w:val="single" w:sz="4" w:color="FFFFFF"/>
              <w:bottom w:val="single" w:sz="4" w:color="FFFFFF"/>
              <w:right w:val="single" w:sz="4" w:color="FFFFFF"/>
            </w:tcBorders>
          </w:tcPr>
          <w:p>
            <w:pPr>
              <w:spacing w:after="24"/>
            </w:pPr>
            <w:r>
              <w:rPr>
                <w:b/>
                <w:color w:val="FFFFFF"/>
                <w:sz w:val="15"/>
              </w:rPr>
              <w:t>Best story</w:t>
            </w:r>
          </w:p>
        </w:tc>
        <w:tc>
          <w:tcPr>
            <w:tcW w:type="dxa" w:w="4464"/>
            <w:shd w:fill="17365D"/>
            <w:tcBorders>
              <w:top w:val="single" w:sz="4" w:color="FFFFFF"/>
              <w:left w:val="single" w:sz="4" w:color="FFFFFF"/>
              <w:bottom w:val="single" w:sz="4" w:color="FFFFFF"/>
              <w:right w:val="single" w:sz="4" w:color="FFFFFF"/>
            </w:tcBorders>
          </w:tcPr>
          <w:p>
            <w:pPr>
              <w:spacing w:after="24"/>
            </w:pPr>
            <w:r>
              <w:rPr>
                <w:b/>
                <w:color w:val="FFFFFF"/>
                <w:sz w:val="15"/>
              </w:rPr>
              <w:t>What to emphasise</w:t>
            </w:r>
          </w:p>
        </w:tc>
      </w:tr>
      <w:tr>
        <w:tc>
          <w:tcPr>
            <w:tcW w:type="dxa" w:w="3168"/>
            <w:shd w:fill="F4F7FA"/>
            <w:tcBorders>
              <w:top w:val="single" w:sz="4" w:color="D6DEE7"/>
              <w:left w:val="single" w:sz="4" w:color="D6DEE7"/>
              <w:bottom w:val="single" w:sz="4" w:color="D6DEE7"/>
              <w:right w:val="single" w:sz="4" w:color="D6DEE7"/>
            </w:tcBorders>
            <w:vAlign w:val="top"/>
          </w:tcPr>
          <w:p>
            <w:pPr>
              <w:spacing w:after="24"/>
            </w:pPr>
            <w:r>
              <w:rPr>
                <w:sz w:val="15"/>
              </w:rPr>
              <w:t>Tell me about a time you put the customer first.</w:t>
            </w:r>
          </w:p>
        </w:tc>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5"/>
              </w:rPr>
              <w:t>Pemberton / front-office stakeholder work</w:t>
            </w:r>
          </w:p>
        </w:tc>
        <w:tc>
          <w:tcPr>
            <w:tcW w:type="dxa" w:w="4464"/>
            <w:shd w:fill="F4F7FA"/>
            <w:tcBorders>
              <w:top w:val="single" w:sz="4" w:color="D6DEE7"/>
              <w:left w:val="single" w:sz="4" w:color="D6DEE7"/>
              <w:bottom w:val="single" w:sz="4" w:color="D6DEE7"/>
              <w:right w:val="single" w:sz="4" w:color="D6DEE7"/>
            </w:tcBorders>
            <w:vAlign w:val="top"/>
          </w:tcPr>
          <w:p>
            <w:pPr>
              <w:spacing w:after="24"/>
            </w:pPr>
            <w:r>
              <w:rPr>
                <w:sz w:val="15"/>
              </w:rPr>
              <w:t>Understand the decision/workflow behind the request; validate business output, not just code.</w:t>
            </w:r>
          </w:p>
        </w:tc>
      </w:tr>
      <w:tr>
        <w:tc>
          <w:tcPr>
            <w:tcW w:type="dxa" w:w="3168"/>
            <w:shd w:fill="FFFFFF"/>
            <w:tcBorders>
              <w:top w:val="single" w:sz="4" w:color="D6DEE7"/>
              <w:left w:val="single" w:sz="4" w:color="D6DEE7"/>
              <w:bottom w:val="single" w:sz="4" w:color="D6DEE7"/>
              <w:right w:val="single" w:sz="4" w:color="D6DEE7"/>
            </w:tcBorders>
            <w:vAlign w:val="top"/>
          </w:tcPr>
          <w:p>
            <w:pPr>
              <w:spacing w:after="24"/>
            </w:pPr>
            <w:r>
              <w:rPr>
                <w:sz w:val="15"/>
              </w:rPr>
              <w:t>Tell me about raising the bar.</w:t>
            </w:r>
          </w:p>
        </w:tc>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5"/>
              </w:rPr>
              <w:t>illio / BlackRock security modernisation</w:t>
            </w:r>
          </w:p>
        </w:tc>
        <w:tc>
          <w:tcPr>
            <w:tcW w:type="dxa" w:w="4464"/>
            <w:shd w:fill="FFFFFF"/>
            <w:tcBorders>
              <w:top w:val="single" w:sz="4" w:color="D6DEE7"/>
              <w:left w:val="single" w:sz="4" w:color="D6DEE7"/>
              <w:bottom w:val="single" w:sz="4" w:color="D6DEE7"/>
              <w:right w:val="single" w:sz="4" w:color="D6DEE7"/>
            </w:tcBorders>
            <w:vAlign w:val="top"/>
          </w:tcPr>
          <w:p>
            <w:pPr>
              <w:spacing w:after="24"/>
            </w:pPr>
            <w:r>
              <w:rPr>
                <w:sz w:val="15"/>
              </w:rPr>
              <w:t>Improved architecture/standards with pragmatic delivery and measurable operational benefit.</w:t>
            </w:r>
          </w:p>
        </w:tc>
      </w:tr>
      <w:tr>
        <w:tc>
          <w:tcPr>
            <w:tcW w:type="dxa" w:w="3168"/>
            <w:shd w:fill="F4F7FA"/>
            <w:tcBorders>
              <w:top w:val="single" w:sz="4" w:color="D6DEE7"/>
              <w:left w:val="single" w:sz="4" w:color="D6DEE7"/>
              <w:bottom w:val="single" w:sz="4" w:color="D6DEE7"/>
              <w:right w:val="single" w:sz="4" w:color="D6DEE7"/>
            </w:tcBorders>
            <w:vAlign w:val="top"/>
          </w:tcPr>
          <w:p>
            <w:pPr>
              <w:spacing w:after="24"/>
            </w:pPr>
            <w:r>
              <w:rPr>
                <w:sz w:val="15"/>
              </w:rPr>
              <w:t>Tell me about owning impact.</w:t>
            </w:r>
          </w:p>
        </w:tc>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5"/>
              </w:rPr>
              <w:t>EDF/Brevan production issue</w:t>
            </w:r>
          </w:p>
        </w:tc>
        <w:tc>
          <w:tcPr>
            <w:tcW w:type="dxa" w:w="4464"/>
            <w:shd w:fill="F4F7FA"/>
            <w:tcBorders>
              <w:top w:val="single" w:sz="4" w:color="D6DEE7"/>
              <w:left w:val="single" w:sz="4" w:color="D6DEE7"/>
              <w:bottom w:val="single" w:sz="4" w:color="D6DEE7"/>
              <w:right w:val="single" w:sz="4" w:color="D6DEE7"/>
            </w:tcBorders>
            <w:vAlign w:val="top"/>
          </w:tcPr>
          <w:p>
            <w:pPr>
              <w:spacing w:after="24"/>
            </w:pPr>
            <w:r>
              <w:rPr>
                <w:sz w:val="15"/>
              </w:rPr>
              <w:t>Impact -&gt; evidence -&gt; fix -&gt; prevention; take responsibility and communicate.</w:t>
            </w:r>
          </w:p>
        </w:tc>
      </w:tr>
      <w:tr>
        <w:tc>
          <w:tcPr>
            <w:tcW w:type="dxa" w:w="3168"/>
            <w:shd w:fill="FFFFFF"/>
            <w:tcBorders>
              <w:top w:val="single" w:sz="4" w:color="D6DEE7"/>
              <w:left w:val="single" w:sz="4" w:color="D6DEE7"/>
              <w:bottom w:val="single" w:sz="4" w:color="D6DEE7"/>
              <w:right w:val="single" w:sz="4" w:color="D6DEE7"/>
            </w:tcBorders>
            <w:vAlign w:val="top"/>
          </w:tcPr>
          <w:p>
            <w:pPr>
              <w:spacing w:after="24"/>
            </w:pPr>
            <w:r>
              <w:rPr>
                <w:sz w:val="15"/>
              </w:rPr>
              <w:t>Tell me about collaboration.</w:t>
            </w:r>
          </w:p>
        </w:tc>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5"/>
              </w:rPr>
              <w:t>BlackRock cross-team model/security delivery</w:t>
            </w:r>
          </w:p>
        </w:tc>
        <w:tc>
          <w:tcPr>
            <w:tcW w:type="dxa" w:w="4464"/>
            <w:shd w:fill="FFFFFF"/>
            <w:tcBorders>
              <w:top w:val="single" w:sz="4" w:color="D6DEE7"/>
              <w:left w:val="single" w:sz="4" w:color="D6DEE7"/>
              <w:bottom w:val="single" w:sz="4" w:color="D6DEE7"/>
              <w:right w:val="single" w:sz="4" w:color="D6DEE7"/>
            </w:tcBorders>
            <w:vAlign w:val="top"/>
          </w:tcPr>
          <w:p>
            <w:pPr>
              <w:spacing w:after="24"/>
            </w:pPr>
            <w:r>
              <w:rPr>
                <w:sz w:val="15"/>
              </w:rPr>
              <w:t>Different engineers/quants/stakeholders; shared criteria and commitment.</w:t>
            </w:r>
          </w:p>
        </w:tc>
      </w:tr>
      <w:tr>
        <w:tc>
          <w:tcPr>
            <w:tcW w:type="dxa" w:w="3168"/>
            <w:shd w:fill="F4F7FA"/>
            <w:tcBorders>
              <w:top w:val="single" w:sz="4" w:color="D6DEE7"/>
              <w:left w:val="single" w:sz="4" w:color="D6DEE7"/>
              <w:bottom w:val="single" w:sz="4" w:color="D6DEE7"/>
              <w:right w:val="single" w:sz="4" w:color="D6DEE7"/>
            </w:tcBorders>
            <w:vAlign w:val="top"/>
          </w:tcPr>
          <w:p>
            <w:pPr>
              <w:spacing w:after="24"/>
            </w:pPr>
            <w:r>
              <w:rPr>
                <w:sz w:val="15"/>
              </w:rPr>
              <w:t>Tell me about mentoring.</w:t>
            </w:r>
          </w:p>
        </w:tc>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5"/>
              </w:rPr>
              <w:t>BlackRock / illio</w:t>
            </w:r>
          </w:p>
        </w:tc>
        <w:tc>
          <w:tcPr>
            <w:tcW w:type="dxa" w:w="4464"/>
            <w:shd w:fill="F4F7FA"/>
            <w:tcBorders>
              <w:top w:val="single" w:sz="4" w:color="D6DEE7"/>
              <w:left w:val="single" w:sz="4" w:color="D6DEE7"/>
              <w:bottom w:val="single" w:sz="4" w:color="D6DEE7"/>
              <w:right w:val="single" w:sz="4" w:color="D6DEE7"/>
            </w:tcBorders>
            <w:vAlign w:val="top"/>
          </w:tcPr>
          <w:p>
            <w:pPr>
              <w:spacing w:after="24"/>
            </w:pPr>
            <w:r>
              <w:rPr>
                <w:sz w:val="15"/>
              </w:rPr>
              <w:t>Context, pairing, review, autonomy, feedback.</w:t>
            </w:r>
          </w:p>
        </w:tc>
      </w:tr>
      <w:tr>
        <w:tc>
          <w:tcPr>
            <w:tcW w:type="dxa" w:w="3168"/>
            <w:shd w:fill="FFFFFF"/>
            <w:tcBorders>
              <w:top w:val="single" w:sz="4" w:color="D6DEE7"/>
              <w:left w:val="single" w:sz="4" w:color="D6DEE7"/>
              <w:bottom w:val="single" w:sz="4" w:color="D6DEE7"/>
              <w:right w:val="single" w:sz="4" w:color="D6DEE7"/>
            </w:tcBorders>
            <w:vAlign w:val="top"/>
          </w:tcPr>
          <w:p>
            <w:pPr>
              <w:spacing w:after="24"/>
            </w:pPr>
            <w:r>
              <w:rPr>
                <w:sz w:val="15"/>
              </w:rPr>
              <w:t>Tell me about difficult legacy code.</w:t>
            </w:r>
          </w:p>
        </w:tc>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5"/>
              </w:rPr>
              <w:t>Pemberton / BlackRock modernisation</w:t>
            </w:r>
          </w:p>
        </w:tc>
        <w:tc>
          <w:tcPr>
            <w:tcW w:type="dxa" w:w="4464"/>
            <w:shd w:fill="FFFFFF"/>
            <w:tcBorders>
              <w:top w:val="single" w:sz="4" w:color="D6DEE7"/>
              <w:left w:val="single" w:sz="4" w:color="D6DEE7"/>
              <w:bottom w:val="single" w:sz="4" w:color="D6DEE7"/>
              <w:right w:val="single" w:sz="4" w:color="D6DEE7"/>
            </w:tcBorders>
            <w:vAlign w:val="top"/>
          </w:tcPr>
          <w:p>
            <w:pPr>
              <w:spacing w:after="24"/>
            </w:pPr>
            <w:r>
              <w:rPr>
                <w:sz w:val="15"/>
              </w:rPr>
              <w:t>Baseline, incremental refactor, tests, preserve semantics, safer supportability.</w:t>
            </w:r>
          </w:p>
        </w:tc>
      </w:tr>
      <w:tr>
        <w:tc>
          <w:tcPr>
            <w:tcW w:type="dxa" w:w="3168"/>
            <w:shd w:fill="F4F7FA"/>
            <w:tcBorders>
              <w:top w:val="single" w:sz="4" w:color="D6DEE7"/>
              <w:left w:val="single" w:sz="4" w:color="D6DEE7"/>
              <w:bottom w:val="single" w:sz="4" w:color="D6DEE7"/>
              <w:right w:val="single" w:sz="4" w:color="D6DEE7"/>
            </w:tcBorders>
            <w:vAlign w:val="top"/>
          </w:tcPr>
          <w:p>
            <w:pPr>
              <w:spacing w:after="24"/>
            </w:pPr>
            <w:r>
              <w:rPr>
                <w:sz w:val="15"/>
              </w:rPr>
              <w:t>Tell me about a disagreement.</w:t>
            </w:r>
          </w:p>
        </w:tc>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5"/>
              </w:rPr>
              <w:t>Architecture decision</w:t>
            </w:r>
          </w:p>
        </w:tc>
        <w:tc>
          <w:tcPr>
            <w:tcW w:type="dxa" w:w="4464"/>
            <w:shd w:fill="F4F7FA"/>
            <w:tcBorders>
              <w:top w:val="single" w:sz="4" w:color="D6DEE7"/>
              <w:left w:val="single" w:sz="4" w:color="D6DEE7"/>
              <w:bottom w:val="single" w:sz="4" w:color="D6DEE7"/>
              <w:right w:val="single" w:sz="4" w:color="D6DEE7"/>
            </w:tcBorders>
            <w:vAlign w:val="top"/>
          </w:tcPr>
          <w:p>
            <w:pPr>
              <w:spacing w:after="24"/>
            </w:pPr>
            <w:r>
              <w:rPr>
                <w:sz w:val="15"/>
              </w:rPr>
              <w:t>Evidence/trade-offs; no ego; escalate only material risk.</w:t>
            </w:r>
          </w:p>
        </w:tc>
      </w:tr>
    </w:tbl>
    <w:p>
      <w:pPr>
        <w:spacing w:after="0"/>
      </w:pPr>
    </w:p>
    <w:p>
      <w:r>
        <w:br w:type="page"/>
      </w:r>
    </w:p>
    <w:p>
      <w:pPr>
        <w:pStyle w:val="Heading1"/>
        <w:keepNext/>
      </w:pPr>
      <w:r>
        <w:t>28. Full 60-Minute Mock Technical Interview</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3346"/>
        <w:gridCol w:w="3346"/>
        <w:gridCol w:w="3346"/>
      </w:tblGrid>
      <w:tr>
        <w:tc>
          <w:tcPr>
            <w:tcW w:type="dxa" w:w="1152"/>
            <w:shd w:fill="17365D"/>
            <w:tcBorders>
              <w:top w:val="single" w:sz="4" w:color="FFFFFF"/>
              <w:left w:val="single" w:sz="4" w:color="FFFFFF"/>
              <w:bottom w:val="single" w:sz="4" w:color="FFFFFF"/>
              <w:right w:val="single" w:sz="4" w:color="FFFFFF"/>
            </w:tcBorders>
          </w:tcPr>
          <w:p>
            <w:pPr>
              <w:spacing w:after="24"/>
            </w:pPr>
            <w:r>
              <w:rPr>
                <w:b/>
                <w:color w:val="FFFFFF"/>
                <w:sz w:val="15"/>
              </w:rPr>
              <w:t>Time</w:t>
            </w:r>
          </w:p>
        </w:tc>
        <w:tc>
          <w:tcPr>
            <w:tcW w:type="dxa" w:w="4176"/>
            <w:shd w:fill="17365D"/>
            <w:tcBorders>
              <w:top w:val="single" w:sz="4" w:color="FFFFFF"/>
              <w:left w:val="single" w:sz="4" w:color="FFFFFF"/>
              <w:bottom w:val="single" w:sz="4" w:color="FFFFFF"/>
              <w:right w:val="single" w:sz="4" w:color="FFFFFF"/>
            </w:tcBorders>
          </w:tcPr>
          <w:p>
            <w:pPr>
              <w:spacing w:after="24"/>
            </w:pPr>
            <w:r>
              <w:rPr>
                <w:b/>
                <w:color w:val="FFFFFF"/>
                <w:sz w:val="15"/>
              </w:rPr>
              <w:t>Question / probe</w:t>
            </w:r>
          </w:p>
        </w:tc>
        <w:tc>
          <w:tcPr>
            <w:tcW w:type="dxa" w:w="5184"/>
            <w:shd w:fill="17365D"/>
            <w:tcBorders>
              <w:top w:val="single" w:sz="4" w:color="FFFFFF"/>
              <w:left w:val="single" w:sz="4" w:color="FFFFFF"/>
              <w:bottom w:val="single" w:sz="4" w:color="FFFFFF"/>
              <w:right w:val="single" w:sz="4" w:color="FFFFFF"/>
            </w:tcBorders>
          </w:tcPr>
          <w:p>
            <w:pPr>
              <w:spacing w:after="24"/>
            </w:pPr>
            <w:r>
              <w:rPr>
                <w:b/>
                <w:color w:val="FFFFFF"/>
                <w:sz w:val="15"/>
              </w:rPr>
              <w:t>Target</w:t>
            </w:r>
          </w:p>
        </w:tc>
      </w:tr>
      <w:tr>
        <w:tc>
          <w:tcPr>
            <w:tcW w:type="dxa" w:w="1152"/>
            <w:shd w:fill="F4F7FA"/>
            <w:tcBorders>
              <w:top w:val="single" w:sz="4" w:color="D6DEE7"/>
              <w:left w:val="single" w:sz="4" w:color="D6DEE7"/>
              <w:bottom w:val="single" w:sz="4" w:color="D6DEE7"/>
              <w:right w:val="single" w:sz="4" w:color="D6DEE7"/>
            </w:tcBorders>
            <w:vAlign w:val="top"/>
          </w:tcPr>
          <w:p>
            <w:pPr>
              <w:spacing w:after="24"/>
            </w:pPr>
            <w:r>
              <w:rPr>
                <w:sz w:val="15"/>
              </w:rPr>
              <w:t>0-5</w:t>
            </w:r>
          </w:p>
        </w:tc>
        <w:tc>
          <w:tcPr>
            <w:tcW w:type="dxa" w:w="4176"/>
            <w:shd w:fill="F4F7FA"/>
            <w:tcBorders>
              <w:top w:val="single" w:sz="4" w:color="D6DEE7"/>
              <w:left w:val="single" w:sz="4" w:color="D6DEE7"/>
              <w:bottom w:val="single" w:sz="4" w:color="D6DEE7"/>
              <w:right w:val="single" w:sz="4" w:color="D6DEE7"/>
            </w:tcBorders>
            <w:vAlign w:val="top"/>
          </w:tcPr>
          <w:p>
            <w:pPr>
              <w:spacing w:after="24"/>
            </w:pPr>
            <w:r>
              <w:rPr>
                <w:sz w:val="15"/>
              </w:rPr>
              <w:t>Tell us about yourself / why this role.</w:t>
            </w:r>
          </w:p>
        </w:tc>
        <w:tc>
          <w:tcPr>
            <w:tcW w:type="dxa" w:w="5184"/>
            <w:shd w:fill="F4F7FA"/>
            <w:tcBorders>
              <w:top w:val="single" w:sz="4" w:color="D6DEE7"/>
              <w:left w:val="single" w:sz="4" w:color="D6DEE7"/>
              <w:bottom w:val="single" w:sz="4" w:color="D6DEE7"/>
              <w:right w:val="single" w:sz="4" w:color="D6DEE7"/>
            </w:tcBorders>
            <w:vAlign w:val="top"/>
          </w:tcPr>
          <w:p>
            <w:pPr>
              <w:spacing w:after="24"/>
            </w:pPr>
            <w:r>
              <w:rPr>
                <w:sz w:val="15"/>
              </w:rPr>
              <w:t>90-second intro; Snowflake/AWS/Airflow/Python + leadership; honest Kafka boundary.</w:t>
            </w:r>
          </w:p>
        </w:tc>
      </w:tr>
      <w:tr>
        <w:tc>
          <w:tcPr>
            <w:tcW w:type="dxa" w:w="1152"/>
            <w:shd w:fill="FFFFFF"/>
            <w:tcBorders>
              <w:top w:val="single" w:sz="4" w:color="D6DEE7"/>
              <w:left w:val="single" w:sz="4" w:color="D6DEE7"/>
              <w:bottom w:val="single" w:sz="4" w:color="D6DEE7"/>
              <w:right w:val="single" w:sz="4" w:color="D6DEE7"/>
            </w:tcBorders>
            <w:vAlign w:val="top"/>
          </w:tcPr>
          <w:p>
            <w:pPr>
              <w:spacing w:after="24"/>
            </w:pPr>
            <w:r>
              <w:rPr>
                <w:sz w:val="15"/>
              </w:rPr>
              <w:t>5-13</w:t>
            </w:r>
          </w:p>
        </w:tc>
        <w:tc>
          <w:tcPr>
            <w:tcW w:type="dxa" w:w="4176"/>
            <w:shd w:fill="FFFFFF"/>
            <w:tcBorders>
              <w:top w:val="single" w:sz="4" w:color="D6DEE7"/>
              <w:left w:val="single" w:sz="4" w:color="D6DEE7"/>
              <w:bottom w:val="single" w:sz="4" w:color="D6DEE7"/>
              <w:right w:val="single" w:sz="4" w:color="D6DEE7"/>
            </w:tcBorders>
            <w:vAlign w:val="top"/>
          </w:tcPr>
          <w:p>
            <w:pPr>
              <w:spacing w:after="24"/>
            </w:pPr>
            <w:r>
              <w:rPr>
                <w:sz w:val="15"/>
              </w:rPr>
              <w:t>Describe AWS data platform at illio.</w:t>
            </w:r>
          </w:p>
        </w:tc>
        <w:tc>
          <w:tcPr>
            <w:tcW w:type="dxa" w:w="5184"/>
            <w:shd w:fill="FFFFFF"/>
            <w:tcBorders>
              <w:top w:val="single" w:sz="4" w:color="D6DEE7"/>
              <w:left w:val="single" w:sz="4" w:color="D6DEE7"/>
              <w:bottom w:val="single" w:sz="4" w:color="D6DEE7"/>
              <w:right w:val="single" w:sz="4" w:color="D6DEE7"/>
            </w:tcBorders>
            <w:vAlign w:val="top"/>
          </w:tcPr>
          <w:p>
            <w:pPr>
              <w:spacing w:after="24"/>
            </w:pPr>
            <w:r>
              <w:rPr>
                <w:sz w:val="15"/>
              </w:rPr>
              <w:t>Service-by-service architecture, why choices, failure/replay/security, what YOU designed.</w:t>
            </w:r>
          </w:p>
        </w:tc>
      </w:tr>
      <w:tr>
        <w:tc>
          <w:tcPr>
            <w:tcW w:type="dxa" w:w="1152"/>
            <w:shd w:fill="F4F7FA"/>
            <w:tcBorders>
              <w:top w:val="single" w:sz="4" w:color="D6DEE7"/>
              <w:left w:val="single" w:sz="4" w:color="D6DEE7"/>
              <w:bottom w:val="single" w:sz="4" w:color="D6DEE7"/>
              <w:right w:val="single" w:sz="4" w:color="D6DEE7"/>
            </w:tcBorders>
            <w:vAlign w:val="top"/>
          </w:tcPr>
          <w:p>
            <w:pPr>
              <w:spacing w:after="24"/>
            </w:pPr>
            <w:r>
              <w:rPr>
                <w:sz w:val="15"/>
              </w:rPr>
              <w:t>13-22</w:t>
            </w:r>
          </w:p>
        </w:tc>
        <w:tc>
          <w:tcPr>
            <w:tcW w:type="dxa" w:w="4176"/>
            <w:shd w:fill="F4F7FA"/>
            <w:tcBorders>
              <w:top w:val="single" w:sz="4" w:color="D6DEE7"/>
              <w:left w:val="single" w:sz="4" w:color="D6DEE7"/>
              <w:bottom w:val="single" w:sz="4" w:color="D6DEE7"/>
              <w:right w:val="single" w:sz="4" w:color="D6DEE7"/>
            </w:tcBorders>
            <w:vAlign w:val="top"/>
          </w:tcPr>
          <w:p>
            <w:pPr>
              <w:spacing w:after="24"/>
            </w:pPr>
            <w:r>
              <w:rPr>
                <w:sz w:val="15"/>
              </w:rPr>
              <w:t>Snowflake deep dive.</w:t>
            </w:r>
          </w:p>
        </w:tc>
        <w:tc>
          <w:tcPr>
            <w:tcW w:type="dxa" w:w="5184"/>
            <w:shd w:fill="F4F7FA"/>
            <w:tcBorders>
              <w:top w:val="single" w:sz="4" w:color="D6DEE7"/>
              <w:left w:val="single" w:sz="4" w:color="D6DEE7"/>
              <w:bottom w:val="single" w:sz="4" w:color="D6DEE7"/>
              <w:right w:val="single" w:sz="4" w:color="D6DEE7"/>
            </w:tcBorders>
            <w:vAlign w:val="top"/>
          </w:tcPr>
          <w:p>
            <w:pPr>
              <w:spacing w:after="24"/>
            </w:pPr>
            <w:r>
              <w:rPr>
                <w:sz w:val="15"/>
              </w:rPr>
              <w:t>Micro-partitions, pruning, Query Profile, warehouse/concurrency, MERGE, cost.</w:t>
            </w:r>
          </w:p>
        </w:tc>
      </w:tr>
      <w:tr>
        <w:tc>
          <w:tcPr>
            <w:tcW w:type="dxa" w:w="1152"/>
            <w:shd w:fill="FFFFFF"/>
            <w:tcBorders>
              <w:top w:val="single" w:sz="4" w:color="D6DEE7"/>
              <w:left w:val="single" w:sz="4" w:color="D6DEE7"/>
              <w:bottom w:val="single" w:sz="4" w:color="D6DEE7"/>
              <w:right w:val="single" w:sz="4" w:color="D6DEE7"/>
            </w:tcBorders>
            <w:vAlign w:val="top"/>
          </w:tcPr>
          <w:p>
            <w:pPr>
              <w:spacing w:after="24"/>
            </w:pPr>
            <w:r>
              <w:rPr>
                <w:sz w:val="15"/>
              </w:rPr>
              <w:t>22-30</w:t>
            </w:r>
          </w:p>
        </w:tc>
        <w:tc>
          <w:tcPr>
            <w:tcW w:type="dxa" w:w="4176"/>
            <w:shd w:fill="FFFFFF"/>
            <w:tcBorders>
              <w:top w:val="single" w:sz="4" w:color="D6DEE7"/>
              <w:left w:val="single" w:sz="4" w:color="D6DEE7"/>
              <w:bottom w:val="single" w:sz="4" w:color="D6DEE7"/>
              <w:right w:val="single" w:sz="4" w:color="D6DEE7"/>
            </w:tcBorders>
            <w:vAlign w:val="top"/>
          </w:tcPr>
          <w:p>
            <w:pPr>
              <w:spacing w:after="24"/>
            </w:pPr>
            <w:r>
              <w:rPr>
                <w:sz w:val="15"/>
              </w:rPr>
              <w:t>Airflow deep dive.</w:t>
            </w:r>
          </w:p>
        </w:tc>
        <w:tc>
          <w:tcPr>
            <w:tcW w:type="dxa" w:w="5184"/>
            <w:shd w:fill="FFFFFF"/>
            <w:tcBorders>
              <w:top w:val="single" w:sz="4" w:color="D6DEE7"/>
              <w:left w:val="single" w:sz="4" w:color="D6DEE7"/>
              <w:bottom w:val="single" w:sz="4" w:color="D6DEE7"/>
              <w:right w:val="single" w:sz="4" w:color="D6DEE7"/>
            </w:tcBorders>
            <w:vAlign w:val="top"/>
          </w:tcPr>
          <w:p>
            <w:pPr>
              <w:spacing w:after="24"/>
            </w:pPr>
            <w:r>
              <w:rPr>
                <w:sz w:val="15"/>
              </w:rPr>
              <w:t>Scheduler/tasks/pools/retries/backfills/XCom; green DAG != correct data.</w:t>
            </w:r>
          </w:p>
        </w:tc>
      </w:tr>
      <w:tr>
        <w:tc>
          <w:tcPr>
            <w:tcW w:type="dxa" w:w="1152"/>
            <w:shd w:fill="F4F7FA"/>
            <w:tcBorders>
              <w:top w:val="single" w:sz="4" w:color="D6DEE7"/>
              <w:left w:val="single" w:sz="4" w:color="D6DEE7"/>
              <w:bottom w:val="single" w:sz="4" w:color="D6DEE7"/>
              <w:right w:val="single" w:sz="4" w:color="D6DEE7"/>
            </w:tcBorders>
            <w:vAlign w:val="top"/>
          </w:tcPr>
          <w:p>
            <w:pPr>
              <w:spacing w:after="24"/>
            </w:pPr>
            <w:r>
              <w:rPr>
                <w:sz w:val="15"/>
              </w:rPr>
              <w:t>30-38</w:t>
            </w:r>
          </w:p>
        </w:tc>
        <w:tc>
          <w:tcPr>
            <w:tcW w:type="dxa" w:w="4176"/>
            <w:shd w:fill="F4F7FA"/>
            <w:tcBorders>
              <w:top w:val="single" w:sz="4" w:color="D6DEE7"/>
              <w:left w:val="single" w:sz="4" w:color="D6DEE7"/>
              <w:bottom w:val="single" w:sz="4" w:color="D6DEE7"/>
              <w:right w:val="single" w:sz="4" w:color="D6DEE7"/>
            </w:tcBorders>
            <w:vAlign w:val="top"/>
          </w:tcPr>
          <w:p>
            <w:pPr>
              <w:spacing w:after="24"/>
            </w:pPr>
            <w:r>
              <w:rPr>
                <w:sz w:val="15"/>
              </w:rPr>
              <w:t>Kafka / streaming.</w:t>
            </w:r>
          </w:p>
        </w:tc>
        <w:tc>
          <w:tcPr>
            <w:tcW w:type="dxa" w:w="5184"/>
            <w:shd w:fill="F4F7FA"/>
            <w:tcBorders>
              <w:top w:val="single" w:sz="4" w:color="D6DEE7"/>
              <w:left w:val="single" w:sz="4" w:color="D6DEE7"/>
              <w:bottom w:val="single" w:sz="4" w:color="D6DEE7"/>
              <w:right w:val="single" w:sz="4" w:color="D6DEE7"/>
            </w:tcBorders>
            <w:vAlign w:val="top"/>
          </w:tcPr>
          <w:p>
            <w:pPr>
              <w:spacing w:after="24"/>
            </w:pPr>
            <w:r>
              <w:rPr>
                <w:sz w:val="15"/>
              </w:rPr>
              <w:t>Partitioning, ordering, consumer groups, lag, at-least-once/idempotency, Snowflake sink.</w:t>
            </w:r>
          </w:p>
        </w:tc>
      </w:tr>
      <w:tr>
        <w:tc>
          <w:tcPr>
            <w:tcW w:type="dxa" w:w="1152"/>
            <w:shd w:fill="FFFFFF"/>
            <w:tcBorders>
              <w:top w:val="single" w:sz="4" w:color="D6DEE7"/>
              <w:left w:val="single" w:sz="4" w:color="D6DEE7"/>
              <w:bottom w:val="single" w:sz="4" w:color="D6DEE7"/>
              <w:right w:val="single" w:sz="4" w:color="D6DEE7"/>
            </w:tcBorders>
            <w:vAlign w:val="top"/>
          </w:tcPr>
          <w:p>
            <w:pPr>
              <w:spacing w:after="24"/>
            </w:pPr>
            <w:r>
              <w:rPr>
                <w:sz w:val="15"/>
              </w:rPr>
              <w:t>38-46</w:t>
            </w:r>
          </w:p>
        </w:tc>
        <w:tc>
          <w:tcPr>
            <w:tcW w:type="dxa" w:w="4176"/>
            <w:shd w:fill="FFFFFF"/>
            <w:tcBorders>
              <w:top w:val="single" w:sz="4" w:color="D6DEE7"/>
              <w:left w:val="single" w:sz="4" w:color="D6DEE7"/>
              <w:bottom w:val="single" w:sz="4" w:color="D6DEE7"/>
              <w:right w:val="single" w:sz="4" w:color="D6DEE7"/>
            </w:tcBorders>
            <w:vAlign w:val="top"/>
          </w:tcPr>
          <w:p>
            <w:pPr>
              <w:spacing w:after="24"/>
            </w:pPr>
            <w:r>
              <w:rPr>
                <w:sz w:val="15"/>
              </w:rPr>
              <w:t>SQL/data modelling.</w:t>
            </w:r>
          </w:p>
        </w:tc>
        <w:tc>
          <w:tcPr>
            <w:tcW w:type="dxa" w:w="5184"/>
            <w:shd w:fill="FFFFFF"/>
            <w:tcBorders>
              <w:top w:val="single" w:sz="4" w:color="D6DEE7"/>
              <w:left w:val="single" w:sz="4" w:color="D6DEE7"/>
              <w:bottom w:val="single" w:sz="4" w:color="D6DEE7"/>
              <w:right w:val="single" w:sz="4" w:color="D6DEE7"/>
            </w:tcBorders>
            <w:vAlign w:val="top"/>
          </w:tcPr>
          <w:p>
            <w:pPr>
              <w:spacing w:after="24"/>
            </w:pPr>
            <w:r>
              <w:rPr>
                <w:sz w:val="15"/>
              </w:rPr>
              <w:t>Grain, window functions, SCD2, incremental/CDC, joins and performance.</w:t>
            </w:r>
          </w:p>
        </w:tc>
      </w:tr>
      <w:tr>
        <w:tc>
          <w:tcPr>
            <w:tcW w:type="dxa" w:w="1152"/>
            <w:shd w:fill="F4F7FA"/>
            <w:tcBorders>
              <w:top w:val="single" w:sz="4" w:color="D6DEE7"/>
              <w:left w:val="single" w:sz="4" w:color="D6DEE7"/>
              <w:bottom w:val="single" w:sz="4" w:color="D6DEE7"/>
              <w:right w:val="single" w:sz="4" w:color="D6DEE7"/>
            </w:tcBorders>
            <w:vAlign w:val="top"/>
          </w:tcPr>
          <w:p>
            <w:pPr>
              <w:spacing w:after="24"/>
            </w:pPr>
            <w:r>
              <w:rPr>
                <w:sz w:val="15"/>
              </w:rPr>
              <w:t>46-53</w:t>
            </w:r>
          </w:p>
        </w:tc>
        <w:tc>
          <w:tcPr>
            <w:tcW w:type="dxa" w:w="4176"/>
            <w:shd w:fill="F4F7FA"/>
            <w:tcBorders>
              <w:top w:val="single" w:sz="4" w:color="D6DEE7"/>
              <w:left w:val="single" w:sz="4" w:color="D6DEE7"/>
              <w:bottom w:val="single" w:sz="4" w:color="D6DEE7"/>
              <w:right w:val="single" w:sz="4" w:color="D6DEE7"/>
            </w:tcBorders>
            <w:vAlign w:val="top"/>
          </w:tcPr>
          <w:p>
            <w:pPr>
              <w:spacing w:after="24"/>
            </w:pPr>
            <w:r>
              <w:rPr>
                <w:sz w:val="15"/>
              </w:rPr>
              <w:t>Troubleshooting scenario.</w:t>
            </w:r>
          </w:p>
        </w:tc>
        <w:tc>
          <w:tcPr>
            <w:tcW w:type="dxa" w:w="5184"/>
            <w:shd w:fill="F4F7FA"/>
            <w:tcBorders>
              <w:top w:val="single" w:sz="4" w:color="D6DEE7"/>
              <w:left w:val="single" w:sz="4" w:color="D6DEE7"/>
              <w:bottom w:val="single" w:sz="4" w:color="D6DEE7"/>
              <w:right w:val="single" w:sz="4" w:color="D6DEE7"/>
            </w:tcBorders>
            <w:vAlign w:val="top"/>
          </w:tcPr>
          <w:p>
            <w:pPr>
              <w:spacing w:after="24"/>
            </w:pPr>
            <w:r>
              <w:rPr>
                <w:sz w:val="15"/>
              </w:rPr>
              <w:t>Clarify -&gt; evidence -&gt; isolate layer -&gt; fix -&gt; reconcile -&gt; prevent.</w:t>
            </w:r>
          </w:p>
        </w:tc>
      </w:tr>
      <w:tr>
        <w:tc>
          <w:tcPr>
            <w:tcW w:type="dxa" w:w="1152"/>
            <w:shd w:fill="FFFFFF"/>
            <w:tcBorders>
              <w:top w:val="single" w:sz="4" w:color="D6DEE7"/>
              <w:left w:val="single" w:sz="4" w:color="D6DEE7"/>
              <w:bottom w:val="single" w:sz="4" w:color="D6DEE7"/>
              <w:right w:val="single" w:sz="4" w:color="D6DEE7"/>
            </w:tcBorders>
            <w:vAlign w:val="top"/>
          </w:tcPr>
          <w:p>
            <w:pPr>
              <w:spacing w:after="24"/>
            </w:pPr>
            <w:r>
              <w:rPr>
                <w:sz w:val="15"/>
              </w:rPr>
              <w:t>53-57</w:t>
            </w:r>
          </w:p>
        </w:tc>
        <w:tc>
          <w:tcPr>
            <w:tcW w:type="dxa" w:w="4176"/>
            <w:shd w:fill="FFFFFF"/>
            <w:tcBorders>
              <w:top w:val="single" w:sz="4" w:color="D6DEE7"/>
              <w:left w:val="single" w:sz="4" w:color="D6DEE7"/>
              <w:bottom w:val="single" w:sz="4" w:color="D6DEE7"/>
              <w:right w:val="single" w:sz="4" w:color="D6DEE7"/>
            </w:tcBorders>
            <w:vAlign w:val="top"/>
          </w:tcPr>
          <w:p>
            <w:pPr>
              <w:spacing w:after="24"/>
            </w:pPr>
            <w:r>
              <w:rPr>
                <w:sz w:val="15"/>
              </w:rPr>
              <w:t>Leadership/code review.</w:t>
            </w:r>
          </w:p>
        </w:tc>
        <w:tc>
          <w:tcPr>
            <w:tcW w:type="dxa" w:w="5184"/>
            <w:shd w:fill="FFFFFF"/>
            <w:tcBorders>
              <w:top w:val="single" w:sz="4" w:color="D6DEE7"/>
              <w:left w:val="single" w:sz="4" w:color="D6DEE7"/>
              <w:bottom w:val="single" w:sz="4" w:color="D6DEE7"/>
              <w:right w:val="single" w:sz="4" w:color="D6DEE7"/>
            </w:tcBorders>
            <w:vAlign w:val="top"/>
          </w:tcPr>
          <w:p>
            <w:pPr>
              <w:spacing w:after="24"/>
            </w:pPr>
            <w:r>
              <w:rPr>
                <w:sz w:val="15"/>
              </w:rPr>
              <w:t>Hands-on standards, mentoring, refactoring, CI/CD.</w:t>
            </w:r>
          </w:p>
        </w:tc>
      </w:tr>
      <w:tr>
        <w:tc>
          <w:tcPr>
            <w:tcW w:type="dxa" w:w="1152"/>
            <w:shd w:fill="F4F7FA"/>
            <w:tcBorders>
              <w:top w:val="single" w:sz="4" w:color="D6DEE7"/>
              <w:left w:val="single" w:sz="4" w:color="D6DEE7"/>
              <w:bottom w:val="single" w:sz="4" w:color="D6DEE7"/>
              <w:right w:val="single" w:sz="4" w:color="D6DEE7"/>
            </w:tcBorders>
            <w:vAlign w:val="top"/>
          </w:tcPr>
          <w:p>
            <w:pPr>
              <w:spacing w:after="24"/>
            </w:pPr>
            <w:r>
              <w:rPr>
                <w:sz w:val="15"/>
              </w:rPr>
              <w:t>57-60</w:t>
            </w:r>
          </w:p>
        </w:tc>
        <w:tc>
          <w:tcPr>
            <w:tcW w:type="dxa" w:w="4176"/>
            <w:shd w:fill="F4F7FA"/>
            <w:tcBorders>
              <w:top w:val="single" w:sz="4" w:color="D6DEE7"/>
              <w:left w:val="single" w:sz="4" w:color="D6DEE7"/>
              <w:bottom w:val="single" w:sz="4" w:color="D6DEE7"/>
              <w:right w:val="single" w:sz="4" w:color="D6DEE7"/>
            </w:tcBorders>
            <w:vAlign w:val="top"/>
          </w:tcPr>
          <w:p>
            <w:pPr>
              <w:spacing w:after="24"/>
            </w:pPr>
            <w:r>
              <w:rPr>
                <w:sz w:val="15"/>
              </w:rPr>
              <w:t>Your questions.</w:t>
            </w:r>
          </w:p>
        </w:tc>
        <w:tc>
          <w:tcPr>
            <w:tcW w:type="dxa" w:w="5184"/>
            <w:shd w:fill="F4F7FA"/>
            <w:tcBorders>
              <w:top w:val="single" w:sz="4" w:color="D6DEE7"/>
              <w:left w:val="single" w:sz="4" w:color="D6DEE7"/>
              <w:bottom w:val="single" w:sz="4" w:color="D6DEE7"/>
              <w:right w:val="single" w:sz="4" w:color="D6DEE7"/>
            </w:tcBorders>
            <w:vAlign w:val="top"/>
          </w:tcPr>
          <w:p>
            <w:pPr>
              <w:spacing w:after="24"/>
            </w:pPr>
            <w:r>
              <w:rPr>
                <w:sz w:val="15"/>
              </w:rPr>
              <w:t>Ask platform pain, streaming maturity, first ownership, success criteria.</w:t>
            </w:r>
          </w:p>
        </w:tc>
      </w:tr>
    </w:tbl>
    <w:p>
      <w:pPr>
        <w:spacing w:after="0"/>
      </w:pPr>
    </w:p>
    <w:p>
      <w:r>
        <w:br w:type="page"/>
      </w:r>
    </w:p>
    <w:p>
      <w:pPr>
        <w:pStyle w:val="Heading1"/>
        <w:keepNext/>
      </w:pPr>
      <w:r>
        <w:t>29. Questions You Should Ask the Panel</w:t>
      </w:r>
    </w:p>
    <w:p>
      <w:pPr>
        <w:spacing w:before="0" w:after="100"/>
        <w:shd w:fill="17365D"/>
      </w:pPr>
      <w:r>
        <w:rPr>
          <w:sz w:val="4"/>
        </w:rPr>
        <w:t xml:space="preserve"> </w:t>
      </w:r>
    </w:p>
    <w:p>
      <w:pPr>
        <w:pStyle w:val="ListBullet"/>
        <w:spacing w:after="40"/>
        <w:ind w:left="317" w:hanging="202"/>
      </w:pPr>
      <w:r>
        <w:t>What is the first significant data flow or platform problem you would expect this person to take ownership of?</w:t>
      </w:r>
    </w:p>
    <w:p>
      <w:pPr>
        <w:pStyle w:val="ListBullet"/>
        <w:spacing w:after="40"/>
        <w:ind w:left="317" w:hanging="202"/>
      </w:pPr>
      <w:r>
        <w:t>How is the current Snowflake workload split between ingestion/ELT, analytics and operational data products, and where are the biggest performance or cost pressures?</w:t>
      </w:r>
    </w:p>
    <w:p>
      <w:pPr>
        <w:pStyle w:val="ListBullet"/>
        <w:spacing w:after="40"/>
        <w:ind w:left="317" w:hanging="202"/>
      </w:pPr>
      <w:r>
        <w:t>How is Airflow deployed and operated today, and what are the recurring reliability or scaling pain points?</w:t>
      </w:r>
    </w:p>
    <w:p>
      <w:pPr>
        <w:pStyle w:val="ListBullet"/>
        <w:spacing w:after="40"/>
        <w:ind w:left="317" w:hanging="202"/>
      </w:pPr>
      <w:r>
        <w:t>Where is the team on its streaming strategy? Which use cases are already on Kafka and which are moving from batch to event-driven processing?</w:t>
      </w:r>
    </w:p>
    <w:p>
      <w:pPr>
        <w:pStyle w:val="ListBullet"/>
        <w:spacing w:after="40"/>
        <w:ind w:left="317" w:hanging="202"/>
      </w:pPr>
      <w:r>
        <w:t>What delivery semantics and schema-governance patterns does the team use for Kafka - for example Schema Registry, DLQ/quarantine, replay and consumer ownership?</w:t>
      </w:r>
    </w:p>
    <w:p>
      <w:pPr>
        <w:pStyle w:val="ListBullet"/>
        <w:spacing w:after="40"/>
        <w:ind w:left="317" w:hanging="202"/>
      </w:pPr>
      <w:r>
        <w:t>How do you currently measure data-product quality beyond job success - freshness, completeness, reconciliation and lineage?</w:t>
      </w:r>
    </w:p>
    <w:p>
      <w:pPr>
        <w:pStyle w:val="ListBullet"/>
        <w:spacing w:after="40"/>
        <w:ind w:left="317" w:hanging="202"/>
      </w:pPr>
      <w:r>
        <w:t>How is responsibility split between the data engineering team and central AWS/Snowflake/Kafka platform teams?</w:t>
      </w:r>
    </w:p>
    <w:p>
      <w:pPr>
        <w:pStyle w:val="ListBullet"/>
        <w:spacing w:after="40"/>
        <w:ind w:left="317" w:hanging="202"/>
      </w:pPr>
      <w:r>
        <w:t>What does the CI/CD path look like for Python, Airflow and Snowflake changes, and where would you most like the new engineer to raise the bar?</w:t>
      </w:r>
    </w:p>
    <w:p>
      <w:pPr>
        <w:pStyle w:val="ListBullet"/>
        <w:spacing w:after="40"/>
        <w:ind w:left="317" w:hanging="202"/>
      </w:pPr>
      <w:r>
        <w:t>How much of the role is hands-on build/troubleshooting versus technical leadership and mentoring?</w:t>
      </w:r>
    </w:p>
    <w:p>
      <w:pPr>
        <w:pStyle w:val="ListBullet"/>
        <w:spacing w:after="40"/>
        <w:ind w:left="317" w:hanging="202"/>
      </w:pPr>
      <w:r>
        <w:t>What would make you say at the end of the first six months that this engagement had been a clear success?</w:t>
      </w:r>
    </w:p>
    <w:tbl>
      <w:tblPr>
        <w:tblW w:type="auto" w:w="0"/>
        <w:jc w:val="center"/>
        <w:tblLook w:firstColumn="1" w:firstRow="1" w:lastColumn="0" w:lastRow="0" w:noHBand="0" w:noVBand="1" w:val="04A0"/>
      </w:tblPr>
      <w:tblGrid>
        <w:gridCol w:w="10037"/>
      </w:tblGrid>
      <w:tr>
        <w:tc>
          <w:tcPr>
            <w:tcW w:type="dxa" w:w="10037"/>
            <w:shd w:fill="EAF2F8"/>
            <w:tcBorders>
              <w:top w:val="single" w:sz="4" w:color="C6D4E1"/>
              <w:left w:val="single" w:sz="4" w:color="C6D4E1"/>
              <w:bottom w:val="single" w:sz="4" w:color="C6D4E1"/>
              <w:right w:val="single" w:sz="4" w:color="C6D4E1"/>
            </w:tcBorders>
          </w:tcPr>
          <w:p>
            <w:pPr>
              <w:spacing w:after="24"/>
            </w:pPr>
            <w:r>
              <w:rPr>
                <w:b/>
                <w:color w:val="17365D"/>
                <w:sz w:val="18"/>
              </w:rPr>
              <w:t>BEST FINAL QUESTION</w:t>
            </w:r>
          </w:p>
          <w:p>
            <w:pPr>
              <w:spacing w:after="24"/>
            </w:pPr>
            <w:r>
              <w:t>Is there anything in my experience or anything we discussed today that gives you concern about my fit for the role? I would be happy to address it directly.</w:t>
            </w:r>
          </w:p>
        </w:tc>
      </w:tr>
    </w:tbl>
    <w:p>
      <w:pPr>
        <w:spacing w:after="0"/>
      </w:pPr>
    </w:p>
    <w:p>
      <w:r>
        <w:br w:type="page"/>
      </w:r>
    </w:p>
    <w:p>
      <w:pPr>
        <w:pStyle w:val="Heading1"/>
        <w:keepNext/>
      </w:pPr>
      <w:r>
        <w:t>30. What You Would Do in the First 30 Days</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5018"/>
        <w:gridCol w:w="5018"/>
      </w:tblGrid>
      <w:tr>
        <w:tc>
          <w:tcPr>
            <w:tcW w:type="dxa" w:w="1800"/>
            <w:shd w:fill="17365D"/>
            <w:tcBorders>
              <w:top w:val="single" w:sz="4" w:color="FFFFFF"/>
              <w:left w:val="single" w:sz="4" w:color="FFFFFF"/>
              <w:bottom w:val="single" w:sz="4" w:color="FFFFFF"/>
              <w:right w:val="single" w:sz="4" w:color="FFFFFF"/>
            </w:tcBorders>
          </w:tcPr>
          <w:p>
            <w:pPr>
              <w:spacing w:after="24"/>
            </w:pPr>
            <w:r>
              <w:rPr>
                <w:b/>
                <w:color w:val="FFFFFF"/>
                <w:sz w:val="16"/>
              </w:rPr>
              <w:t>Period</w:t>
            </w:r>
          </w:p>
        </w:tc>
        <w:tc>
          <w:tcPr>
            <w:tcW w:type="dxa" w:w="8712"/>
            <w:shd w:fill="17365D"/>
            <w:tcBorders>
              <w:top w:val="single" w:sz="4" w:color="FFFFFF"/>
              <w:left w:val="single" w:sz="4" w:color="FFFFFF"/>
              <w:bottom w:val="single" w:sz="4" w:color="FFFFFF"/>
              <w:right w:val="single" w:sz="4" w:color="FFFFFF"/>
            </w:tcBorders>
          </w:tcPr>
          <w:p>
            <w:pPr>
              <w:spacing w:after="24"/>
            </w:pPr>
            <w:r>
              <w:rPr>
                <w:b/>
                <w:color w:val="FFFFFF"/>
                <w:sz w:val="16"/>
              </w:rPr>
              <w:t>Focus</w:t>
            </w:r>
          </w:p>
        </w:tc>
      </w:tr>
      <w:tr>
        <w:tc>
          <w:tcPr>
            <w:tcW w:type="dxa" w:w="1800"/>
            <w:shd w:fill="F4F7FA"/>
            <w:tcBorders>
              <w:top w:val="single" w:sz="4" w:color="D6DEE7"/>
              <w:left w:val="single" w:sz="4" w:color="D6DEE7"/>
              <w:bottom w:val="single" w:sz="4" w:color="D6DEE7"/>
              <w:right w:val="single" w:sz="4" w:color="D6DEE7"/>
            </w:tcBorders>
            <w:vAlign w:val="top"/>
          </w:tcPr>
          <w:p>
            <w:pPr>
              <w:spacing w:after="24"/>
            </w:pPr>
            <w:r>
              <w:rPr>
                <w:sz w:val="16"/>
              </w:rPr>
              <w:t>Days 1-5</w:t>
            </w:r>
          </w:p>
        </w:tc>
        <w:tc>
          <w:tcPr>
            <w:tcW w:type="dxa" w:w="8712"/>
            <w:shd w:fill="F4F7FA"/>
            <w:tcBorders>
              <w:top w:val="single" w:sz="4" w:color="D6DEE7"/>
              <w:left w:val="single" w:sz="4" w:color="D6DEE7"/>
              <w:bottom w:val="single" w:sz="4" w:color="D6DEE7"/>
              <w:right w:val="single" w:sz="4" w:color="D6DEE7"/>
            </w:tcBorders>
            <w:vAlign w:val="top"/>
          </w:tcPr>
          <w:p>
            <w:pPr>
              <w:spacing w:after="24"/>
            </w:pPr>
            <w:r>
              <w:rPr>
                <w:sz w:val="16"/>
              </w:rPr>
              <w:t>Map critical datasets, sources/consumers, Airflow DAGs, Snowflake databases/schemas/warehouses/roles, S3 buckets, Lambda functions, Kafka topics/consumer groups, SLAs, owners and deployment path. Review recent incidents and cost hotspots.</w:t>
            </w:r>
          </w:p>
        </w:tc>
      </w:tr>
      <w:tr>
        <w:tc>
          <w:tcPr>
            <w:tcW w:type="dxa" w:w="1800"/>
            <w:shd w:fill="FFFFFF"/>
            <w:tcBorders>
              <w:top w:val="single" w:sz="4" w:color="D6DEE7"/>
              <w:left w:val="single" w:sz="4" w:color="D6DEE7"/>
              <w:bottom w:val="single" w:sz="4" w:color="D6DEE7"/>
              <w:right w:val="single" w:sz="4" w:color="D6DEE7"/>
            </w:tcBorders>
            <w:vAlign w:val="top"/>
          </w:tcPr>
          <w:p>
            <w:pPr>
              <w:spacing w:after="24"/>
            </w:pPr>
            <w:r>
              <w:rPr>
                <w:sz w:val="16"/>
              </w:rPr>
              <w:t>Week 2</w:t>
            </w:r>
          </w:p>
        </w:tc>
        <w:tc>
          <w:tcPr>
            <w:tcW w:type="dxa" w:w="8712"/>
            <w:shd w:fill="FFFFFF"/>
            <w:tcBorders>
              <w:top w:val="single" w:sz="4" w:color="D6DEE7"/>
              <w:left w:val="single" w:sz="4" w:color="D6DEE7"/>
              <w:bottom w:val="single" w:sz="4" w:color="D6DEE7"/>
              <w:right w:val="single" w:sz="4" w:color="D6DEE7"/>
            </w:tcBorders>
            <w:vAlign w:val="top"/>
          </w:tcPr>
          <w:p>
            <w:pPr>
              <w:spacing w:after="24"/>
            </w:pPr>
            <w:r>
              <w:rPr>
                <w:sz w:val="16"/>
              </w:rPr>
              <w:t>Own one meaningful flow end-to-end; reproduce it in non-prod; understand business grain, replay/backfill and quality controls; fix one visible reliability/maintainability issue.</w:t>
            </w:r>
          </w:p>
        </w:tc>
      </w:tr>
      <w:tr>
        <w:tc>
          <w:tcPr>
            <w:tcW w:type="dxa" w:w="1800"/>
            <w:shd w:fill="F4F7FA"/>
            <w:tcBorders>
              <w:top w:val="single" w:sz="4" w:color="D6DEE7"/>
              <w:left w:val="single" w:sz="4" w:color="D6DEE7"/>
              <w:bottom w:val="single" w:sz="4" w:color="D6DEE7"/>
              <w:right w:val="single" w:sz="4" w:color="D6DEE7"/>
            </w:tcBorders>
            <w:vAlign w:val="top"/>
          </w:tcPr>
          <w:p>
            <w:pPr>
              <w:spacing w:after="24"/>
            </w:pPr>
            <w:r>
              <w:rPr>
                <w:sz w:val="16"/>
              </w:rPr>
              <w:t>Week 3</w:t>
            </w:r>
          </w:p>
        </w:tc>
        <w:tc>
          <w:tcPr>
            <w:tcW w:type="dxa" w:w="8712"/>
            <w:shd w:fill="F4F7FA"/>
            <w:tcBorders>
              <w:top w:val="single" w:sz="4" w:color="D6DEE7"/>
              <w:left w:val="single" w:sz="4" w:color="D6DEE7"/>
              <w:bottom w:val="single" w:sz="4" w:color="D6DEE7"/>
              <w:right w:val="single" w:sz="4" w:color="D6DEE7"/>
            </w:tcBorders>
            <w:vAlign w:val="top"/>
          </w:tcPr>
          <w:p>
            <w:pPr>
              <w:spacing w:after="24"/>
            </w:pPr>
            <w:r>
              <w:rPr>
                <w:sz w:val="16"/>
              </w:rPr>
              <w:t>Baseline Snowflake performance/cost and Airflow/Kafka operational metrics. Identify duplicated manual steps and weak data-quality/reconciliation controls.</w:t>
            </w:r>
          </w:p>
        </w:tc>
      </w:tr>
      <w:tr>
        <w:tc>
          <w:tcPr>
            <w:tcW w:type="dxa" w:w="1800"/>
            <w:shd w:fill="FFFFFF"/>
            <w:tcBorders>
              <w:top w:val="single" w:sz="4" w:color="D6DEE7"/>
              <w:left w:val="single" w:sz="4" w:color="D6DEE7"/>
              <w:bottom w:val="single" w:sz="4" w:color="D6DEE7"/>
              <w:right w:val="single" w:sz="4" w:color="D6DEE7"/>
            </w:tcBorders>
            <w:vAlign w:val="top"/>
          </w:tcPr>
          <w:p>
            <w:pPr>
              <w:spacing w:after="24"/>
            </w:pPr>
            <w:r>
              <w:rPr>
                <w:sz w:val="16"/>
              </w:rPr>
              <w:t>Week 4</w:t>
            </w:r>
          </w:p>
        </w:tc>
        <w:tc>
          <w:tcPr>
            <w:tcW w:type="dxa" w:w="8712"/>
            <w:shd w:fill="FFFFFF"/>
            <w:tcBorders>
              <w:top w:val="single" w:sz="4" w:color="D6DEE7"/>
              <w:left w:val="single" w:sz="4" w:color="D6DEE7"/>
              <w:bottom w:val="single" w:sz="4" w:color="D6DEE7"/>
              <w:right w:val="single" w:sz="4" w:color="D6DEE7"/>
            </w:tcBorders>
            <w:vAlign w:val="top"/>
          </w:tcPr>
          <w:p>
            <w:pPr>
              <w:spacing w:after="24"/>
            </w:pPr>
            <w:r>
              <w:rPr>
                <w:sz w:val="16"/>
              </w:rPr>
              <w:t>Propose a small evidence-based improvement roadmap: one reliability item, one cost/performance item, one automation/testing item and one team-standard/mentoring improvement. Avoid arriving with a rewrite agenda.</w:t>
            </w:r>
          </w:p>
        </w:tc>
      </w:tr>
    </w:tbl>
    <w:p>
      <w:pPr>
        <w:spacing w:after="0"/>
      </w:pPr>
    </w:p>
    <w:p>
      <w:r>
        <w:br w:type="page"/>
      </w:r>
    </w:p>
    <w:p>
      <w:pPr>
        <w:pStyle w:val="Heading1"/>
        <w:keepNext/>
      </w:pPr>
      <w:r>
        <w:t>31. Highest-Return Revision Plan Before the Interview</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3346"/>
        <w:gridCol w:w="3346"/>
        <w:gridCol w:w="3346"/>
      </w:tblGrid>
      <w:tr>
        <w:tc>
          <w:tcPr>
            <w:tcW w:type="dxa" w:w="1440"/>
            <w:shd w:fill="17365D"/>
            <w:tcBorders>
              <w:top w:val="single" w:sz="4" w:color="FFFFFF"/>
              <w:left w:val="single" w:sz="4" w:color="FFFFFF"/>
              <w:bottom w:val="single" w:sz="4" w:color="FFFFFF"/>
              <w:right w:val="single" w:sz="4" w:color="FFFFFF"/>
            </w:tcBorders>
          </w:tcPr>
          <w:p>
            <w:pPr>
              <w:spacing w:after="24"/>
            </w:pPr>
            <w:r>
              <w:rPr>
                <w:b/>
                <w:color w:val="FFFFFF"/>
                <w:sz w:val="15"/>
              </w:rPr>
              <w:t>Block</w:t>
            </w:r>
          </w:p>
        </w:tc>
        <w:tc>
          <w:tcPr>
            <w:tcW w:type="dxa" w:w="2304"/>
            <w:shd w:fill="17365D"/>
            <w:tcBorders>
              <w:top w:val="single" w:sz="4" w:color="FFFFFF"/>
              <w:left w:val="single" w:sz="4" w:color="FFFFFF"/>
              <w:bottom w:val="single" w:sz="4" w:color="FFFFFF"/>
              <w:right w:val="single" w:sz="4" w:color="FFFFFF"/>
            </w:tcBorders>
          </w:tcPr>
          <w:p>
            <w:pPr>
              <w:spacing w:after="24"/>
            </w:pPr>
            <w:r>
              <w:rPr>
                <w:b/>
                <w:color w:val="FFFFFF"/>
                <w:sz w:val="15"/>
              </w:rPr>
              <w:t>Focus</w:t>
            </w:r>
          </w:p>
        </w:tc>
        <w:tc>
          <w:tcPr>
            <w:tcW w:type="dxa" w:w="6768"/>
            <w:shd w:fill="17365D"/>
            <w:tcBorders>
              <w:top w:val="single" w:sz="4" w:color="FFFFFF"/>
              <w:left w:val="single" w:sz="4" w:color="FFFFFF"/>
              <w:bottom w:val="single" w:sz="4" w:color="FFFFFF"/>
              <w:right w:val="single" w:sz="4" w:color="FFFFFF"/>
            </w:tcBorders>
          </w:tcPr>
          <w:p>
            <w:pPr>
              <w:spacing w:after="24"/>
            </w:pPr>
            <w:r>
              <w:rPr>
                <w:b/>
                <w:color w:val="FFFFFF"/>
                <w:sz w:val="15"/>
              </w:rPr>
              <w:t>What to do</w:t>
            </w:r>
          </w:p>
        </w:tc>
      </w:tr>
      <w:tr>
        <w:tc>
          <w:tcPr>
            <w:tcW w:type="dxa" w:w="1440"/>
            <w:shd w:fill="F4F7FA"/>
            <w:tcBorders>
              <w:top w:val="single" w:sz="4" w:color="D6DEE7"/>
              <w:left w:val="single" w:sz="4" w:color="D6DEE7"/>
              <w:bottom w:val="single" w:sz="4" w:color="D6DEE7"/>
              <w:right w:val="single" w:sz="4" w:color="D6DEE7"/>
            </w:tcBorders>
            <w:vAlign w:val="top"/>
          </w:tcPr>
          <w:p>
            <w:pPr>
              <w:spacing w:after="24"/>
            </w:pPr>
            <w:r>
              <w:rPr>
                <w:sz w:val="15"/>
              </w:rPr>
              <w:t>45 min</w:t>
            </w:r>
          </w:p>
        </w:tc>
        <w:tc>
          <w:tcPr>
            <w:tcW w:type="dxa" w:w="2304"/>
            <w:shd w:fill="F4F7FA"/>
            <w:tcBorders>
              <w:top w:val="single" w:sz="4" w:color="D6DEE7"/>
              <w:left w:val="single" w:sz="4" w:color="D6DEE7"/>
              <w:bottom w:val="single" w:sz="4" w:color="D6DEE7"/>
              <w:right w:val="single" w:sz="4" w:color="D6DEE7"/>
            </w:tcBorders>
            <w:vAlign w:val="top"/>
          </w:tcPr>
          <w:p>
            <w:pPr>
              <w:spacing w:after="24"/>
            </w:pPr>
            <w:r>
              <w:rPr>
                <w:sz w:val="15"/>
              </w:rPr>
              <w:t>Snowflake</w:t>
            </w:r>
          </w:p>
        </w:tc>
        <w:tc>
          <w:tcPr>
            <w:tcW w:type="dxa" w:w="6768"/>
            <w:shd w:fill="F4F7FA"/>
            <w:tcBorders>
              <w:top w:val="single" w:sz="4" w:color="D6DEE7"/>
              <w:left w:val="single" w:sz="4" w:color="D6DEE7"/>
              <w:bottom w:val="single" w:sz="4" w:color="D6DEE7"/>
              <w:right w:val="single" w:sz="4" w:color="D6DEE7"/>
            </w:tcBorders>
            <w:vAlign w:val="top"/>
          </w:tcPr>
          <w:p>
            <w:pPr>
              <w:spacing w:after="24"/>
            </w:pPr>
            <w:r>
              <w:rPr>
                <w:sz w:val="15"/>
              </w:rPr>
              <w:t>Query Profile, pruning, warehouse sizing/concurrency, cost, MERGE, streams/tasks, RBAC.</w:t>
            </w:r>
          </w:p>
        </w:tc>
      </w:tr>
      <w:tr>
        <w:tc>
          <w:tcPr>
            <w:tcW w:type="dxa" w:w="1440"/>
            <w:shd w:fill="FFFFFF"/>
            <w:tcBorders>
              <w:top w:val="single" w:sz="4" w:color="D6DEE7"/>
              <w:left w:val="single" w:sz="4" w:color="D6DEE7"/>
              <w:bottom w:val="single" w:sz="4" w:color="D6DEE7"/>
              <w:right w:val="single" w:sz="4" w:color="D6DEE7"/>
            </w:tcBorders>
            <w:vAlign w:val="top"/>
          </w:tcPr>
          <w:p>
            <w:pPr>
              <w:spacing w:after="24"/>
            </w:pPr>
            <w:r>
              <w:rPr>
                <w:sz w:val="15"/>
              </w:rPr>
              <w:t>35 min</w:t>
            </w:r>
          </w:p>
        </w:tc>
        <w:tc>
          <w:tcPr>
            <w:tcW w:type="dxa" w:w="2304"/>
            <w:shd w:fill="FFFFFF"/>
            <w:tcBorders>
              <w:top w:val="single" w:sz="4" w:color="D6DEE7"/>
              <w:left w:val="single" w:sz="4" w:color="D6DEE7"/>
              <w:bottom w:val="single" w:sz="4" w:color="D6DEE7"/>
              <w:right w:val="single" w:sz="4" w:color="D6DEE7"/>
            </w:tcBorders>
            <w:vAlign w:val="top"/>
          </w:tcPr>
          <w:p>
            <w:pPr>
              <w:spacing w:after="24"/>
            </w:pPr>
            <w:r>
              <w:rPr>
                <w:sz w:val="15"/>
              </w:rPr>
              <w:t>Airflow</w:t>
            </w:r>
          </w:p>
        </w:tc>
        <w:tc>
          <w:tcPr>
            <w:tcW w:type="dxa" w:w="6768"/>
            <w:shd w:fill="FFFFFF"/>
            <w:tcBorders>
              <w:top w:val="single" w:sz="4" w:color="D6DEE7"/>
              <w:left w:val="single" w:sz="4" w:color="D6DEE7"/>
              <w:bottom w:val="single" w:sz="4" w:color="D6DEE7"/>
              <w:right w:val="single" w:sz="4" w:color="D6DEE7"/>
            </w:tcBorders>
            <w:vAlign w:val="top"/>
          </w:tcPr>
          <w:p>
            <w:pPr>
              <w:spacing w:after="24"/>
            </w:pPr>
            <w:r>
              <w:rPr>
                <w:sz w:val="15"/>
              </w:rPr>
              <w:t>Scheduler/executor, pools, retries, backfills, idempotency, XCom, DAG failure recovery.</w:t>
            </w:r>
          </w:p>
        </w:tc>
      </w:tr>
      <w:tr>
        <w:tc>
          <w:tcPr>
            <w:tcW w:type="dxa" w:w="1440"/>
            <w:shd w:fill="F4F7FA"/>
            <w:tcBorders>
              <w:top w:val="single" w:sz="4" w:color="D6DEE7"/>
              <w:left w:val="single" w:sz="4" w:color="D6DEE7"/>
              <w:bottom w:val="single" w:sz="4" w:color="D6DEE7"/>
              <w:right w:val="single" w:sz="4" w:color="D6DEE7"/>
            </w:tcBorders>
            <w:vAlign w:val="top"/>
          </w:tcPr>
          <w:p>
            <w:pPr>
              <w:spacing w:after="24"/>
            </w:pPr>
            <w:r>
              <w:rPr>
                <w:sz w:val="15"/>
              </w:rPr>
              <w:t>35 min</w:t>
            </w:r>
          </w:p>
        </w:tc>
        <w:tc>
          <w:tcPr>
            <w:tcW w:type="dxa" w:w="2304"/>
            <w:shd w:fill="F4F7FA"/>
            <w:tcBorders>
              <w:top w:val="single" w:sz="4" w:color="D6DEE7"/>
              <w:left w:val="single" w:sz="4" w:color="D6DEE7"/>
              <w:bottom w:val="single" w:sz="4" w:color="D6DEE7"/>
              <w:right w:val="single" w:sz="4" w:color="D6DEE7"/>
            </w:tcBorders>
            <w:vAlign w:val="top"/>
          </w:tcPr>
          <w:p>
            <w:pPr>
              <w:spacing w:after="24"/>
            </w:pPr>
            <w:r>
              <w:rPr>
                <w:sz w:val="15"/>
              </w:rPr>
              <w:t>Kafka</w:t>
            </w:r>
          </w:p>
        </w:tc>
        <w:tc>
          <w:tcPr>
            <w:tcW w:type="dxa" w:w="6768"/>
            <w:shd w:fill="F4F7FA"/>
            <w:tcBorders>
              <w:top w:val="single" w:sz="4" w:color="D6DEE7"/>
              <w:left w:val="single" w:sz="4" w:color="D6DEE7"/>
              <w:bottom w:val="single" w:sz="4" w:color="D6DEE7"/>
              <w:right w:val="single" w:sz="4" w:color="D6DEE7"/>
            </w:tcBorders>
            <w:vAlign w:val="top"/>
          </w:tcPr>
          <w:p>
            <w:pPr>
              <w:spacing w:after="24"/>
            </w:pPr>
            <w:r>
              <w:rPr>
                <w:sz w:val="15"/>
              </w:rPr>
              <w:t>Producer/consumer/topic/partition, key/order, group/offset, lag, at-least-once, replay, schema.</w:t>
            </w:r>
          </w:p>
        </w:tc>
      </w:tr>
      <w:tr>
        <w:tc>
          <w:tcPr>
            <w:tcW w:type="dxa" w:w="1440"/>
            <w:shd w:fill="FFFFFF"/>
            <w:tcBorders>
              <w:top w:val="single" w:sz="4" w:color="D6DEE7"/>
              <w:left w:val="single" w:sz="4" w:color="D6DEE7"/>
              <w:bottom w:val="single" w:sz="4" w:color="D6DEE7"/>
              <w:right w:val="single" w:sz="4" w:color="D6DEE7"/>
            </w:tcBorders>
            <w:vAlign w:val="top"/>
          </w:tcPr>
          <w:p>
            <w:pPr>
              <w:spacing w:after="24"/>
            </w:pPr>
            <w:r>
              <w:rPr>
                <w:sz w:val="15"/>
              </w:rPr>
              <w:t>25 min</w:t>
            </w:r>
          </w:p>
        </w:tc>
        <w:tc>
          <w:tcPr>
            <w:tcW w:type="dxa" w:w="2304"/>
            <w:shd w:fill="FFFFFF"/>
            <w:tcBorders>
              <w:top w:val="single" w:sz="4" w:color="D6DEE7"/>
              <w:left w:val="single" w:sz="4" w:color="D6DEE7"/>
              <w:bottom w:val="single" w:sz="4" w:color="D6DEE7"/>
              <w:right w:val="single" w:sz="4" w:color="D6DEE7"/>
            </w:tcBorders>
            <w:vAlign w:val="top"/>
          </w:tcPr>
          <w:p>
            <w:pPr>
              <w:spacing w:after="24"/>
            </w:pPr>
            <w:r>
              <w:rPr>
                <w:sz w:val="15"/>
              </w:rPr>
              <w:t>AWS</w:t>
            </w:r>
          </w:p>
        </w:tc>
        <w:tc>
          <w:tcPr>
            <w:tcW w:type="dxa" w:w="6768"/>
            <w:shd w:fill="FFFFFF"/>
            <w:tcBorders>
              <w:top w:val="single" w:sz="4" w:color="D6DEE7"/>
              <w:left w:val="single" w:sz="4" w:color="D6DEE7"/>
              <w:bottom w:val="single" w:sz="4" w:color="D6DEE7"/>
              <w:right w:val="single" w:sz="4" w:color="D6DEE7"/>
            </w:tcBorders>
            <w:vAlign w:val="top"/>
          </w:tcPr>
          <w:p>
            <w:pPr>
              <w:spacing w:after="24"/>
            </w:pPr>
            <w:r>
              <w:rPr>
                <w:sz w:val="15"/>
              </w:rPr>
              <w:t>S3 security/versioning/eventing; Lambda concurrency/retries/idempotency; Lambda vs Glue.</w:t>
            </w:r>
          </w:p>
        </w:tc>
      </w:tr>
      <w:tr>
        <w:tc>
          <w:tcPr>
            <w:tcW w:type="dxa" w:w="1440"/>
            <w:shd w:fill="F4F7FA"/>
            <w:tcBorders>
              <w:top w:val="single" w:sz="4" w:color="D6DEE7"/>
              <w:left w:val="single" w:sz="4" w:color="D6DEE7"/>
              <w:bottom w:val="single" w:sz="4" w:color="D6DEE7"/>
              <w:right w:val="single" w:sz="4" w:color="D6DEE7"/>
            </w:tcBorders>
            <w:vAlign w:val="top"/>
          </w:tcPr>
          <w:p>
            <w:pPr>
              <w:spacing w:after="24"/>
            </w:pPr>
            <w:r>
              <w:rPr>
                <w:sz w:val="15"/>
              </w:rPr>
              <w:t>25 min</w:t>
            </w:r>
          </w:p>
        </w:tc>
        <w:tc>
          <w:tcPr>
            <w:tcW w:type="dxa" w:w="2304"/>
            <w:shd w:fill="F4F7FA"/>
            <w:tcBorders>
              <w:top w:val="single" w:sz="4" w:color="D6DEE7"/>
              <w:left w:val="single" w:sz="4" w:color="D6DEE7"/>
              <w:bottom w:val="single" w:sz="4" w:color="D6DEE7"/>
              <w:right w:val="single" w:sz="4" w:color="D6DEE7"/>
            </w:tcBorders>
            <w:vAlign w:val="top"/>
          </w:tcPr>
          <w:p>
            <w:pPr>
              <w:spacing w:after="24"/>
            </w:pPr>
            <w:r>
              <w:rPr>
                <w:sz w:val="15"/>
              </w:rPr>
              <w:t>SQL/modelling</w:t>
            </w:r>
          </w:p>
        </w:tc>
        <w:tc>
          <w:tcPr>
            <w:tcW w:type="dxa" w:w="6768"/>
            <w:shd w:fill="F4F7FA"/>
            <w:tcBorders>
              <w:top w:val="single" w:sz="4" w:color="D6DEE7"/>
              <w:left w:val="single" w:sz="4" w:color="D6DEE7"/>
              <w:bottom w:val="single" w:sz="4" w:color="D6DEE7"/>
              <w:right w:val="single" w:sz="4" w:color="D6DEE7"/>
            </w:tcBorders>
            <w:vAlign w:val="top"/>
          </w:tcPr>
          <w:p>
            <w:pPr>
              <w:spacing w:after="24"/>
            </w:pPr>
            <w:r>
              <w:rPr>
                <w:sz w:val="15"/>
              </w:rPr>
              <w:t>Window functions, dedup, joins, SCD2, grain, CDC, late data.</w:t>
            </w:r>
          </w:p>
        </w:tc>
      </w:tr>
      <w:tr>
        <w:tc>
          <w:tcPr>
            <w:tcW w:type="dxa" w:w="1440"/>
            <w:shd w:fill="FFFFFF"/>
            <w:tcBorders>
              <w:top w:val="single" w:sz="4" w:color="D6DEE7"/>
              <w:left w:val="single" w:sz="4" w:color="D6DEE7"/>
              <w:bottom w:val="single" w:sz="4" w:color="D6DEE7"/>
              <w:right w:val="single" w:sz="4" w:color="D6DEE7"/>
            </w:tcBorders>
            <w:vAlign w:val="top"/>
          </w:tcPr>
          <w:p>
            <w:pPr>
              <w:spacing w:after="24"/>
            </w:pPr>
            <w:r>
              <w:rPr>
                <w:sz w:val="15"/>
              </w:rPr>
              <w:t>20 min</w:t>
            </w:r>
          </w:p>
        </w:tc>
        <w:tc>
          <w:tcPr>
            <w:tcW w:type="dxa" w:w="2304"/>
            <w:shd w:fill="FFFFFF"/>
            <w:tcBorders>
              <w:top w:val="single" w:sz="4" w:color="D6DEE7"/>
              <w:left w:val="single" w:sz="4" w:color="D6DEE7"/>
              <w:bottom w:val="single" w:sz="4" w:color="D6DEE7"/>
              <w:right w:val="single" w:sz="4" w:color="D6DEE7"/>
            </w:tcBorders>
            <w:vAlign w:val="top"/>
          </w:tcPr>
          <w:p>
            <w:pPr>
              <w:spacing w:after="24"/>
            </w:pPr>
            <w:r>
              <w:rPr>
                <w:sz w:val="15"/>
              </w:rPr>
              <w:t>Scenarios</w:t>
            </w:r>
          </w:p>
        </w:tc>
        <w:tc>
          <w:tcPr>
            <w:tcW w:type="dxa" w:w="6768"/>
            <w:shd w:fill="FFFFFF"/>
            <w:tcBorders>
              <w:top w:val="single" w:sz="4" w:color="D6DEE7"/>
              <w:left w:val="single" w:sz="4" w:color="D6DEE7"/>
              <w:bottom w:val="single" w:sz="4" w:color="D6DEE7"/>
              <w:right w:val="single" w:sz="4" w:color="D6DEE7"/>
            </w:tcBorders>
            <w:vAlign w:val="top"/>
          </w:tcPr>
          <w:p>
            <w:pPr>
              <w:spacing w:after="24"/>
            </w:pPr>
            <w:r>
              <w:rPr>
                <w:sz w:val="15"/>
              </w:rPr>
              <w:t>Snowflake cost spike, green DAG/missing data, Kafka lag, Lambda timeout, backfill.</w:t>
            </w:r>
          </w:p>
        </w:tc>
      </w:tr>
      <w:tr>
        <w:tc>
          <w:tcPr>
            <w:tcW w:type="dxa" w:w="1440"/>
            <w:shd w:fill="F4F7FA"/>
            <w:tcBorders>
              <w:top w:val="single" w:sz="4" w:color="D6DEE7"/>
              <w:left w:val="single" w:sz="4" w:color="D6DEE7"/>
              <w:bottom w:val="single" w:sz="4" w:color="D6DEE7"/>
              <w:right w:val="single" w:sz="4" w:color="D6DEE7"/>
            </w:tcBorders>
            <w:vAlign w:val="top"/>
          </w:tcPr>
          <w:p>
            <w:pPr>
              <w:spacing w:after="24"/>
            </w:pPr>
            <w:r>
              <w:rPr>
                <w:sz w:val="15"/>
              </w:rPr>
              <w:t>15 min</w:t>
            </w:r>
          </w:p>
        </w:tc>
        <w:tc>
          <w:tcPr>
            <w:tcW w:type="dxa" w:w="2304"/>
            <w:shd w:fill="F4F7FA"/>
            <w:tcBorders>
              <w:top w:val="single" w:sz="4" w:color="D6DEE7"/>
              <w:left w:val="single" w:sz="4" w:color="D6DEE7"/>
              <w:bottom w:val="single" w:sz="4" w:color="D6DEE7"/>
              <w:right w:val="single" w:sz="4" w:color="D6DEE7"/>
            </w:tcBorders>
            <w:vAlign w:val="top"/>
          </w:tcPr>
          <w:p>
            <w:pPr>
              <w:spacing w:after="24"/>
            </w:pPr>
            <w:r>
              <w:rPr>
                <w:sz w:val="15"/>
              </w:rPr>
              <w:t>Stories</w:t>
            </w:r>
          </w:p>
        </w:tc>
        <w:tc>
          <w:tcPr>
            <w:tcW w:type="dxa" w:w="6768"/>
            <w:shd w:fill="F4F7FA"/>
            <w:tcBorders>
              <w:top w:val="single" w:sz="4" w:color="D6DEE7"/>
              <w:left w:val="single" w:sz="4" w:color="D6DEE7"/>
              <w:bottom w:val="single" w:sz="4" w:color="D6DEE7"/>
              <w:right w:val="single" w:sz="4" w:color="D6DEE7"/>
            </w:tcBorders>
            <w:vAlign w:val="top"/>
          </w:tcPr>
          <w:p>
            <w:pPr>
              <w:spacing w:after="24"/>
            </w:pPr>
            <w:r>
              <w:rPr>
                <w:sz w:val="15"/>
              </w:rPr>
              <w:t>illio AWS, BlackRock scale/leadership, one real incident, one mentoring/disagreement.</w:t>
            </w:r>
          </w:p>
        </w:tc>
      </w:tr>
      <w:tr>
        <w:tc>
          <w:tcPr>
            <w:tcW w:type="dxa" w:w="1440"/>
            <w:shd w:fill="FFFFFF"/>
            <w:tcBorders>
              <w:top w:val="single" w:sz="4" w:color="D6DEE7"/>
              <w:left w:val="single" w:sz="4" w:color="D6DEE7"/>
              <w:bottom w:val="single" w:sz="4" w:color="D6DEE7"/>
              <w:right w:val="single" w:sz="4" w:color="D6DEE7"/>
            </w:tcBorders>
            <w:vAlign w:val="top"/>
          </w:tcPr>
          <w:p>
            <w:pPr>
              <w:spacing w:after="24"/>
            </w:pPr>
            <w:r>
              <w:rPr>
                <w:sz w:val="15"/>
              </w:rPr>
              <w:t>10 min</w:t>
            </w:r>
          </w:p>
        </w:tc>
        <w:tc>
          <w:tcPr>
            <w:tcW w:type="dxa" w:w="2304"/>
            <w:shd w:fill="FFFFFF"/>
            <w:tcBorders>
              <w:top w:val="single" w:sz="4" w:color="D6DEE7"/>
              <w:left w:val="single" w:sz="4" w:color="D6DEE7"/>
              <w:bottom w:val="single" w:sz="4" w:color="D6DEE7"/>
              <w:right w:val="single" w:sz="4" w:color="D6DEE7"/>
            </w:tcBorders>
            <w:vAlign w:val="top"/>
          </w:tcPr>
          <w:p>
            <w:pPr>
              <w:spacing w:after="24"/>
            </w:pPr>
            <w:r>
              <w:rPr>
                <w:sz w:val="15"/>
              </w:rPr>
              <w:t>Panel/company</w:t>
            </w:r>
          </w:p>
        </w:tc>
        <w:tc>
          <w:tcPr>
            <w:tcW w:type="dxa" w:w="6768"/>
            <w:shd w:fill="FFFFFF"/>
            <w:tcBorders>
              <w:top w:val="single" w:sz="4" w:color="D6DEE7"/>
              <w:left w:val="single" w:sz="4" w:color="D6DEE7"/>
              <w:bottom w:val="single" w:sz="4" w:color="D6DEE7"/>
              <w:right w:val="single" w:sz="4" w:color="D6DEE7"/>
            </w:tcBorders>
            <w:vAlign w:val="top"/>
          </w:tcPr>
          <w:p>
            <w:pPr>
              <w:spacing w:after="24"/>
            </w:pPr>
            <w:r>
              <w:rPr>
                <w:sz w:val="15"/>
              </w:rPr>
              <w:t>NatWest behaviours + interviewer public signals + choose 4 questions.</w:t>
            </w:r>
          </w:p>
        </w:tc>
      </w:tr>
      <w:tr>
        <w:tc>
          <w:tcPr>
            <w:tcW w:type="dxa" w:w="1440"/>
            <w:shd w:fill="F4F7FA"/>
            <w:tcBorders>
              <w:top w:val="single" w:sz="4" w:color="D6DEE7"/>
              <w:left w:val="single" w:sz="4" w:color="D6DEE7"/>
              <w:bottom w:val="single" w:sz="4" w:color="D6DEE7"/>
              <w:right w:val="single" w:sz="4" w:color="D6DEE7"/>
            </w:tcBorders>
            <w:vAlign w:val="top"/>
          </w:tcPr>
          <w:p>
            <w:pPr>
              <w:spacing w:after="24"/>
            </w:pPr>
            <w:r>
              <w:rPr>
                <w:sz w:val="15"/>
              </w:rPr>
              <w:t>Last 10</w:t>
            </w:r>
          </w:p>
        </w:tc>
        <w:tc>
          <w:tcPr>
            <w:tcW w:type="dxa" w:w="2304"/>
            <w:shd w:fill="F4F7FA"/>
            <w:tcBorders>
              <w:top w:val="single" w:sz="4" w:color="D6DEE7"/>
              <w:left w:val="single" w:sz="4" w:color="D6DEE7"/>
              <w:bottom w:val="single" w:sz="4" w:color="D6DEE7"/>
              <w:right w:val="single" w:sz="4" w:color="D6DEE7"/>
            </w:tcBorders>
            <w:vAlign w:val="top"/>
          </w:tcPr>
          <w:p>
            <w:pPr>
              <w:spacing w:after="24"/>
            </w:pPr>
            <w:r>
              <w:rPr>
                <w:sz w:val="15"/>
              </w:rPr>
              <w:t>Flash cards only</w:t>
            </w:r>
          </w:p>
        </w:tc>
        <w:tc>
          <w:tcPr>
            <w:tcW w:type="dxa" w:w="6768"/>
            <w:shd w:fill="F4F7FA"/>
            <w:tcBorders>
              <w:top w:val="single" w:sz="4" w:color="D6DEE7"/>
              <w:left w:val="single" w:sz="4" w:color="D6DEE7"/>
              <w:bottom w:val="single" w:sz="4" w:color="D6DEE7"/>
              <w:right w:val="single" w:sz="4" w:color="D6DEE7"/>
            </w:tcBorders>
            <w:vAlign w:val="top"/>
          </w:tcPr>
          <w:p>
            <w:pPr>
              <w:spacing w:after="24"/>
            </w:pPr>
            <w:r>
              <w:rPr>
                <w:sz w:val="15"/>
              </w:rPr>
              <w:t>No new topics. Rehearse 90-second intro and Kafka gap answer.</w:t>
            </w:r>
          </w:p>
        </w:tc>
      </w:tr>
    </w:tbl>
    <w:p>
      <w:pPr>
        <w:spacing w:after="0"/>
      </w:pPr>
    </w:p>
    <w:p>
      <w:r>
        <w:br w:type="page"/>
      </w:r>
    </w:p>
    <w:p>
      <w:pPr>
        <w:pStyle w:val="Heading1"/>
        <w:keepNext/>
      </w:pPr>
      <w:r>
        <w:t>32. Final Flash Cards</w:t>
      </w:r>
    </w:p>
    <w:p>
      <w:pPr>
        <w:spacing w:before="0" w:after="100"/>
        <w:shd w:fill="17365D"/>
      </w:pPr>
      <w:r>
        <w:rPr>
          <w:sz w:val="4"/>
        </w:rPr>
        <w:t xml:space="preserve"> </w:t>
      </w:r>
    </w:p>
    <w:tbl>
      <w:tblPr>
        <w:tblW w:type="auto" w:w="0"/>
        <w:jc w:val="center"/>
        <w:tblLayout w:type="autofit"/>
        <w:tblLook w:firstColumn="1" w:firstRow="1" w:lastColumn="0" w:lastRow="0" w:noHBand="0" w:noVBand="1" w:val="04A0"/>
      </w:tblPr>
      <w:tblGrid>
        <w:gridCol w:w="5018"/>
        <w:gridCol w:w="5018"/>
      </w:tblGrid>
      <w:tr>
        <w:tc>
          <w:tcPr>
            <w:tcW w:type="dxa" w:w="2880"/>
            <w:shd w:fill="17365D"/>
            <w:tcBorders>
              <w:top w:val="single" w:sz="4" w:color="FFFFFF"/>
              <w:left w:val="single" w:sz="4" w:color="FFFFFF"/>
              <w:bottom w:val="single" w:sz="4" w:color="FFFFFF"/>
              <w:right w:val="single" w:sz="4" w:color="FFFFFF"/>
            </w:tcBorders>
          </w:tcPr>
          <w:p>
            <w:pPr>
              <w:spacing w:after="24"/>
            </w:pPr>
            <w:r>
              <w:rPr>
                <w:b/>
                <w:color w:val="FFFFFF"/>
                <w:sz w:val="16"/>
              </w:rPr>
              <w:t>Prompt</w:t>
            </w:r>
          </w:p>
        </w:tc>
        <w:tc>
          <w:tcPr>
            <w:tcW w:type="dxa" w:w="7632"/>
            <w:shd w:fill="17365D"/>
            <w:tcBorders>
              <w:top w:val="single" w:sz="4" w:color="FFFFFF"/>
              <w:left w:val="single" w:sz="4" w:color="FFFFFF"/>
              <w:bottom w:val="single" w:sz="4" w:color="FFFFFF"/>
              <w:right w:val="single" w:sz="4" w:color="FFFFFF"/>
            </w:tcBorders>
          </w:tcPr>
          <w:p>
            <w:pPr>
              <w:spacing w:after="24"/>
            </w:pPr>
            <w:r>
              <w:rPr>
                <w:b/>
                <w:color w:val="FFFFFF"/>
                <w:sz w:val="16"/>
              </w:rPr>
              <w:t>Answer</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Snowflake first diagnostic</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Query Profile.</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Pruning</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Skip irrelevant micro-partitions using metadata.</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Warehouse scale-up</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More compute per cluster; use for compute-bound queries after profiling.</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Scale-out</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More clusters for concurrency, not necessarily one query.</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Cost controls</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Right-size, auto-suspend, prune, incremental, isolate, monitor/attribute.</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Airflow pool</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Concurrency limit against a scarce dependency.</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XCom</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Small metadata, not large datasets.</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Retry rule</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Transient only + bounded backoff + idempotent.</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Backfill</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Partitioned, isolated from BAU, replayable, reconciled.</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S3 raw layer</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Replay + audit + decoupling.</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Lambda risk</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Duplicate events/retries/concurrency/downstream overload.</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Kafka ordering</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Within a partition.</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Consumer group</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Partitions divided among group members.</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Lag</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Latest offset minus consumer progress.</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Partition key</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Ordering/locality + even distribution; avoid hot keys.</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At-least-once</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Duplicates possible; consumer/sink must be idempotent.</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Exactly-once</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End-to-end semantic property, not one checkbox.</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Fact table first question</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What is the grain?</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SCD2</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Historical versions with effective dates/current flag.</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Green DAG</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Execution success, not proof of complete/correct data.</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Data quality</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Schema + completeness + uniqueness + validity + referential + freshness + reconciliation.</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Kafka answer for you</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Strong concepts/real-time transferability; do not overclaim direct production ownership.</w:t>
            </w:r>
          </w:p>
        </w:tc>
      </w:tr>
      <w:tr>
        <w:tc>
          <w:tcPr>
            <w:tcW w:type="dxa" w:w="2880"/>
            <w:shd w:fill="F4F7FA"/>
            <w:tcBorders>
              <w:top w:val="single" w:sz="4" w:color="D6DEE7"/>
              <w:left w:val="single" w:sz="4" w:color="D6DEE7"/>
              <w:bottom w:val="single" w:sz="4" w:color="D6DEE7"/>
              <w:right w:val="single" w:sz="4" w:color="D6DEE7"/>
            </w:tcBorders>
            <w:vAlign w:val="top"/>
          </w:tcPr>
          <w:p>
            <w:pPr>
              <w:spacing w:after="24"/>
            </w:pPr>
            <w:r>
              <w:rPr>
                <w:sz w:val="16"/>
              </w:rPr>
              <w:t>NatWest behaviours</w:t>
            </w:r>
          </w:p>
        </w:tc>
        <w:tc>
          <w:tcPr>
            <w:tcW w:type="dxa" w:w="7632"/>
            <w:shd w:fill="F4F7FA"/>
            <w:tcBorders>
              <w:top w:val="single" w:sz="4" w:color="D6DEE7"/>
              <w:left w:val="single" w:sz="4" w:color="D6DEE7"/>
              <w:bottom w:val="single" w:sz="4" w:color="D6DEE7"/>
              <w:right w:val="single" w:sz="4" w:color="D6DEE7"/>
            </w:tcBorders>
            <w:vAlign w:val="top"/>
          </w:tcPr>
          <w:p>
            <w:pPr>
              <w:spacing w:after="24"/>
            </w:pPr>
            <w:r>
              <w:rPr>
                <w:sz w:val="16"/>
              </w:rPr>
              <w:t>Start with customers; Raise the bar; Own our impact.</w:t>
            </w:r>
          </w:p>
        </w:tc>
      </w:tr>
      <w:tr>
        <w:tc>
          <w:tcPr>
            <w:tcW w:type="dxa" w:w="2880"/>
            <w:shd w:fill="FFFFFF"/>
            <w:tcBorders>
              <w:top w:val="single" w:sz="4" w:color="D6DEE7"/>
              <w:left w:val="single" w:sz="4" w:color="D6DEE7"/>
              <w:bottom w:val="single" w:sz="4" w:color="D6DEE7"/>
              <w:right w:val="single" w:sz="4" w:color="D6DEE7"/>
            </w:tcBorders>
            <w:vAlign w:val="top"/>
          </w:tcPr>
          <w:p>
            <w:pPr>
              <w:spacing w:after="24"/>
            </w:pPr>
            <w:r>
              <w:rPr>
                <w:sz w:val="16"/>
              </w:rPr>
              <w:t>Best senior line</w:t>
            </w:r>
          </w:p>
        </w:tc>
        <w:tc>
          <w:tcPr>
            <w:tcW w:type="dxa" w:w="7632"/>
            <w:shd w:fill="FFFFFF"/>
            <w:tcBorders>
              <w:top w:val="single" w:sz="4" w:color="D6DEE7"/>
              <w:left w:val="single" w:sz="4" w:color="D6DEE7"/>
              <w:bottom w:val="single" w:sz="4" w:color="D6DEE7"/>
              <w:right w:val="single" w:sz="4" w:color="D6DEE7"/>
            </w:tcBorders>
            <w:vAlign w:val="top"/>
          </w:tcPr>
          <w:p>
            <w:pPr>
              <w:spacing w:after="24"/>
            </w:pPr>
            <w:r>
              <w:rPr>
                <w:sz w:val="16"/>
              </w:rPr>
              <w:t>Profile the actual bottleneck and validate against the business SLA before scaling or redesigning.</w:t>
            </w:r>
          </w:p>
        </w:tc>
      </w:tr>
    </w:tbl>
    <w:p>
      <w:pPr>
        <w:spacing w:after="0"/>
      </w:pPr>
    </w:p>
    <w:p>
      <w:r>
        <w:br w:type="page"/>
      </w:r>
    </w:p>
    <w:p>
      <w:pPr>
        <w:pStyle w:val="Heading1"/>
        <w:keepNext/>
      </w:pPr>
      <w:r>
        <w:t>33. What Not to Overclaim</w:t>
      </w:r>
    </w:p>
    <w:p>
      <w:pPr>
        <w:spacing w:before="0" w:after="100"/>
        <w:shd w:fill="17365D"/>
      </w:pPr>
      <w:r>
        <w:rPr>
          <w:sz w:val="4"/>
        </w:rPr>
        <w:t xml:space="preserve"> </w:t>
      </w:r>
    </w:p>
    <w:p>
      <w:pPr>
        <w:pStyle w:val="ListBullet"/>
        <w:spacing w:after="40"/>
        <w:ind w:left="317" w:hanging="202"/>
      </w:pPr>
      <w:r>
        <w:t>Do not claim deep production Kafka platform ownership if it is not true. Your adjacent real-time FIX/streaming experience is strong enough when paired with solid Kafka concepts.</w:t>
      </w:r>
    </w:p>
    <w:p>
      <w:pPr>
        <w:pStyle w:val="ListBullet"/>
        <w:spacing w:after="40"/>
        <w:ind w:left="317" w:hanging="202"/>
      </w:pPr>
      <w:r>
        <w:t>Do not claim Snowflake administrator depth. Present strong production usage, modelling/performance concepts and investment-platform integration.</w:t>
      </w:r>
    </w:p>
    <w:p>
      <w:pPr>
        <w:pStyle w:val="ListBullet"/>
        <w:spacing w:after="40"/>
        <w:ind w:left="317" w:hanging="202"/>
      </w:pPr>
      <w:r>
        <w:t>Do not invent exact data volumes, latency improvements, cost savings or incident metrics from prior roles.</w:t>
      </w:r>
    </w:p>
    <w:p>
      <w:pPr>
        <w:pStyle w:val="ListBullet"/>
        <w:spacing w:after="40"/>
        <w:ind w:left="317" w:hanging="202"/>
      </w:pPr>
      <w:r>
        <w:t>Do not say Airflow guarantees data quality. It orchestrates work; quality/reconciliation must be designed separately.</w:t>
      </w:r>
    </w:p>
    <w:p>
      <w:pPr>
        <w:pStyle w:val="ListBullet"/>
        <w:spacing w:after="40"/>
        <w:ind w:left="317" w:hanging="202"/>
      </w:pPr>
      <w:r>
        <w:t>Do not say Lambda is the answer for all serverless ETL. Match compute model to duration/volume/complexity.</w:t>
      </w:r>
    </w:p>
    <w:p>
      <w:pPr>
        <w:pStyle w:val="ListBullet"/>
        <w:spacing w:after="40"/>
        <w:ind w:left="317" w:hanging="202"/>
      </w:pPr>
      <w:r>
        <w:t>Do not say Kafka guarantees global ordering. Ordering is partition-scoped.</w:t>
      </w:r>
    </w:p>
    <w:p>
      <w:pPr>
        <w:pStyle w:val="ListBullet"/>
        <w:spacing w:after="40"/>
        <w:ind w:left="317" w:hanging="202"/>
      </w:pPr>
      <w:r>
        <w:t>Do not say exactly-once is automatic. Explain source, broker, processing and sink semantics.</w:t>
      </w:r>
    </w:p>
    <w:p>
      <w:pPr>
        <w:pStyle w:val="ListBullet"/>
        <w:spacing w:after="40"/>
        <w:ind w:left="317" w:hanging="202"/>
      </w:pPr>
      <w:r>
        <w:t>Do not make leadership sound like you want to stop coding. This role explicitly needs hands-on engineering plus mentoring.</w:t>
      </w:r>
    </w:p>
    <w:p>
      <w:pPr>
        <w:pStyle w:val="ListBullet"/>
        <w:spacing w:after="40"/>
        <w:ind w:left="317" w:hanging="202"/>
      </w:pPr>
      <w:r>
        <w:t>Do not treat security/compliance as a final checklist in a bank. It shapes identity, network, data handling and deployment from the start.</w:t>
      </w:r>
    </w:p>
    <w:tbl>
      <w:tblPr>
        <w:tblW w:type="auto" w:w="0"/>
        <w:jc w:val="center"/>
        <w:tblLook w:firstColumn="1" w:firstRow="1" w:lastColumn="0" w:lastRow="0" w:noHBand="0" w:noVBand="1" w:val="04A0"/>
      </w:tblPr>
      <w:tblGrid>
        <w:gridCol w:w="10037"/>
      </w:tblGrid>
      <w:tr>
        <w:tc>
          <w:tcPr>
            <w:tcW w:type="dxa" w:w="10037"/>
            <w:shd w:fill="FFF2CC"/>
            <w:tcBorders>
              <w:top w:val="single" w:sz="4" w:color="C6D4E1"/>
              <w:left w:val="single" w:sz="4" w:color="C6D4E1"/>
              <w:bottom w:val="single" w:sz="4" w:color="C6D4E1"/>
              <w:right w:val="single" w:sz="4" w:color="C6D4E1"/>
            </w:tcBorders>
          </w:tcPr>
          <w:p>
            <w:pPr>
              <w:spacing w:after="24"/>
            </w:pPr>
            <w:r>
              <w:rPr>
                <w:b/>
                <w:color w:val="17365D"/>
                <w:sz w:val="18"/>
              </w:rPr>
              <w:t>IF YOU DO NOT KNOW</w:t>
            </w:r>
          </w:p>
          <w:p>
            <w:pPr>
              <w:spacing w:after="24"/>
            </w:pPr>
            <w:r>
              <w:t>Say: "I have not implemented that exact feature directly, so I would not claim hands-on depth. My understanding is X. Given this requirement I would approach it by Y, and I would validate the platform-specific behaviour against the team standard/documentation before implementing."</w:t>
            </w:r>
          </w:p>
        </w:tc>
      </w:tr>
    </w:tbl>
    <w:p>
      <w:pPr>
        <w:spacing w:after="0"/>
      </w:pPr>
    </w:p>
    <w:p>
      <w:r>
        <w:br w:type="page"/>
      </w:r>
    </w:p>
    <w:p>
      <w:pPr>
        <w:pStyle w:val="Heading1"/>
        <w:keepNext/>
      </w:pPr>
      <w:r>
        <w:t>34. Closing Statement and Final Checklist</w:t>
      </w:r>
    </w:p>
    <w:p>
      <w:pPr>
        <w:spacing w:before="0" w:after="100"/>
        <w:shd w:fill="17365D"/>
      </w:pPr>
      <w:r>
        <w:rPr>
          <w:sz w:val="4"/>
        </w:rPr>
        <w:t xml:space="preserve"> </w:t>
      </w:r>
    </w:p>
    <w:tbl>
      <w:tblPr>
        <w:tblW w:type="auto" w:w="0"/>
        <w:jc w:val="center"/>
        <w:tblLook w:firstColumn="1" w:firstRow="1" w:lastColumn="0" w:lastRow="0" w:noHBand="0" w:noVBand="1" w:val="04A0"/>
      </w:tblPr>
      <w:tblGrid>
        <w:gridCol w:w="10037"/>
      </w:tblGrid>
      <w:tr>
        <w:tc>
          <w:tcPr>
            <w:tcW w:type="dxa" w:w="10037"/>
            <w:shd w:fill="EAF2F8"/>
            <w:tcBorders>
              <w:top w:val="single" w:sz="4" w:color="C6D4E1"/>
              <w:left w:val="single" w:sz="4" w:color="C6D4E1"/>
              <w:bottom w:val="single" w:sz="4" w:color="C6D4E1"/>
              <w:right w:val="single" w:sz="4" w:color="C6D4E1"/>
            </w:tcBorders>
          </w:tcPr>
          <w:p>
            <w:pPr>
              <w:spacing w:after="24"/>
            </w:pPr>
            <w:r>
              <w:rPr>
                <w:b/>
                <w:color w:val="17365D"/>
                <w:sz w:val="18"/>
              </w:rPr>
              <w:t>CLOSE</w:t>
            </w:r>
          </w:p>
          <w:p>
            <w:pPr>
              <w:spacing w:after="24"/>
            </w:pPr>
            <w:r>
              <w:t>The discussion has reinforced my interest because the role combines the areas where I can contribute immediately - Python, SQL, AWS, Snowflake, orchestration, data modelling and production reliability - with technical leadership and a stronger streaming direction. I think I bring both hands-on depth and the judgement to improve an existing platform without unnecessary churn. I would be very keen to join the team, get productive quickly and help raise reliability, automation and engineering standards.</w:t>
            </w:r>
          </w:p>
        </w:tc>
      </w:tr>
    </w:tbl>
    <w:p>
      <w:pPr>
        <w:spacing w:after="0"/>
      </w:pPr>
    </w:p>
    <w:p>
      <w:pPr>
        <w:pStyle w:val="ListBullet"/>
        <w:spacing w:after="40"/>
        <w:ind w:left="317" w:hanging="202"/>
      </w:pPr>
      <w:r>
        <w:t>Rehearse the 90-second introduction once, naturally.</w:t>
      </w:r>
    </w:p>
    <w:p>
      <w:pPr>
        <w:pStyle w:val="ListBullet"/>
        <w:spacing w:after="40"/>
        <w:ind w:left="317" w:hanging="202"/>
      </w:pPr>
      <w:r>
        <w:t>Have illio AWS architecture ready in two minutes.</w:t>
      </w:r>
    </w:p>
    <w:p>
      <w:pPr>
        <w:pStyle w:val="ListBullet"/>
        <w:spacing w:after="40"/>
        <w:ind w:left="317" w:hanging="202"/>
      </w:pPr>
      <w:r>
        <w:t>Have Snowflake Query Profile/performance answer ready.</w:t>
      </w:r>
    </w:p>
    <w:p>
      <w:pPr>
        <w:pStyle w:val="ListBullet"/>
        <w:spacing w:after="40"/>
        <w:ind w:left="317" w:hanging="202"/>
      </w:pPr>
      <w:r>
        <w:t>Have Airflow failure/backfill/idempotency answer ready.</w:t>
      </w:r>
    </w:p>
    <w:p>
      <w:pPr>
        <w:pStyle w:val="ListBullet"/>
        <w:spacing w:after="40"/>
        <w:ind w:left="317" w:hanging="202"/>
      </w:pPr>
      <w:r>
        <w:t>Have Kafka gap answer and Kafka fundamentals ready.</w:t>
      </w:r>
    </w:p>
    <w:p>
      <w:pPr>
        <w:pStyle w:val="ListBullet"/>
        <w:spacing w:after="40"/>
        <w:ind w:left="317" w:hanging="202"/>
      </w:pPr>
      <w:r>
        <w:t>Have one genuine incident story: impact -&gt; evidence -&gt; fix -&gt; prevention.</w:t>
      </w:r>
    </w:p>
    <w:p>
      <w:pPr>
        <w:pStyle w:val="ListBullet"/>
        <w:spacing w:after="40"/>
        <w:ind w:left="317" w:hanging="202"/>
      </w:pPr>
      <w:r>
        <w:t>Have one leadership/mentoring story and one disagreement/refactor story.</w:t>
      </w:r>
    </w:p>
    <w:p>
      <w:pPr>
        <w:pStyle w:val="ListBullet"/>
        <w:spacing w:after="40"/>
        <w:ind w:left="317" w:hanging="202"/>
      </w:pPr>
      <w:r>
        <w:t>Choose four questions for the panel.</w:t>
      </w:r>
    </w:p>
    <w:p>
      <w:pPr>
        <w:pStyle w:val="ListBullet"/>
        <w:spacing w:after="40"/>
        <w:ind w:left="317" w:hanging="202"/>
      </w:pPr>
      <w:r>
        <w:t>Keep this pack and your CV open; do not search during the interview unless explicitly allowed.</w:t>
      </w:r>
    </w:p>
    <w:p>
      <w:r>
        <w:br w:type="page"/>
      </w:r>
    </w:p>
    <w:p>
      <w:pPr>
        <w:pStyle w:val="Heading1"/>
        <w:keepNext/>
      </w:pPr>
      <w:r>
        <w:t>35. Sources, Evidence and Assumptions</w:t>
      </w:r>
    </w:p>
    <w:p>
      <w:pPr>
        <w:spacing w:before="0" w:after="100"/>
        <w:shd w:fill="17365D"/>
      </w:pPr>
      <w:r>
        <w:rPr>
          <w:sz w:val="4"/>
        </w:rPr>
        <w:t xml:space="preserve"> </w:t>
      </w:r>
    </w:p>
    <w:p>
      <w:r>
        <w:rPr>
          <w:b/>
        </w:rPr>
        <w:t>Primary material supplied by you:</w:t>
      </w:r>
    </w:p>
    <w:p>
      <w:pPr>
        <w:pStyle w:val="ListBullet"/>
        <w:spacing w:after="40"/>
        <w:ind w:left="317" w:hanging="202"/>
      </w:pPr>
      <w:r>
        <w:t>Role requirements in your email: Snowflake, Airflow, AWS S3/Lambda, Kafka concepts, Python, SQL/data modelling, scalable pipelines, Git/CI/CD, data quality, leadership and mentoring.</w:t>
      </w:r>
    </w:p>
    <w:p>
      <w:pPr>
        <w:pStyle w:val="ListBullet"/>
        <w:spacing w:after="40"/>
        <w:ind w:left="317" w:hanging="202"/>
      </w:pPr>
      <w:r>
        <w:t>Attached Standard Life Cloud Data Engineer Interview Preparation Pack, used as the structural/style example.</w:t>
      </w:r>
    </w:p>
    <w:p>
      <w:pPr>
        <w:pStyle w:val="ListBullet"/>
        <w:spacing w:after="40"/>
        <w:ind w:left="317" w:hanging="202"/>
      </w:pPr>
      <w:r>
        <w:t>Your latest CV evidence from September 2026, including Brevan Howard, EDF Trading, illio, BlackRock, Pemberton, GoldenSource and Rapid Addition.</w:t>
      </w:r>
    </w:p>
    <w:p>
      <w:r>
        <w:rPr>
          <w:b/>
        </w:rPr>
        <w:t>Current public context used:</w:t>
      </w:r>
    </w:p>
    <w:p>
      <w:pPr>
        <w:pStyle w:val="ListBullet"/>
        <w:spacing w:after="40"/>
        <w:ind w:left="317" w:hanging="202"/>
      </w:pPr>
      <w:r>
        <w:t>NatWest Group Technology, Digital and Data careers: https://jobs.natwestgroup.com/pages/technology-digital-data</w:t>
      </w:r>
    </w:p>
    <w:p>
      <w:pPr>
        <w:pStyle w:val="ListBullet"/>
        <w:spacing w:after="40"/>
        <w:ind w:left="317" w:hanging="202"/>
      </w:pPr>
      <w:r>
        <w:t>NatWest Group purpose and behaviours: https://jobs.natwestgroup.com/pages/our-purpose</w:t>
      </w:r>
    </w:p>
    <w:p>
      <w:pPr>
        <w:pStyle w:val="ListBullet"/>
        <w:spacing w:after="40"/>
        <w:ind w:left="317" w:hanging="202"/>
      </w:pPr>
      <w:r>
        <w:t>Matching public NatWest Data Engineer role / current Lorien Snowflake &amp; Kafka contract listing (September 2026).</w:t>
      </w:r>
    </w:p>
    <w:p>
      <w:pPr>
        <w:pStyle w:val="ListBullet"/>
        <w:spacing w:after="40"/>
        <w:ind w:left="317" w:hanging="202"/>
      </w:pPr>
      <w:r>
        <w:t>Stephen Robb public LinkedIn profile: https://uk.linkedin.com/in/srobbhudsonit</w:t>
      </w:r>
    </w:p>
    <w:p>
      <w:pPr>
        <w:pStyle w:val="ListBullet"/>
        <w:spacing w:after="40"/>
        <w:ind w:left="317" w:hanging="202"/>
      </w:pPr>
      <w:r>
        <w:t>Anusha Udayagiri public LinkedIn profile: https://uk.linkedin.com/in/anusha-udayagiri</w:t>
      </w:r>
    </w:p>
    <w:p>
      <w:pPr>
        <w:pStyle w:val="ListBullet"/>
        <w:spacing w:after="40"/>
        <w:ind w:left="317" w:hanging="202"/>
      </w:pPr>
      <w:r>
        <w:t>Devi Mahalingam public LinkedIn profile: https://uk.linkedin.com/in/devi-mahalingam-551336147/</w:t>
      </w:r>
    </w:p>
    <w:tbl>
      <w:tblPr>
        <w:tblW w:type="auto" w:w="0"/>
        <w:jc w:val="center"/>
        <w:tblLook w:firstColumn="1" w:firstRow="1" w:lastColumn="0" w:lastRow="0" w:noHBand="0" w:noVBand="1" w:val="04A0"/>
      </w:tblPr>
      <w:tblGrid>
        <w:gridCol w:w="10037"/>
      </w:tblGrid>
      <w:tr>
        <w:tc>
          <w:tcPr>
            <w:tcW w:type="dxa" w:w="10037"/>
            <w:shd w:fill="FCE8E6"/>
            <w:tcBorders>
              <w:top w:val="single" w:sz="4" w:color="C6D4E1"/>
              <w:left w:val="single" w:sz="4" w:color="C6D4E1"/>
              <w:bottom w:val="single" w:sz="4" w:color="C6D4E1"/>
              <w:right w:val="single" w:sz="4" w:color="C6D4E1"/>
            </w:tcBorders>
          </w:tcPr>
          <w:p>
            <w:pPr>
              <w:spacing w:after="24"/>
            </w:pPr>
            <w:r>
              <w:rPr>
                <w:b/>
                <w:color w:val="17365D"/>
                <w:sz w:val="18"/>
              </w:rPr>
              <w:t>ASSUMPTIONS</w:t>
            </w:r>
          </w:p>
          <w:p>
            <w:pPr>
              <w:spacing w:after="24"/>
            </w:pPr>
            <w:r>
              <w:t>The three named people are possible interviewers, not confirmed. The public Lorien listing closely matches the supplied requirements and identifies a UK banking-client contract; the NatWest connection is supported by the supplied interviewer profiles and matching NatWest role text. Exact proprietary architecture, Kafka distribution, Snowflake configuration, Airflow deployment and interview agenda are not public. Hypothetical designs in this pack are interview frameworks, not claims about NatWest systems.</w:t>
            </w:r>
          </w:p>
        </w:tc>
      </w:tr>
    </w:tbl>
    <w:p>
      <w:pPr>
        <w:spacing w:after="0"/>
      </w:pPr>
    </w:p>
    <w:sectPr w:rsidR="00FC693F" w:rsidRPr="0006063C" w:rsidSect="00034616">
      <w:footerReference w:type="default" r:id="rId9"/>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17E"/>
        <w:sz w:val="15"/>
      </w:rPr>
      <w:t xml:space="preserve">NatWest Group - Data Engineer Technical Interview Prep   |   Abrar Sharif Mudhir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70C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ey">
    <w:name w:val="SmallGrey"/>
    <w:pPr>
      <w:spacing w:after="40"/>
    </w:pPr>
    <w:rPr>
      <w:rFonts w:ascii="Arial" w:hAnsi="Arial"/>
      <w:color w:val="66717E"/>
      <w:sz w:val="16"/>
    </w:rPr>
  </w:style>
  <w:style w:type="paragraph" w:customStyle="1" w:styleId="CodeBlock">
    <w:name w:val="Code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