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0A35C"/>
          <w:sz w:val="68"/>
        </w:rPr>
        <w:t>MONGODB</w:t>
      </w:r>
    </w:p>
    <w:p>
      <w:pPr>
        <w:jc w:val="center"/>
      </w:pPr>
      <w:r>
        <w:rPr>
          <w:b/>
          <w:color w:val="202124"/>
          <w:sz w:val="50"/>
        </w:rPr>
        <w:t>Interview Questions &amp; Answers</w:t>
      </w:r>
    </w:p>
    <w:p>
      <w:pPr>
        <w:jc w:val="center"/>
      </w:pPr>
      <w:r>
        <w:rPr>
          <w:b/>
          <w:color w:val="007A46"/>
          <w:sz w:val="30"/>
        </w:rPr>
        <w:t>Senior Consulting Engineer - Technical Revision</w:t>
      </w:r>
    </w:p>
    <w:p>
      <w:pPr>
        <w:jc w:val="center"/>
      </w:pPr>
      <w:r>
        <w:rPr>
          <w:color w:val="666666"/>
          <w:sz w:val="22"/>
        </w:rPr>
        <w:t>Abrar Sharif Mudhir | September 2026</w:t>
      </w:r>
    </w:p>
    <w:p/>
    <w:p>
      <w:pPr>
        <w:spacing w:before="0" w:after="100"/>
        <w:shd w:fill="00A35C"/>
      </w:pPr>
      <w:r>
        <w:rPr>
          <w:sz w:val="4"/>
        </w:rPr>
        <w:t xml:space="preserve"> </w:t>
      </w:r>
    </w:p>
    <w:tbl>
      <w:tblPr>
        <w:tblW w:type="auto" w:w="0"/>
        <w:jc w:val="center"/>
        <w:tblLook w:firstColumn="1" w:firstRow="1" w:lastColumn="0" w:lastRow="0" w:noHBand="0" w:noVBand="1" w:val="04A0"/>
      </w:tblPr>
      <w:tblGrid>
        <w:gridCol w:w="10368"/>
      </w:tblGrid>
      <w:tr>
        <w:tc>
          <w:tcPr>
            <w:tcW w:type="dxa" w:w="10368"/>
            <w:shd w:fill="EDF8F3"/>
            <w:tcBorders>
              <w:top w:val="single" w:sz="4" w:color="D4DED9"/>
              <w:left w:val="single" w:sz="4" w:color="D4DED9"/>
              <w:bottom w:val="single" w:sz="4" w:color="D4DED9"/>
              <w:right w:val="single" w:sz="4" w:color="D4DED9"/>
            </w:tcBorders>
          </w:tcPr>
          <w:p>
            <w:r>
              <w:rPr>
                <w:b/>
                <w:color w:val="007A46"/>
                <w:sz w:val="18"/>
              </w:rPr>
              <w:t>HOW TO USE THIS PACK</w:t>
            </w:r>
          </w:p>
          <w:p>
            <w:pPr>
              <w:spacing w:after="20"/>
            </w:pPr>
            <w:r>
              <w:t>Read the question, answer it aloud in 30-90 seconds, then compare with the model answer. For scenario questions, lead with clarification and evidence rather than jumping immediately to a MongoDB feature.</w:t>
            </w:r>
          </w:p>
        </w:tc>
      </w:tr>
    </w:tbl>
    <w:p>
      <w:pPr>
        <w:spacing w:after="0"/>
      </w:pPr>
    </w:p>
    <w:tbl>
      <w:tblPr>
        <w:tblW w:type="auto" w:w="0"/>
        <w:jc w:val="center"/>
        <w:tblLook w:firstColumn="1" w:firstRow="1" w:lastColumn="0" w:lastRow="0" w:noHBand="0" w:noVBand="1" w:val="04A0"/>
      </w:tblPr>
      <w:tblGrid>
        <w:gridCol w:w="10368"/>
      </w:tblGrid>
      <w:tr>
        <w:tc>
          <w:tcPr>
            <w:tcW w:type="dxa" w:w="10368"/>
            <w:shd w:fill="FFF4D6"/>
            <w:tcBorders>
              <w:top w:val="single" w:sz="4" w:color="D4DED9"/>
              <w:left w:val="single" w:sz="4" w:color="D4DED9"/>
              <w:bottom w:val="single" w:sz="4" w:color="D4DED9"/>
              <w:right w:val="single" w:sz="4" w:color="D4DED9"/>
            </w:tcBorders>
          </w:tcPr>
          <w:p>
            <w:r>
              <w:rPr>
                <w:b/>
                <w:color w:val="007A46"/>
                <w:sz w:val="18"/>
              </w:rPr>
              <w:t>INTERVIEW STANCE</w:t>
            </w:r>
          </w:p>
          <w:p>
            <w:pPr>
              <w:spacing w:after="20"/>
            </w:pPr>
            <w:r>
              <w:t>Be confident on MongoDB fundamentals, but do not claim years of MongoDB DBA/cluster-administration experience. Your differentiator is strong software, database, cloud, distributed-systems and consulting judgement plus genuine production MongoDB exposure.</w:t>
            </w:r>
          </w:p>
        </w:tc>
      </w:tr>
    </w:tbl>
    <w:p>
      <w:pPr>
        <w:spacing w:after="0"/>
      </w:pPr>
    </w:p>
    <w:p>
      <w:r>
        <w:br w:type="page"/>
      </w:r>
    </w:p>
    <w:p>
      <w:pPr>
        <w:pStyle w:val="Heading1"/>
      </w:pPr>
      <w:r>
        <w:t>1. Last-Minute One-Page Cheat Sheet</w:t>
      </w:r>
    </w:p>
    <w:p>
      <w:pPr>
        <w:spacing w:before="0" w:after="100"/>
        <w:shd w:fill="00A35C"/>
      </w:pPr>
      <w:r>
        <w:rPr>
          <w:sz w:val="4"/>
        </w:rPr>
        <w:t xml:space="preserve"> </w:t>
      </w:r>
    </w:p>
    <w:tbl>
      <w:tblPr>
        <w:tblW w:type="auto" w:w="0"/>
        <w:jc w:val="center"/>
        <w:tblLook w:firstColumn="1" w:firstRow="1" w:lastColumn="0" w:lastRow="0" w:noHBand="0" w:noVBand="1" w:val="04A0"/>
      </w:tblPr>
      <w:tblGrid>
        <w:gridCol w:w="5184"/>
        <w:gridCol w:w="5184"/>
      </w:tblGrid>
      <w:tr>
        <w:tc>
          <w:tcPr>
            <w:tcW w:type="dxa" w:w="3024"/>
            <w:shd w:fill="00A35C"/>
            <w:tcBorders>
              <w:top w:val="single" w:sz="4" w:color="FFFFFF"/>
              <w:left w:val="single" w:sz="4" w:color="FFFFFF"/>
              <w:bottom w:val="single" w:sz="4" w:color="FFFFFF"/>
              <w:right w:val="single" w:sz="4" w:color="FFFFFF"/>
            </w:tcBorders>
          </w:tcPr>
          <w:p>
            <w:r>
              <w:rPr>
                <w:b/>
                <w:color w:val="FFFFFF"/>
                <w:sz w:val="16"/>
              </w:rPr>
              <w:t>Topic</w:t>
            </w:r>
          </w:p>
        </w:tc>
        <w:tc>
          <w:tcPr>
            <w:tcW w:type="dxa" w:w="7344"/>
            <w:shd w:fill="00A35C"/>
            <w:tcBorders>
              <w:top w:val="single" w:sz="4" w:color="FFFFFF"/>
              <w:left w:val="single" w:sz="4" w:color="FFFFFF"/>
              <w:bottom w:val="single" w:sz="4" w:color="FFFFFF"/>
              <w:right w:val="single" w:sz="4" w:color="FFFFFF"/>
            </w:tcBorders>
          </w:tcPr>
          <w:p>
            <w:r>
              <w:rPr>
                <w:b/>
                <w:color w:val="FFFFFF"/>
                <w:sz w:val="16"/>
              </w:rPr>
              <w:t>Answer to remember</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Document model</w:t>
            </w:r>
          </w:p>
        </w:tc>
        <w:tc>
          <w:tcPr>
            <w:tcW w:type="dxa" w:w="7344"/>
            <w:shd w:fill="F8FBF9"/>
            <w:tcBorders>
              <w:top w:val="single" w:sz="4" w:color="D4DED9"/>
              <w:left w:val="single" w:sz="4" w:color="D4DED9"/>
              <w:bottom w:val="single" w:sz="4" w:color="D4DED9"/>
              <w:right w:val="single" w:sz="4" w:color="D4DED9"/>
            </w:tcBorders>
            <w:vAlign w:val="top"/>
          </w:tcPr>
          <w:p>
            <w:r>
              <w:rPr>
                <w:sz w:val="16"/>
              </w:rPr>
              <w:t>BSON documents; design around access patterns and aggregate boundaries.</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Embed vs reference</w:t>
            </w:r>
          </w:p>
        </w:tc>
        <w:tc>
          <w:tcPr>
            <w:tcW w:type="dxa" w:w="7344"/>
            <w:shd w:fill="FFFFFF"/>
            <w:tcBorders>
              <w:top w:val="single" w:sz="4" w:color="D4DED9"/>
              <w:left w:val="single" w:sz="4" w:color="D4DED9"/>
              <w:bottom w:val="single" w:sz="4" w:color="D4DED9"/>
              <w:right w:val="single" w:sz="4" w:color="D4DED9"/>
            </w:tcBorders>
            <w:vAlign w:val="top"/>
          </w:tcPr>
          <w:p>
            <w:r>
              <w:rPr>
                <w:sz w:val="16"/>
              </w:rPr>
              <w:t>Embed bounded data read/updated together; reference independent/shared/unbounded data.</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Max document size</w:t>
            </w:r>
          </w:p>
        </w:tc>
        <w:tc>
          <w:tcPr>
            <w:tcW w:type="dxa" w:w="7344"/>
            <w:shd w:fill="F8FBF9"/>
            <w:tcBorders>
              <w:top w:val="single" w:sz="4" w:color="D4DED9"/>
              <w:left w:val="single" w:sz="4" w:color="D4DED9"/>
              <w:bottom w:val="single" w:sz="4" w:color="D4DED9"/>
              <w:right w:val="single" w:sz="4" w:color="D4DED9"/>
            </w:tcBorders>
            <w:vAlign w:val="top"/>
          </w:tcPr>
          <w:p>
            <w:r>
              <w:rPr>
                <w:sz w:val="16"/>
              </w:rPr>
              <w:t>16 MiB BSON document.</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Indexes</w:t>
            </w:r>
          </w:p>
        </w:tc>
        <w:tc>
          <w:tcPr>
            <w:tcW w:type="dxa" w:w="7344"/>
            <w:shd w:fill="FFFFFF"/>
            <w:tcBorders>
              <w:top w:val="single" w:sz="4" w:color="D4DED9"/>
              <w:left w:val="single" w:sz="4" w:color="D4DED9"/>
              <w:bottom w:val="single" w:sz="4" w:color="D4DED9"/>
              <w:right w:val="single" w:sz="4" w:color="D4DED9"/>
            </w:tcBorders>
            <w:vAlign w:val="top"/>
          </w:tcPr>
          <w:p>
            <w:r>
              <w:rPr>
                <w:sz w:val="16"/>
              </w:rPr>
              <w:t>Design from real query shape; validate with explain("executionStats").</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ESR</w:t>
            </w:r>
          </w:p>
        </w:tc>
        <w:tc>
          <w:tcPr>
            <w:tcW w:type="dxa" w:w="7344"/>
            <w:shd w:fill="F8FBF9"/>
            <w:tcBorders>
              <w:top w:val="single" w:sz="4" w:color="D4DED9"/>
              <w:left w:val="single" w:sz="4" w:color="D4DED9"/>
              <w:bottom w:val="single" w:sz="4" w:color="D4DED9"/>
              <w:right w:val="single" w:sz="4" w:color="D4DED9"/>
            </w:tcBorders>
            <w:vAlign w:val="top"/>
          </w:tcPr>
          <w:p>
            <w:r>
              <w:rPr>
                <w:sz w:val="16"/>
              </w:rPr>
              <w:t>Equality -&gt; Sort -&gt; Range is a useful compound-index guideline, not a law.</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Replica set</w:t>
            </w:r>
          </w:p>
        </w:tc>
        <w:tc>
          <w:tcPr>
            <w:tcW w:type="dxa" w:w="7344"/>
            <w:shd w:fill="FFFFFF"/>
            <w:tcBorders>
              <w:top w:val="single" w:sz="4" w:color="D4DED9"/>
              <w:left w:val="single" w:sz="4" w:color="D4DED9"/>
              <w:bottom w:val="single" w:sz="4" w:color="D4DED9"/>
              <w:right w:val="single" w:sz="4" w:color="D4DED9"/>
            </w:tcBorders>
            <w:vAlign w:val="top"/>
          </w:tcPr>
          <w:p>
            <w:r>
              <w:rPr>
                <w:sz w:val="16"/>
              </w:rPr>
              <w:t>Primary + secondaries; elections provide high availability.</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Read preference</w:t>
            </w:r>
          </w:p>
        </w:tc>
        <w:tc>
          <w:tcPr>
            <w:tcW w:type="dxa" w:w="7344"/>
            <w:shd w:fill="F8FBF9"/>
            <w:tcBorders>
              <w:top w:val="single" w:sz="4" w:color="D4DED9"/>
              <w:left w:val="single" w:sz="4" w:color="D4DED9"/>
              <w:bottom w:val="single" w:sz="4" w:color="D4DED9"/>
              <w:right w:val="single" w:sz="4" w:color="D4DED9"/>
            </w:tcBorders>
            <w:vAlign w:val="top"/>
          </w:tcPr>
          <w:p>
            <w:r>
              <w:rPr>
                <w:sz w:val="16"/>
              </w:rPr>
              <w:t>Where reads are routed.</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Read concern</w:t>
            </w:r>
          </w:p>
        </w:tc>
        <w:tc>
          <w:tcPr>
            <w:tcW w:type="dxa" w:w="7344"/>
            <w:shd w:fill="FFFFFF"/>
            <w:tcBorders>
              <w:top w:val="single" w:sz="4" w:color="D4DED9"/>
              <w:left w:val="single" w:sz="4" w:color="D4DED9"/>
              <w:bottom w:val="single" w:sz="4" w:color="D4DED9"/>
              <w:right w:val="single" w:sz="4" w:color="D4DED9"/>
            </w:tcBorders>
            <w:vAlign w:val="top"/>
          </w:tcPr>
          <w:p>
            <w:r>
              <w:rPr>
                <w:sz w:val="16"/>
              </w:rPr>
              <w:t>Consistency/isolation semantics of a read.</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Write concern</w:t>
            </w:r>
          </w:p>
        </w:tc>
        <w:tc>
          <w:tcPr>
            <w:tcW w:type="dxa" w:w="7344"/>
            <w:shd w:fill="F8FBF9"/>
            <w:tcBorders>
              <w:top w:val="single" w:sz="4" w:color="D4DED9"/>
              <w:left w:val="single" w:sz="4" w:color="D4DED9"/>
              <w:bottom w:val="single" w:sz="4" w:color="D4DED9"/>
              <w:right w:val="single" w:sz="4" w:color="D4DED9"/>
            </w:tcBorders>
            <w:vAlign w:val="top"/>
          </w:tcPr>
          <w:p>
            <w:r>
              <w:rPr>
                <w:sz w:val="16"/>
              </w:rPr>
              <w:t>How much acknowledgement/durability a write requires.</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Sharding</w:t>
            </w:r>
          </w:p>
        </w:tc>
        <w:tc>
          <w:tcPr>
            <w:tcW w:type="dxa" w:w="7344"/>
            <w:shd w:fill="FFFFFF"/>
            <w:tcBorders>
              <w:top w:val="single" w:sz="4" w:color="D4DED9"/>
              <w:left w:val="single" w:sz="4" w:color="D4DED9"/>
              <w:bottom w:val="single" w:sz="4" w:color="D4DED9"/>
              <w:right w:val="single" w:sz="4" w:color="D4DED9"/>
            </w:tcBorders>
            <w:vAlign w:val="top"/>
          </w:tcPr>
          <w:p>
            <w:r>
              <w:rPr>
                <w:sz w:val="16"/>
              </w:rPr>
              <w:t>Horizontal partitioning by shard key; mongos routes queries.</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Transactions</w:t>
            </w:r>
          </w:p>
        </w:tc>
        <w:tc>
          <w:tcPr>
            <w:tcW w:type="dxa" w:w="7344"/>
            <w:shd w:fill="F8FBF9"/>
            <w:tcBorders>
              <w:top w:val="single" w:sz="4" w:color="D4DED9"/>
              <w:left w:val="single" w:sz="4" w:color="D4DED9"/>
              <w:bottom w:val="single" w:sz="4" w:color="D4DED9"/>
              <w:right w:val="single" w:sz="4" w:color="D4DED9"/>
            </w:tcBorders>
            <w:vAlign w:val="top"/>
          </w:tcPr>
          <w:p>
            <w:r>
              <w:rPr>
                <w:sz w:val="16"/>
              </w:rPr>
              <w:t>Multi-document ACID transactions exist; good document design can reduce the need.</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Change streams</w:t>
            </w:r>
          </w:p>
        </w:tc>
        <w:tc>
          <w:tcPr>
            <w:tcW w:type="dxa" w:w="7344"/>
            <w:shd w:fill="FFFFFF"/>
            <w:tcBorders>
              <w:top w:val="single" w:sz="4" w:color="D4DED9"/>
              <w:left w:val="single" w:sz="4" w:color="D4DED9"/>
              <w:bottom w:val="single" w:sz="4" w:color="D4DED9"/>
              <w:right w:val="single" w:sz="4" w:color="D4DED9"/>
            </w:tcBorders>
            <w:vAlign w:val="top"/>
          </w:tcPr>
          <w:p>
            <w:r>
              <w:rPr>
                <w:sz w:val="16"/>
              </w:rPr>
              <w:t>Subscribe to database changes; consumers still need retry/resume/idempotency.</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Atlas</w:t>
            </w:r>
          </w:p>
        </w:tc>
        <w:tc>
          <w:tcPr>
            <w:tcW w:type="dxa" w:w="7344"/>
            <w:shd w:fill="F8FBF9"/>
            <w:tcBorders>
              <w:top w:val="single" w:sz="4" w:color="D4DED9"/>
              <w:left w:val="single" w:sz="4" w:color="D4DED9"/>
              <w:bottom w:val="single" w:sz="4" w:color="D4DED9"/>
              <w:right w:val="single" w:sz="4" w:color="D4DED9"/>
            </w:tcBorders>
            <w:vAlign w:val="top"/>
          </w:tcPr>
          <w:p>
            <w:r>
              <w:rPr>
                <w:sz w:val="16"/>
              </w:rPr>
              <w:t>Managed MongoDB platform on AWS/Azure/GCP.</w:t>
            </w:r>
          </w:p>
        </w:tc>
      </w:tr>
      <w:tr>
        <w:tc>
          <w:tcPr>
            <w:tcW w:type="dxa" w:w="3024"/>
            <w:shd w:fill="FFFFFF"/>
            <w:tcBorders>
              <w:top w:val="single" w:sz="4" w:color="D4DED9"/>
              <w:left w:val="single" w:sz="4" w:color="D4DED9"/>
              <w:bottom w:val="single" w:sz="4" w:color="D4DED9"/>
              <w:right w:val="single" w:sz="4" w:color="D4DED9"/>
            </w:tcBorders>
            <w:vAlign w:val="top"/>
          </w:tcPr>
          <w:p>
            <w:r>
              <w:rPr>
                <w:sz w:val="16"/>
              </w:rPr>
              <w:t>Slow query</w:t>
            </w:r>
          </w:p>
        </w:tc>
        <w:tc>
          <w:tcPr>
            <w:tcW w:type="dxa" w:w="7344"/>
            <w:shd w:fill="FFFFFF"/>
            <w:tcBorders>
              <w:top w:val="single" w:sz="4" w:color="D4DED9"/>
              <w:left w:val="single" w:sz="4" w:color="D4DED9"/>
              <w:bottom w:val="single" w:sz="4" w:color="D4DED9"/>
              <w:right w:val="single" w:sz="4" w:color="D4DED9"/>
            </w:tcBorders>
            <w:vAlign w:val="top"/>
          </w:tcPr>
          <w:p>
            <w:r>
              <w:rPr>
                <w:sz w:val="16"/>
              </w:rPr>
              <w:t>Exact query -&gt; explain -&gt; indexes/schema -&gt; resources -&gt; application/network.</w:t>
            </w:r>
          </w:p>
        </w:tc>
      </w:tr>
      <w:tr>
        <w:tc>
          <w:tcPr>
            <w:tcW w:type="dxa" w:w="3024"/>
            <w:shd w:fill="F8FBF9"/>
            <w:tcBorders>
              <w:top w:val="single" w:sz="4" w:color="D4DED9"/>
              <w:left w:val="single" w:sz="4" w:color="D4DED9"/>
              <w:bottom w:val="single" w:sz="4" w:color="D4DED9"/>
              <w:right w:val="single" w:sz="4" w:color="D4DED9"/>
            </w:tcBorders>
            <w:vAlign w:val="top"/>
          </w:tcPr>
          <w:p>
            <w:r>
              <w:rPr>
                <w:sz w:val="16"/>
              </w:rPr>
              <w:t>Consulting</w:t>
            </w:r>
          </w:p>
        </w:tc>
        <w:tc>
          <w:tcPr>
            <w:tcW w:type="dxa" w:w="7344"/>
            <w:shd w:fill="F8FBF9"/>
            <w:tcBorders>
              <w:top w:val="single" w:sz="4" w:color="D4DED9"/>
              <w:left w:val="single" w:sz="4" w:color="D4DED9"/>
              <w:bottom w:val="single" w:sz="4" w:color="D4DED9"/>
              <w:right w:val="single" w:sz="4" w:color="D4DED9"/>
            </w:tcBorders>
            <w:vAlign w:val="top"/>
          </w:tcPr>
          <w:p>
            <w:r>
              <w:rPr>
                <w:sz w:val="16"/>
              </w:rPr>
              <w:t>Clarify outcome -&gt; collect evidence -&gt; recommend -&gt; validate -&gt; transfer knowledge.</w:t>
            </w:r>
          </w:p>
        </w:tc>
      </w:tr>
    </w:tbl>
    <w:p>
      <w:pPr>
        <w:spacing w:after="0"/>
      </w:pPr>
    </w:p>
    <w:tbl>
      <w:tblPr>
        <w:tblW w:type="auto" w:w="0"/>
        <w:jc w:val="center"/>
        <w:tblLook w:firstColumn="1" w:firstRow="1" w:lastColumn="0" w:lastRow="0" w:noHBand="0" w:noVBand="1" w:val="04A0"/>
      </w:tblPr>
      <w:tblGrid>
        <w:gridCol w:w="10368"/>
      </w:tblGrid>
      <w:tr>
        <w:tc>
          <w:tcPr>
            <w:tcW w:type="dxa" w:w="10368"/>
            <w:shd w:fill="EDF8F3"/>
            <w:tcBorders>
              <w:top w:val="single" w:sz="4" w:color="D4DED9"/>
              <w:left w:val="single" w:sz="4" w:color="D4DED9"/>
              <w:bottom w:val="single" w:sz="4" w:color="D4DED9"/>
              <w:right w:val="single" w:sz="4" w:color="D4DED9"/>
            </w:tcBorders>
          </w:tcPr>
          <w:p>
            <w:r>
              <w:rPr>
                <w:b/>
                <w:color w:val="007A46"/>
                <w:sz w:val="18"/>
              </w:rPr>
              <w:t>THE LINE TO REMEMBER</w:t>
            </w:r>
          </w:p>
          <w:p>
            <w:pPr>
              <w:spacing w:after="20"/>
            </w:pPr>
            <w:r>
              <w:t>I start with the workload and measurable symptom, not with a product feature. I use evidence to find the first point where the system diverges from expected behaviour, then recommend the smallest safe change and validate it against the original success criteria.</w:t>
            </w:r>
          </w:p>
        </w:tc>
      </w:tr>
    </w:tbl>
    <w:p>
      <w:pPr>
        <w:spacing w:after="0"/>
      </w:pPr>
    </w:p>
    <w:p>
      <w:r>
        <w:br w:type="page"/>
      </w:r>
    </w:p>
    <w:p>
      <w:pPr>
        <w:pStyle w:val="Heading1"/>
      </w:pPr>
      <w:r>
        <w:t>2. MongoDB Fundamentals</w:t>
      </w:r>
    </w:p>
    <w:p>
      <w:pPr>
        <w:spacing w:before="0" w:after="100"/>
        <w:shd w:fill="00A35C"/>
      </w:pPr>
      <w:r>
        <w:rPr>
          <w:sz w:val="4"/>
        </w:rPr>
        <w:t xml:space="preserve"> </w:t>
      </w:r>
    </w:p>
    <w:p>
      <w:pPr>
        <w:spacing w:before="100" w:after="40"/>
      </w:pPr>
      <w:r>
        <w:rPr>
          <w:b/>
          <w:color w:val="007A46"/>
          <w:sz w:val="20"/>
        </w:rPr>
        <w:t>1. What is MongoDB?</w:t>
      </w:r>
    </w:p>
    <w:p>
      <w:pPr>
        <w:spacing w:after="40"/>
        <w:ind w:left="173"/>
      </w:pPr>
      <w:r>
        <w:t>MongoDB is a document-oriented database that stores data as BSON documents in collections. It supports flexible document structures, secondary indexes, aggregation, transactions, replication and horizontal scaling through sharding.</w:t>
      </w:r>
    </w:p>
    <w:p>
      <w:pPr>
        <w:pStyle w:val="SmallGrey"/>
        <w:ind w:left="173"/>
      </w:pPr>
      <w:r>
        <w:rPr>
          <w:b/>
        </w:rPr>
        <w:t xml:space="preserve">Senior point: </w:t>
      </w:r>
      <w:r>
        <w:t>Avoid saying 'schema-less'. Production MongoDB benefits from deliberate schema design and validation.</w:t>
      </w:r>
    </w:p>
    <w:p>
      <w:pPr>
        <w:spacing w:before="100" w:after="40"/>
      </w:pPr>
      <w:r>
        <w:rPr>
          <w:b/>
          <w:color w:val="007A46"/>
          <w:sz w:val="20"/>
        </w:rPr>
        <w:t>2. What is BSON?</w:t>
      </w:r>
    </w:p>
    <w:p>
      <w:pPr>
        <w:spacing w:after="40"/>
        <w:ind w:left="173"/>
      </w:pPr>
      <w:r>
        <w:t>BSON is MongoDB's binary representation of JSON-like documents. It supports additional native types such as dates, ObjectId, decimal and binary data.</w:t>
      </w:r>
    </w:p>
    <w:p>
      <w:pPr>
        <w:spacing w:before="100" w:after="40"/>
      </w:pPr>
      <w:r>
        <w:rPr>
          <w:b/>
          <w:color w:val="007A46"/>
          <w:sz w:val="20"/>
        </w:rPr>
        <w:t>3. What is a document?</w:t>
      </w:r>
    </w:p>
    <w:p>
      <w:pPr>
        <w:spacing w:after="40"/>
        <w:ind w:left="173"/>
      </w:pPr>
      <w:r>
        <w:t>A document is MongoDB's basic record. It contains field-value pairs and may include nested documents and arrays.</w:t>
      </w:r>
    </w:p>
    <w:p>
      <w:pPr>
        <w:spacing w:before="100" w:after="40"/>
      </w:pPr>
      <w:r>
        <w:rPr>
          <w:b/>
          <w:color w:val="007A46"/>
          <w:sz w:val="20"/>
        </w:rPr>
        <w:t>4. What is a collection?</w:t>
      </w:r>
    </w:p>
    <w:p>
      <w:pPr>
        <w:spacing w:after="40"/>
        <w:ind w:left="173"/>
      </w:pPr>
      <w:r>
        <w:t>A collection is a group of MongoDB documents, roughly analogous to a table, although documents need not all have identical structures.</w:t>
      </w:r>
    </w:p>
    <w:p>
      <w:pPr>
        <w:spacing w:before="100" w:after="40"/>
      </w:pPr>
      <w:r>
        <w:rPr>
          <w:b/>
          <w:color w:val="007A46"/>
          <w:sz w:val="20"/>
        </w:rPr>
        <w:t>5. What is _id?</w:t>
      </w:r>
    </w:p>
    <w:p>
      <w:pPr>
        <w:spacing w:after="40"/>
        <w:ind w:left="173"/>
      </w:pPr>
      <w:r>
        <w:t>Every MongoDB document has a unique _id field. ObjectId is the common generated type, but _id can use another supported unique value.</w:t>
      </w:r>
    </w:p>
    <w:p>
      <w:pPr>
        <w:spacing w:before="100" w:after="40"/>
      </w:pPr>
      <w:r>
        <w:rPr>
          <w:b/>
          <w:color w:val="007A46"/>
          <w:sz w:val="20"/>
        </w:rPr>
        <w:t>6. What is an ObjectId?</w:t>
      </w:r>
    </w:p>
    <w:p>
      <w:pPr>
        <w:spacing w:after="40"/>
        <w:ind w:left="173"/>
      </w:pPr>
      <w:r>
        <w:t>ObjectId is a 12-byte BSON identifier commonly generated for _id. It contains a timestamp component plus values designed to provide practical uniqueness.</w:t>
      </w:r>
    </w:p>
    <w:p>
      <w:pPr>
        <w:spacing w:before="100" w:after="40"/>
      </w:pPr>
      <w:r>
        <w:rPr>
          <w:b/>
          <w:color w:val="007A46"/>
          <w:sz w:val="20"/>
        </w:rPr>
        <w:t>7. What is the maximum MongoDB document size?</w:t>
      </w:r>
    </w:p>
    <w:p>
      <w:pPr>
        <w:spacing w:after="40"/>
        <w:ind w:left="173"/>
      </w:pPr>
      <w:r>
        <w:t>The maximum BSON document size is 16 MiB. Large or unbounded embedded structures should therefore be modelled carefully.</w:t>
      </w:r>
    </w:p>
    <w:p>
      <w:pPr>
        <w:spacing w:before="100" w:after="40"/>
      </w:pPr>
      <w:r>
        <w:rPr>
          <w:b/>
          <w:color w:val="007A46"/>
          <w:sz w:val="20"/>
        </w:rPr>
        <w:t>8. Is MongoDB schema-less?</w:t>
      </w:r>
    </w:p>
    <w:p>
      <w:pPr>
        <w:spacing w:after="40"/>
        <w:ind w:left="173"/>
      </w:pPr>
      <w:r>
        <w:t>No. MongoDB has a flexible schema, meaning documents can differ in shape, but production applications should still define data contracts and can enforce validation rules.</w:t>
      </w:r>
    </w:p>
    <w:p>
      <w:pPr>
        <w:spacing w:before="100" w:after="40"/>
      </w:pPr>
      <w:r>
        <w:rPr>
          <w:b/>
          <w:color w:val="007A46"/>
          <w:sz w:val="20"/>
        </w:rPr>
        <w:t>9. What is the difference between a database and a collection?</w:t>
      </w:r>
    </w:p>
    <w:p>
      <w:pPr>
        <w:spacing w:after="40"/>
        <w:ind w:left="173"/>
      </w:pPr>
      <w:r>
        <w:t>A database is a namespace containing collections. Collections contain documents.</w:t>
      </w:r>
    </w:p>
    <w:p>
      <w:pPr>
        <w:spacing w:before="100" w:after="40"/>
      </w:pPr>
      <w:r>
        <w:rPr>
          <w:b/>
          <w:color w:val="007A46"/>
          <w:sz w:val="20"/>
        </w:rPr>
        <w:t>10. Why use a document database?</w:t>
      </w:r>
    </w:p>
    <w:p>
      <w:pPr>
        <w:spacing w:after="40"/>
        <w:ind w:left="173"/>
      </w:pPr>
      <w:r>
        <w:t>Document databases can map naturally to application aggregates, reduce join/round-trip requirements, evolve models more flexibly and scale operational workloads horizontally. Whether that is an advantage depends on the workload.</w:t>
      </w:r>
    </w:p>
    <w:p>
      <w:pPr>
        <w:spacing w:before="100" w:after="40"/>
      </w:pPr>
      <w:r>
        <w:rPr>
          <w:b/>
          <w:color w:val="007A46"/>
          <w:sz w:val="20"/>
        </w:rPr>
        <w:t>11. When might MongoDB not be the best choice?</w:t>
      </w:r>
    </w:p>
    <w:p>
      <w:pPr>
        <w:spacing w:after="40"/>
        <w:ind w:left="173"/>
      </w:pPr>
      <w:r>
        <w:t>If the workload is dominated by complex ad-hoc relational joins, highly normalized reporting, or pervasive multi-entity transactional invariants, a relational database may be a better fit.</w:t>
      </w:r>
    </w:p>
    <w:p>
      <w:pPr>
        <w:spacing w:before="100" w:after="40"/>
      </w:pPr>
      <w:r>
        <w:rPr>
          <w:b/>
          <w:color w:val="007A46"/>
          <w:sz w:val="20"/>
        </w:rPr>
        <w:t>12. Is MongoDB ACID compliant?</w:t>
      </w:r>
    </w:p>
    <w:p>
      <w:pPr>
        <w:spacing w:after="40"/>
        <w:ind w:left="173"/>
      </w:pPr>
      <w:r>
        <w:t>Yes. Single-document writes are atomic, and MongoDB supports multi-document ACID transactions. The important design question is whether a transaction is actually required or whether the model can preserve the invariant in one document.</w:t>
      </w:r>
    </w:p>
    <w:p>
      <w:r>
        <w:br w:type="page"/>
      </w:r>
    </w:p>
    <w:p>
      <w:pPr>
        <w:pStyle w:val="Heading1"/>
      </w:pPr>
      <w:r>
        <w:t>3. CRUD, Queries and Update Semantics</w:t>
      </w:r>
    </w:p>
    <w:p>
      <w:pPr>
        <w:spacing w:before="0" w:after="100"/>
        <w:shd w:fill="00A35C"/>
      </w:pPr>
      <w:r>
        <w:rPr>
          <w:sz w:val="4"/>
        </w:rPr>
        <w:t xml:space="preserve"> </w:t>
      </w:r>
    </w:p>
    <w:p>
      <w:pPr>
        <w:spacing w:before="100" w:after="40"/>
      </w:pPr>
      <w:r>
        <w:rPr>
          <w:b/>
          <w:color w:val="007A46"/>
          <w:sz w:val="20"/>
        </w:rPr>
        <w:t>13. What are the basic CRUD operations?</w:t>
      </w:r>
    </w:p>
    <w:p>
      <w:pPr>
        <w:spacing w:after="40"/>
        <w:ind w:left="173"/>
      </w:pPr>
      <w:r>
        <w:t>Create with insertOne/insertMany, read with find/findOne, update with updateOne/updateMany/replaceOne, and delete with deleteOne/deleteMany.</w:t>
      </w:r>
    </w:p>
    <w:p>
      <w:pPr>
        <w:spacing w:before="100" w:after="40"/>
      </w:pPr>
      <w:r>
        <w:rPr>
          <w:b/>
          <w:color w:val="007A46"/>
          <w:sz w:val="20"/>
        </w:rPr>
        <w:t>14. What is the difference between updateOne and replaceOne?</w:t>
      </w:r>
    </w:p>
    <w:p>
      <w:pPr>
        <w:spacing w:after="40"/>
        <w:ind w:left="173"/>
      </w:pPr>
      <w:r>
        <w:t>updateOne modifies selected fields using update operators; replaceOne replaces the whole document except that _id remains the document identity.</w:t>
      </w:r>
    </w:p>
    <w:p>
      <w:pPr>
        <w:spacing w:before="100" w:after="40"/>
      </w:pPr>
      <w:r>
        <w:rPr>
          <w:b/>
          <w:color w:val="007A46"/>
          <w:sz w:val="20"/>
        </w:rPr>
        <w:t>15. What does upsert mean?</w:t>
      </w:r>
    </w:p>
    <w:p>
      <w:pPr>
        <w:spacing w:after="40"/>
        <w:ind w:left="173"/>
      </w:pPr>
      <w:r>
        <w:t>An upsert updates a matching document or inserts a new one when no match exists. It is useful for idempotent ingestion when the filter represents a stable business key.</w:t>
      </w:r>
    </w:p>
    <w:p>
      <w:pPr>
        <w:spacing w:before="100" w:after="40"/>
      </w:pPr>
      <w:r>
        <w:rPr>
          <w:b/>
          <w:color w:val="007A46"/>
          <w:sz w:val="20"/>
        </w:rPr>
        <w:t>16. What is a projection?</w:t>
      </w:r>
    </w:p>
    <w:p>
      <w:pPr>
        <w:spacing w:after="40"/>
        <w:ind w:left="173"/>
      </w:pPr>
      <w:r>
        <w:t>A projection controls which fields are returned by a query. Returning only needed fields reduces network payload and can sometimes enable covered queries.</w:t>
      </w:r>
    </w:p>
    <w:p>
      <w:pPr>
        <w:spacing w:before="100" w:after="40"/>
      </w:pPr>
      <w:r>
        <w:rPr>
          <w:b/>
          <w:color w:val="007A46"/>
          <w:sz w:val="20"/>
        </w:rPr>
        <w:t>17. What are comparison operators?</w:t>
      </w:r>
    </w:p>
    <w:p>
      <w:pPr>
        <w:spacing w:after="40"/>
        <w:ind w:left="173"/>
      </w:pPr>
      <w:r>
        <w:t>Common operators include $eq, $ne, $gt, $gte, $lt, $lte, $in and $nin.</w:t>
      </w:r>
    </w:p>
    <w:p>
      <w:pPr>
        <w:spacing w:before="100" w:after="40"/>
      </w:pPr>
      <w:r>
        <w:rPr>
          <w:b/>
          <w:color w:val="007A46"/>
          <w:sz w:val="20"/>
        </w:rPr>
        <w:t>18. What are logical query operators?</w:t>
      </w:r>
    </w:p>
    <w:p>
      <w:pPr>
        <w:spacing w:after="40"/>
        <w:ind w:left="173"/>
      </w:pPr>
      <w:r>
        <w:t>$and, $or, $nor and $not combine or negate conditions.</w:t>
      </w:r>
    </w:p>
    <w:p>
      <w:pPr>
        <w:spacing w:before="100" w:after="40"/>
      </w:pPr>
      <w:r>
        <w:rPr>
          <w:b/>
          <w:color w:val="007A46"/>
          <w:sz w:val="20"/>
        </w:rPr>
        <w:t>19. How do you query nested fields?</w:t>
      </w:r>
    </w:p>
    <w:p>
      <w:pPr>
        <w:spacing w:after="40"/>
        <w:ind w:left="173"/>
      </w:pPr>
      <w:r>
        <w:t>Use dot notation, for example {'address.city': 'London'}.</w:t>
      </w:r>
    </w:p>
    <w:p>
      <w:pPr>
        <w:spacing w:before="100" w:after="40"/>
      </w:pPr>
      <w:r>
        <w:rPr>
          <w:b/>
          <w:color w:val="007A46"/>
          <w:sz w:val="20"/>
        </w:rPr>
        <w:t>20. How do you query arrays?</w:t>
      </w:r>
    </w:p>
    <w:p>
      <w:pPr>
        <w:spacing w:after="40"/>
        <w:ind w:left="173"/>
      </w:pPr>
      <w:r>
        <w:t>MongoDB can match array elements directly or use operators such as $elemMatch when multiple conditions must apply to the same array element.</w:t>
      </w:r>
    </w:p>
    <w:p>
      <w:pPr>
        <w:spacing w:before="100" w:after="40"/>
      </w:pPr>
      <w:r>
        <w:rPr>
          <w:b/>
          <w:color w:val="007A46"/>
          <w:sz w:val="20"/>
        </w:rPr>
        <w:t>21. What is findOneAndUpdate useful for?</w:t>
      </w:r>
    </w:p>
    <w:p>
      <w:pPr>
        <w:spacing w:after="40"/>
        <w:ind w:left="173"/>
      </w:pPr>
      <w:r>
        <w:t>It performs a find and update atomically for one document and can return the document before or after the update, useful for counters, leasing and state transitions.</w:t>
      </w:r>
    </w:p>
    <w:p>
      <w:pPr>
        <w:spacing w:before="100" w:after="40"/>
      </w:pPr>
      <w:r>
        <w:rPr>
          <w:b/>
          <w:color w:val="007A46"/>
          <w:sz w:val="20"/>
        </w:rPr>
        <w:t>22. What is optimistic concurrency?</w:t>
      </w:r>
    </w:p>
    <w:p>
      <w:pPr>
        <w:spacing w:after="40"/>
        <w:ind w:left="173"/>
      </w:pPr>
      <w:r>
        <w:t>Use a version or expected-state predicate in the update filter so the write succeeds only if the document has not changed since it was read. If matchedCount is zero, retry or surface a conflict.</w:t>
      </w:r>
    </w:p>
    <w:p>
      <w:pPr>
        <w:spacing w:before="100" w:after="40"/>
      </w:pPr>
      <w:r>
        <w:rPr>
          <w:b/>
          <w:color w:val="007A46"/>
          <w:sz w:val="20"/>
        </w:rPr>
        <w:t>23. How would you make an ingestion write idempotent?</w:t>
      </w:r>
    </w:p>
    <w:p>
      <w:pPr>
        <w:spacing w:after="40"/>
        <w:ind w:left="173"/>
      </w:pPr>
      <w:r>
        <w:t>Identify a stable event/business key, enforce uniqueness when appropriate, and use deterministic update/upsert semantics so replaying the same input does not create a second logical record.</w:t>
      </w:r>
    </w:p>
    <w:p>
      <w:r>
        <w:br w:type="page"/>
      </w:r>
    </w:p>
    <w:p>
      <w:pPr>
        <w:pStyle w:val="Heading1"/>
      </w:pPr>
      <w:r>
        <w:t>4. Schema Design, Embedding and Referencing</w:t>
      </w:r>
    </w:p>
    <w:p>
      <w:pPr>
        <w:spacing w:before="0" w:after="100"/>
        <w:shd w:fill="00A35C"/>
      </w:pPr>
      <w:r>
        <w:rPr>
          <w:sz w:val="4"/>
        </w:rPr>
        <w:t xml:space="preserve"> </w:t>
      </w:r>
    </w:p>
    <w:p>
      <w:pPr>
        <w:spacing w:before="100" w:after="40"/>
      </w:pPr>
      <w:r>
        <w:rPr>
          <w:b/>
          <w:color w:val="007A46"/>
          <w:sz w:val="20"/>
        </w:rPr>
        <w:t>24. What should MongoDB schema design start with?</w:t>
      </w:r>
    </w:p>
    <w:p>
      <w:pPr>
        <w:spacing w:after="40"/>
        <w:ind w:left="173"/>
      </w:pPr>
      <w:r>
        <w:t>Start with the application's access patterns, write patterns, cardinality, growth, atomicity and latency requirements - not by mechanically translating an ER diagram.</w:t>
      </w:r>
    </w:p>
    <w:p>
      <w:pPr>
        <w:spacing w:before="100" w:after="40"/>
      </w:pPr>
      <w:r>
        <w:rPr>
          <w:b/>
          <w:color w:val="007A46"/>
          <w:sz w:val="20"/>
        </w:rPr>
        <w:t>25. When should you embed related data?</w:t>
      </w:r>
    </w:p>
    <w:p>
      <w:pPr>
        <w:spacing w:after="40"/>
        <w:ind w:left="173"/>
      </w:pPr>
      <w:r>
        <w:t>Embed when data belongs to the same aggregate, is commonly read together, has bounded growth, and benefits from single-document atomicity.</w:t>
      </w:r>
    </w:p>
    <w:p>
      <w:pPr>
        <w:spacing w:before="100" w:after="40"/>
      </w:pPr>
      <w:r>
        <w:rPr>
          <w:b/>
          <w:color w:val="007A46"/>
          <w:sz w:val="20"/>
        </w:rPr>
        <w:t>26. When should you reference related data?</w:t>
      </w:r>
    </w:p>
    <w:p>
      <w:pPr>
        <w:spacing w:after="40"/>
        <w:ind w:left="173"/>
      </w:pPr>
      <w:r>
        <w:t>Reference when entities have independent lifecycles, relationships are many-to-many or very large, shared data changes frequently, or embedding would cause harmful duplication/unbounded growth.</w:t>
      </w:r>
    </w:p>
    <w:p>
      <w:pPr>
        <w:spacing w:before="100" w:after="40"/>
      </w:pPr>
      <w:r>
        <w:rPr>
          <w:b/>
          <w:color w:val="007A46"/>
          <w:sz w:val="20"/>
        </w:rPr>
        <w:t>27. What is the main benefit of embedding?</w:t>
      </w:r>
    </w:p>
    <w:p>
      <w:pPr>
        <w:spacing w:after="40"/>
        <w:ind w:left="173"/>
      </w:pPr>
      <w:r>
        <w:t>Read locality. One document can contain the information the application needs without additional lookups, and updates inside the document are atomic.</w:t>
      </w:r>
    </w:p>
    <w:p>
      <w:pPr>
        <w:spacing w:before="100" w:after="40"/>
      </w:pPr>
      <w:r>
        <w:rPr>
          <w:b/>
          <w:color w:val="007A46"/>
          <w:sz w:val="20"/>
        </w:rPr>
        <w:t>28. What is the main risk of embedding?</w:t>
      </w:r>
    </w:p>
    <w:p>
      <w:pPr>
        <w:spacing w:after="40"/>
        <w:ind w:left="173"/>
      </w:pPr>
      <w:r>
        <w:t>Unbounded document growth, duplicated frequently changing data, larger writes and potentially hitting the 16 MiB limit.</w:t>
      </w:r>
    </w:p>
    <w:p>
      <w:pPr>
        <w:spacing w:before="100" w:after="40"/>
      </w:pPr>
      <w:r>
        <w:rPr>
          <w:b/>
          <w:color w:val="007A46"/>
          <w:sz w:val="20"/>
        </w:rPr>
        <w:t>29. What is the main benefit of referencing?</w:t>
      </w:r>
    </w:p>
    <w:p>
      <w:pPr>
        <w:spacing w:after="40"/>
        <w:ind w:left="173"/>
      </w:pPr>
      <w:r>
        <w:t>Independent lifecycle and reduced duplication for shared entities.</w:t>
      </w:r>
    </w:p>
    <w:p>
      <w:pPr>
        <w:spacing w:before="100" w:after="40"/>
      </w:pPr>
      <w:r>
        <w:rPr>
          <w:b/>
          <w:color w:val="007A46"/>
          <w:sz w:val="20"/>
        </w:rPr>
        <w:t>30. What is the trade-off of referencing?</w:t>
      </w:r>
    </w:p>
    <w:p>
      <w:pPr>
        <w:spacing w:after="40"/>
        <w:ind w:left="173"/>
      </w:pPr>
      <w:r>
        <w:t>The application may need additional queries or $lookup, increasing complexity or latency.</w:t>
      </w:r>
    </w:p>
    <w:p>
      <w:pPr>
        <w:spacing w:before="100" w:after="40"/>
      </w:pPr>
      <w:r>
        <w:rPr>
          <w:b/>
          <w:color w:val="007A46"/>
          <w:sz w:val="20"/>
        </w:rPr>
        <w:t>31. How would you model an order with order lines?</w:t>
      </w:r>
    </w:p>
    <w:p>
      <w:pPr>
        <w:spacing w:after="40"/>
        <w:ind w:left="173"/>
      </w:pPr>
      <w:r>
        <w:t>If order lines belong to the order, are normally read together and are bounded, I would usually embed them in the order document. If line volume can be extremely large or lifecycle is independent, I would reconsider the boundary.</w:t>
      </w:r>
    </w:p>
    <w:p>
      <w:pPr>
        <w:spacing w:before="100" w:after="40"/>
      </w:pPr>
      <w:r>
        <w:rPr>
          <w:b/>
          <w:color w:val="007A46"/>
          <w:sz w:val="20"/>
        </w:rPr>
        <w:t>32. What is the bucket pattern?</w:t>
      </w:r>
    </w:p>
    <w:p>
      <w:pPr>
        <w:spacing w:after="40"/>
        <w:ind w:left="173"/>
      </w:pPr>
      <w:r>
        <w:t>Group many related measurements/events into bucket documents, often by entity and time window, reducing per-document overhead and index cardinality while keeping data bounded.</w:t>
      </w:r>
    </w:p>
    <w:p>
      <w:pPr>
        <w:spacing w:before="100" w:after="40"/>
      </w:pPr>
      <w:r>
        <w:rPr>
          <w:b/>
          <w:color w:val="007A46"/>
          <w:sz w:val="20"/>
        </w:rPr>
        <w:t>33. What is the subset pattern?</w:t>
      </w:r>
    </w:p>
    <w:p>
      <w:pPr>
        <w:spacing w:after="40"/>
        <w:ind w:left="173"/>
      </w:pPr>
      <w:r>
        <w:t>Embed the small frequently accessed subset of related data and keep the full detail separately, improving common read locality without embedding everything.</w:t>
      </w:r>
    </w:p>
    <w:p>
      <w:pPr>
        <w:spacing w:before="100" w:after="40"/>
      </w:pPr>
      <w:r>
        <w:rPr>
          <w:b/>
          <w:color w:val="007A46"/>
          <w:sz w:val="20"/>
        </w:rPr>
        <w:t>34. What is the computed pattern?</w:t>
      </w:r>
    </w:p>
    <w:p>
      <w:pPr>
        <w:spacing w:after="40"/>
        <w:ind w:left="173"/>
      </w:pPr>
      <w:r>
        <w:t>Precompute expensive derived values when reads greatly outnumber the updates that affect them, trading write/update work for faster reads.</w:t>
      </w:r>
    </w:p>
    <w:p>
      <w:pPr>
        <w:spacing w:before="100" w:after="40"/>
      </w:pPr>
      <w:r>
        <w:rPr>
          <w:b/>
          <w:color w:val="007A46"/>
          <w:sz w:val="20"/>
        </w:rPr>
        <w:t>35. What is the extended reference pattern?</w:t>
      </w:r>
    </w:p>
    <w:p>
      <w:pPr>
        <w:spacing w:after="40"/>
        <w:ind w:left="173"/>
      </w:pPr>
      <w:r>
        <w:t>Duplicate a small, relatively stable subset of fields from a referenced entity into the parent document to avoid repeated lookups while retaining the main reference.</w:t>
      </w:r>
    </w:p>
    <w:p>
      <w:pPr>
        <w:spacing w:before="100" w:after="40"/>
      </w:pPr>
      <w:r>
        <w:rPr>
          <w:b/>
          <w:color w:val="007A46"/>
          <w:sz w:val="20"/>
        </w:rPr>
        <w:t>36. What is the outlier pattern?</w:t>
      </w:r>
    </w:p>
    <w:p>
      <w:pPr>
        <w:spacing w:after="40"/>
        <w:ind w:left="173"/>
      </w:pPr>
      <w:r>
        <w:t>Keep the common document shape efficient while handling exceptional high-cardinality/outlier cases separately rather than making every document pay the complexity cost.</w:t>
      </w:r>
    </w:p>
    <w:p>
      <w:pPr>
        <w:spacing w:before="100" w:after="40"/>
      </w:pPr>
      <w:r>
        <w:rPr>
          <w:b/>
          <w:color w:val="007A46"/>
          <w:sz w:val="20"/>
        </w:rPr>
        <w:t>37. How do you manage schema evolution?</w:t>
      </w:r>
    </w:p>
    <w:p>
      <w:pPr>
        <w:spacing w:after="40"/>
        <w:ind w:left="173"/>
      </w:pPr>
      <w:r>
        <w:t>Use backward-compatible changes where possible, schema version fields when transformations differ materially, validation rules, migration scripts/background upgrades, and application code that can read old and new versions during transition.</w:t>
      </w:r>
    </w:p>
    <w:p>
      <w:pPr>
        <w:spacing w:before="100" w:after="40"/>
      </w:pPr>
      <w:r>
        <w:rPr>
          <w:b/>
          <w:color w:val="007A46"/>
          <w:sz w:val="20"/>
        </w:rPr>
        <w:t>38. Should every collection have schema validation?</w:t>
      </w:r>
    </w:p>
    <w:p>
      <w:pPr>
        <w:spacing w:after="40"/>
        <w:ind w:left="173"/>
      </w:pPr>
      <w:r>
        <w:t>Not necessarily every collection, but important production data benefits from explicit validation or application contracts. The strictness should reflect how harmful malformed data would be and how rapidly the schema must evolve.</w:t>
      </w:r>
    </w:p>
    <w:p>
      <w:r>
        <w:br w:type="page"/>
      </w:r>
    </w:p>
    <w:p>
      <w:pPr>
        <w:pStyle w:val="Heading1"/>
      </w:pPr>
      <w:r>
        <w:t>5. Indexing and Query Performance</w:t>
      </w:r>
    </w:p>
    <w:p>
      <w:pPr>
        <w:spacing w:before="0" w:after="100"/>
        <w:shd w:fill="00A35C"/>
      </w:pPr>
      <w:r>
        <w:rPr>
          <w:sz w:val="4"/>
        </w:rPr>
        <w:t xml:space="preserve"> </w:t>
      </w:r>
    </w:p>
    <w:p>
      <w:pPr>
        <w:spacing w:before="100" w:after="40"/>
      </w:pPr>
      <w:r>
        <w:rPr>
          <w:b/>
          <w:color w:val="007A46"/>
          <w:sz w:val="20"/>
        </w:rPr>
        <w:t>39. What is an index?</w:t>
      </w:r>
    </w:p>
    <w:p>
      <w:pPr>
        <w:spacing w:after="40"/>
        <w:ind w:left="173"/>
      </w:pPr>
      <w:r>
        <w:t>An index is an auxiliary data structure that lets MongoDB locate matching documents without scanning every document. It improves selected reads at the cost of storage, memory and extra work on writes.</w:t>
      </w:r>
    </w:p>
    <w:p>
      <w:pPr>
        <w:spacing w:before="100" w:after="40"/>
      </w:pPr>
      <w:r>
        <w:rPr>
          <w:b/>
          <w:color w:val="007A46"/>
          <w:sz w:val="20"/>
        </w:rPr>
        <w:t>40. What is a single-field index?</w:t>
      </w:r>
    </w:p>
    <w:p>
      <w:pPr>
        <w:spacing w:after="40"/>
        <w:ind w:left="173"/>
      </w:pPr>
      <w:r>
        <w:t>An index containing one field, for example {customerId: 1}.</w:t>
      </w:r>
    </w:p>
    <w:p>
      <w:pPr>
        <w:spacing w:before="100" w:after="40"/>
      </w:pPr>
      <w:r>
        <w:rPr>
          <w:b/>
          <w:color w:val="007A46"/>
          <w:sz w:val="20"/>
        </w:rPr>
        <w:t>41. What is a compound index?</w:t>
      </w:r>
    </w:p>
    <w:p>
      <w:pPr>
        <w:spacing w:after="40"/>
        <w:ind w:left="173"/>
      </w:pPr>
      <w:r>
        <w:t>An index containing multiple fields. Field order matters because MongoDB can efficiently use prefixes of the index and align predicates/sorts with the key order.</w:t>
      </w:r>
    </w:p>
    <w:p>
      <w:pPr>
        <w:spacing w:before="100" w:after="40"/>
      </w:pPr>
      <w:r>
        <w:rPr>
          <w:b/>
          <w:color w:val="007A46"/>
          <w:sz w:val="20"/>
        </w:rPr>
        <w:t>42. What is the ESR guideline?</w:t>
      </w:r>
    </w:p>
    <w:p>
      <w:pPr>
        <w:spacing w:after="40"/>
        <w:ind w:left="173"/>
      </w:pPr>
      <w:r>
        <w:t>A useful default for compound indexes is Equality fields first, then Sort, then Range. It is guidance rather than a universal law; actual workload evidence can justify a different order.</w:t>
      </w:r>
    </w:p>
    <w:p>
      <w:pPr>
        <w:spacing w:before="100" w:after="40"/>
      </w:pPr>
      <w:r>
        <w:rPr>
          <w:b/>
          <w:color w:val="007A46"/>
          <w:sz w:val="20"/>
        </w:rPr>
        <w:t>43. What is index selectivity?</w:t>
      </w:r>
    </w:p>
    <w:p>
      <w:pPr>
        <w:spacing w:after="40"/>
        <w:ind w:left="173"/>
      </w:pPr>
      <w:r>
        <w:t>Selectivity describes how strongly an indexed predicate narrows the result set. Highly selective predicates eliminate more documents.</w:t>
      </w:r>
    </w:p>
    <w:p>
      <w:pPr>
        <w:spacing w:before="100" w:after="40"/>
      </w:pPr>
      <w:r>
        <w:rPr>
          <w:b/>
          <w:color w:val="007A46"/>
          <w:sz w:val="20"/>
        </w:rPr>
        <w:t>44. What is a covered query?</w:t>
      </w:r>
    </w:p>
    <w:p>
      <w:pPr>
        <w:spacing w:after="40"/>
        <w:ind w:left="173"/>
      </w:pPr>
      <w:r>
        <w:t>A query is covered when MongoDB can answer its filter and projection using only index keys without fetching the underlying documents.</w:t>
      </w:r>
    </w:p>
    <w:p>
      <w:pPr>
        <w:spacing w:before="100" w:after="40"/>
      </w:pPr>
      <w:r>
        <w:rPr>
          <w:b/>
          <w:color w:val="007A46"/>
          <w:sz w:val="20"/>
        </w:rPr>
        <w:t>45. What is a multikey index?</w:t>
      </w:r>
    </w:p>
    <w:p>
      <w:pPr>
        <w:spacing w:after="40"/>
        <w:ind w:left="173"/>
      </w:pPr>
      <w:r>
        <w:t>An index becomes multikey when it indexes array values. It creates index entries for array elements and has special constraints for compound multikey indexes.</w:t>
      </w:r>
    </w:p>
    <w:p>
      <w:pPr>
        <w:spacing w:before="100" w:after="40"/>
      </w:pPr>
      <w:r>
        <w:rPr>
          <w:b/>
          <w:color w:val="007A46"/>
          <w:sz w:val="20"/>
        </w:rPr>
        <w:t>46. What is a unique index?</w:t>
      </w:r>
    </w:p>
    <w:p>
      <w:pPr>
        <w:spacing w:after="40"/>
        <w:ind w:left="173"/>
      </w:pPr>
      <w:r>
        <w:t>An index that enforces uniqueness of the indexed key values. Use it for genuine uniqueness/business invariants, not just as a performance feature.</w:t>
      </w:r>
    </w:p>
    <w:p>
      <w:pPr>
        <w:spacing w:before="100" w:after="40"/>
      </w:pPr>
      <w:r>
        <w:rPr>
          <w:b/>
          <w:color w:val="007A46"/>
          <w:sz w:val="20"/>
        </w:rPr>
        <w:t>47. What is a sparse index?</w:t>
      </w:r>
    </w:p>
    <w:p>
      <w:pPr>
        <w:spacing w:after="40"/>
        <w:ind w:left="173"/>
      </w:pPr>
      <w:r>
        <w:t>A sparse index contains entries only for documents that have the indexed field. Partial indexes are often more expressive.</w:t>
      </w:r>
    </w:p>
    <w:p>
      <w:pPr>
        <w:spacing w:before="100" w:after="40"/>
      </w:pPr>
      <w:r>
        <w:rPr>
          <w:b/>
          <w:color w:val="007A46"/>
          <w:sz w:val="20"/>
        </w:rPr>
        <w:t>48. What is a partial index?</w:t>
      </w:r>
    </w:p>
    <w:p>
      <w:pPr>
        <w:spacing w:after="40"/>
        <w:ind w:left="173"/>
      </w:pPr>
      <w:r>
        <w:t>An index that includes only documents matching a filter expression, reducing index size and write maintenance for a targeted subset.</w:t>
      </w:r>
    </w:p>
    <w:p>
      <w:pPr>
        <w:spacing w:before="100" w:after="40"/>
      </w:pPr>
      <w:r>
        <w:rPr>
          <w:b/>
          <w:color w:val="007A46"/>
          <w:sz w:val="20"/>
        </w:rPr>
        <w:t>49. What is a TTL index?</w:t>
      </w:r>
    </w:p>
    <w:p>
      <w:pPr>
        <w:spacing w:after="40"/>
        <w:ind w:left="173"/>
      </w:pPr>
      <w:r>
        <w:t>A TTL index automatically removes documents after a configured time based on a date field, useful for temporary sessions/events/log-style retention.</w:t>
      </w:r>
    </w:p>
    <w:p>
      <w:pPr>
        <w:spacing w:before="100" w:after="40"/>
      </w:pPr>
      <w:r>
        <w:rPr>
          <w:b/>
          <w:color w:val="007A46"/>
          <w:sz w:val="20"/>
        </w:rPr>
        <w:t>50. Why can too many indexes be harmful?</w:t>
      </w:r>
    </w:p>
    <w:p>
      <w:pPr>
        <w:spacing w:after="40"/>
        <w:ind w:left="173"/>
      </w:pPr>
      <w:r>
        <w:t>Every index consumes storage and memory and must be updated on writes. Excess indexes can reduce write throughput and evict more valuable pages from cache.</w:t>
      </w:r>
    </w:p>
    <w:p>
      <w:pPr>
        <w:spacing w:before="100" w:after="40"/>
      </w:pPr>
      <w:r>
        <w:rPr>
          <w:b/>
          <w:color w:val="007A46"/>
          <w:sz w:val="20"/>
        </w:rPr>
        <w:t>51. How do you investigate a slow query?</w:t>
      </w:r>
    </w:p>
    <w:p>
      <w:pPr>
        <w:spacing w:after="40"/>
        <w:ind w:left="173"/>
      </w:pPr>
      <w:r>
        <w:t>Capture the exact query and latency, run explain('executionStats'), inspect winning plan, documents/keys examined, blocking sort and cardinality, then check schema/index alignment, resource pressure and the application/network path.</w:t>
      </w:r>
    </w:p>
    <w:p>
      <w:pPr>
        <w:spacing w:before="100" w:after="40"/>
      </w:pPr>
      <w:r>
        <w:rPr>
          <w:b/>
          <w:color w:val="007A46"/>
          <w:sz w:val="20"/>
        </w:rPr>
        <w:t>52. What does COLLSCAN mean?</w:t>
      </w:r>
    </w:p>
    <w:p>
      <w:pPr>
        <w:spacing w:after="40"/>
        <w:ind w:left="173"/>
      </w:pPr>
      <w:r>
        <w:t>A collection scan. MongoDB examines documents without using an index for the relevant access path. It can be valid for small collections or queries returning most documents, but it is often a warning on selective large queries.</w:t>
      </w:r>
    </w:p>
    <w:p>
      <w:pPr>
        <w:spacing w:before="100" w:after="40"/>
      </w:pPr>
      <w:r>
        <w:rPr>
          <w:b/>
          <w:color w:val="007A46"/>
          <w:sz w:val="20"/>
        </w:rPr>
        <w:t>53. What does IXSCAN mean?</w:t>
      </w:r>
    </w:p>
    <w:p>
      <w:pPr>
        <w:spacing w:after="40"/>
        <w:ind w:left="173"/>
      </w:pPr>
      <w:r>
        <w:t>An index scan. It means MongoDB is traversing an index as part of the plan.</w:t>
      </w:r>
    </w:p>
    <w:p>
      <w:pPr>
        <w:spacing w:before="100" w:after="40"/>
      </w:pPr>
      <w:r>
        <w:rPr>
          <w:b/>
          <w:color w:val="007A46"/>
          <w:sz w:val="20"/>
        </w:rPr>
        <w:t>54. What metrics in explain are especially useful?</w:t>
      </w:r>
    </w:p>
    <w:p>
      <w:pPr>
        <w:spacing w:after="40"/>
        <w:ind w:left="173"/>
      </w:pPr>
      <w:r>
        <w:t>nReturned, totalDocsExamined, totalKeysExamined, executionTimeMillis, stages and whether the plan performs blocking sorts or broad scans.</w:t>
      </w:r>
    </w:p>
    <w:p>
      <w:pPr>
        <w:spacing w:before="100" w:after="40"/>
      </w:pPr>
      <w:r>
        <w:rPr>
          <w:b/>
          <w:color w:val="007A46"/>
          <w:sz w:val="20"/>
        </w:rPr>
        <w:t>55. Is an index always faster than a collection scan?</w:t>
      </w:r>
    </w:p>
    <w:p>
      <w:pPr>
        <w:spacing w:after="40"/>
        <w:ind w:left="173"/>
      </w:pPr>
      <w:r>
        <w:t>No. If the query returns a large fraction of a collection, index traversal plus document fetches can be more expensive than scanning sequentially. Measure the actual workload.</w:t>
      </w:r>
    </w:p>
    <w:p>
      <w:pPr>
        <w:spacing w:before="100" w:after="40"/>
      </w:pPr>
      <w:r>
        <w:rPr>
          <w:b/>
          <w:color w:val="007A46"/>
          <w:sz w:val="20"/>
        </w:rPr>
        <w:t>56. How do you optimise a query with sort?</w:t>
      </w:r>
    </w:p>
    <w:p>
      <w:pPr>
        <w:spacing w:after="40"/>
        <w:ind w:left="173"/>
      </w:pPr>
      <w:r>
        <w:t>Try to support the filter and sort with a suitable compound index, ensure field order matches the query shape, reduce rows early, and verify the sort is not spilling or becoming a blocking in-memory operation.</w:t>
      </w:r>
    </w:p>
    <w:p>
      <w:pPr>
        <w:spacing w:before="100" w:after="40"/>
      </w:pPr>
      <w:r>
        <w:rPr>
          <w:b/>
          <w:color w:val="007A46"/>
          <w:sz w:val="20"/>
        </w:rPr>
        <w:t>57. What would you do if adding an index improves reads but hurts writes?</w:t>
      </w:r>
    </w:p>
    <w:p>
      <w:pPr>
        <w:spacing w:after="40"/>
        <w:ind w:left="173"/>
      </w:pPr>
      <w:r>
        <w:t>Quantify the business read/write SLA, consider a narrower/partial index, reduce unused indexes, change data model/materialise a read model, or accept the trade-off if the read path is business critical. Make the decision from workload evidence.</w:t>
      </w:r>
    </w:p>
    <w:p>
      <w:r>
        <w:br w:type="page"/>
      </w:r>
    </w:p>
    <w:p>
      <w:pPr>
        <w:pStyle w:val="Heading1"/>
      </w:pPr>
      <w:r>
        <w:t>6. Aggregation Framework</w:t>
      </w:r>
    </w:p>
    <w:p>
      <w:pPr>
        <w:spacing w:before="0" w:after="100"/>
        <w:shd w:fill="00A35C"/>
      </w:pPr>
      <w:r>
        <w:rPr>
          <w:sz w:val="4"/>
        </w:rPr>
        <w:t xml:space="preserve"> </w:t>
      </w:r>
    </w:p>
    <w:p>
      <w:pPr>
        <w:spacing w:before="100" w:after="40"/>
      </w:pPr>
      <w:r>
        <w:rPr>
          <w:b/>
          <w:color w:val="007A46"/>
          <w:sz w:val="20"/>
        </w:rPr>
        <w:t>58. What is the aggregation pipeline?</w:t>
      </w:r>
    </w:p>
    <w:p>
      <w:pPr>
        <w:spacing w:after="40"/>
        <w:ind w:left="173"/>
      </w:pPr>
      <w:r>
        <w:t>A server-side sequence of stages that transforms documents, for example filtering, reshaping, grouping, joining, sorting and writing derived results.</w:t>
      </w:r>
    </w:p>
    <w:p>
      <w:pPr>
        <w:spacing w:before="100" w:after="40"/>
      </w:pPr>
      <w:r>
        <w:rPr>
          <w:b/>
          <w:color w:val="007A46"/>
          <w:sz w:val="20"/>
        </w:rPr>
        <w:t>59. What does $match do?</w:t>
      </w:r>
    </w:p>
    <w:p>
      <w:pPr>
        <w:spacing w:after="40"/>
        <w:ind w:left="173"/>
      </w:pPr>
      <w:r>
        <w:t>Filters documents. Selective $match stages should generally be placed early when that allows indexes and reduces downstream work.</w:t>
      </w:r>
    </w:p>
    <w:p>
      <w:pPr>
        <w:spacing w:before="100" w:after="40"/>
      </w:pPr>
      <w:r>
        <w:rPr>
          <w:b/>
          <w:color w:val="007A46"/>
          <w:sz w:val="20"/>
        </w:rPr>
        <w:t>60. What does $project do?</w:t>
      </w:r>
    </w:p>
    <w:p>
      <w:pPr>
        <w:spacing w:after="40"/>
        <w:ind w:left="173"/>
      </w:pPr>
      <w:r>
        <w:t>Controls fields in the output and can compute expressions, helping reduce payload carried through later stages.</w:t>
      </w:r>
    </w:p>
    <w:p>
      <w:pPr>
        <w:spacing w:before="100" w:after="40"/>
      </w:pPr>
      <w:r>
        <w:rPr>
          <w:b/>
          <w:color w:val="007A46"/>
          <w:sz w:val="20"/>
        </w:rPr>
        <w:t>61. What does $set / $addFields do?</w:t>
      </w:r>
    </w:p>
    <w:p>
      <w:pPr>
        <w:spacing w:after="40"/>
        <w:ind w:left="173"/>
      </w:pPr>
      <w:r>
        <w:t>Adds or replaces fields using expressions.</w:t>
      </w:r>
    </w:p>
    <w:p>
      <w:pPr>
        <w:spacing w:before="100" w:after="40"/>
      </w:pPr>
      <w:r>
        <w:rPr>
          <w:b/>
          <w:color w:val="007A46"/>
          <w:sz w:val="20"/>
        </w:rPr>
        <w:t>62. What does $group do?</w:t>
      </w:r>
    </w:p>
    <w:p>
      <w:pPr>
        <w:spacing w:after="40"/>
        <w:ind w:left="173"/>
      </w:pPr>
      <w:r>
        <w:t>Groups documents by a key and calculates aggregates using accumulators such as $sum, $avg, $min and $max.</w:t>
      </w:r>
    </w:p>
    <w:p>
      <w:pPr>
        <w:spacing w:before="100" w:after="40"/>
      </w:pPr>
      <w:r>
        <w:rPr>
          <w:b/>
          <w:color w:val="007A46"/>
          <w:sz w:val="20"/>
        </w:rPr>
        <w:t>63. What does $unwind do?</w:t>
      </w:r>
    </w:p>
    <w:p>
      <w:pPr>
        <w:spacing w:after="40"/>
        <w:ind w:left="173"/>
      </w:pPr>
      <w:r>
        <w:t>Turns each element of an array into a separate pipeline document. It can dramatically increase cardinality, so use it deliberately.</w:t>
      </w:r>
    </w:p>
    <w:p>
      <w:pPr>
        <w:spacing w:before="100" w:after="40"/>
      </w:pPr>
      <w:r>
        <w:rPr>
          <w:b/>
          <w:color w:val="007A46"/>
          <w:sz w:val="20"/>
        </w:rPr>
        <w:t>64. What does $lookup do?</w:t>
      </w:r>
    </w:p>
    <w:p>
      <w:pPr>
        <w:spacing w:after="40"/>
        <w:ind w:left="173"/>
      </w:pPr>
      <w:r>
        <w:t>Performs join-like enrichment from another collection. It is useful, but repeated large $lookup-heavy workloads may indicate that the document model should be reconsidered.</w:t>
      </w:r>
    </w:p>
    <w:p>
      <w:pPr>
        <w:spacing w:before="100" w:after="40"/>
      </w:pPr>
      <w:r>
        <w:rPr>
          <w:b/>
          <w:color w:val="007A46"/>
          <w:sz w:val="20"/>
        </w:rPr>
        <w:t>65. What does $facet do?</w:t>
      </w:r>
    </w:p>
    <w:p>
      <w:pPr>
        <w:spacing w:after="40"/>
        <w:ind w:left="173"/>
      </w:pPr>
      <w:r>
        <w:t>Runs multiple sub-pipelines over the same input and returns their results together.</w:t>
      </w:r>
    </w:p>
    <w:p>
      <w:pPr>
        <w:spacing w:before="100" w:after="40"/>
      </w:pPr>
      <w:r>
        <w:rPr>
          <w:b/>
          <w:color w:val="007A46"/>
          <w:sz w:val="20"/>
        </w:rPr>
        <w:t>66. What does $merge do?</w:t>
      </w:r>
    </w:p>
    <w:p>
      <w:pPr>
        <w:spacing w:after="40"/>
        <w:ind w:left="173"/>
      </w:pPr>
      <w:r>
        <w:t>Writes aggregation results into a target collection with configurable match/merge behaviour, useful for materialised views or ETL-like processing.</w:t>
      </w:r>
    </w:p>
    <w:p>
      <w:pPr>
        <w:spacing w:before="100" w:after="40"/>
      </w:pPr>
      <w:r>
        <w:rPr>
          <w:b/>
          <w:color w:val="007A46"/>
          <w:sz w:val="20"/>
        </w:rPr>
        <w:t>67. How do you optimise a slow aggregation?</w:t>
      </w:r>
    </w:p>
    <w:p>
      <w:pPr>
        <w:spacing w:after="40"/>
        <w:ind w:left="173"/>
      </w:pPr>
      <w:r>
        <w:t>Reduce data early with indexed $match, project only needed fields, inspect stage cardinality, ensure $lookup keys are indexed, avoid unnecessary $unwind/sort, and validate with explain and production-like data.</w:t>
      </w:r>
    </w:p>
    <w:p>
      <w:r>
        <w:br w:type="page"/>
      </w:r>
    </w:p>
    <w:p>
      <w:pPr>
        <w:pStyle w:val="Heading1"/>
      </w:pPr>
      <w:r>
        <w:t>7. Replica Sets and High Availability</w:t>
      </w:r>
    </w:p>
    <w:p>
      <w:pPr>
        <w:spacing w:before="0" w:after="100"/>
        <w:shd w:fill="00A35C"/>
      </w:pPr>
      <w:r>
        <w:rPr>
          <w:sz w:val="4"/>
        </w:rPr>
        <w:t xml:space="preserve"> </w:t>
      </w:r>
    </w:p>
    <w:p>
      <w:pPr>
        <w:spacing w:before="100" w:after="40"/>
      </w:pPr>
      <w:r>
        <w:rPr>
          <w:b/>
          <w:color w:val="007A46"/>
          <w:sz w:val="20"/>
        </w:rPr>
        <w:t>68. What is a replica set?</w:t>
      </w:r>
    </w:p>
    <w:p>
      <w:pPr>
        <w:spacing w:after="40"/>
        <w:ind w:left="173"/>
      </w:pPr>
      <w:r>
        <w:t>A group of mongod processes maintaining the same dataset. One member is primary and receives writes by default; secondaries replicate operations and can take over after an election.</w:t>
      </w:r>
    </w:p>
    <w:p>
      <w:pPr>
        <w:spacing w:before="100" w:after="40"/>
      </w:pPr>
      <w:r>
        <w:rPr>
          <w:b/>
          <w:color w:val="007A46"/>
          <w:sz w:val="20"/>
        </w:rPr>
        <w:t>69. What is the oplog?</w:t>
      </w:r>
    </w:p>
    <w:p>
      <w:pPr>
        <w:spacing w:after="40"/>
        <w:ind w:left="173"/>
      </w:pPr>
      <w:r>
        <w:t>The operations log is a capped collection recording database changes used by secondaries for replication and by some change-data mechanisms.</w:t>
      </w:r>
    </w:p>
    <w:p>
      <w:pPr>
        <w:spacing w:before="100" w:after="40"/>
      </w:pPr>
      <w:r>
        <w:rPr>
          <w:b/>
          <w:color w:val="007A46"/>
          <w:sz w:val="20"/>
        </w:rPr>
        <w:t>70. What happens when the primary fails?</w:t>
      </w:r>
    </w:p>
    <w:p>
      <w:pPr>
        <w:spacing w:after="40"/>
        <w:ind w:left="173"/>
      </w:pPr>
      <w:r>
        <w:t>Eligible voting members hold an election and choose a new primary. Drivers monitor topology and can reconnect; applications should tolerate a short failover window.</w:t>
      </w:r>
    </w:p>
    <w:p>
      <w:pPr>
        <w:spacing w:before="100" w:after="40"/>
      </w:pPr>
      <w:r>
        <w:rPr>
          <w:b/>
          <w:color w:val="007A46"/>
          <w:sz w:val="20"/>
        </w:rPr>
        <w:t>71. What is replication lag?</w:t>
      </w:r>
    </w:p>
    <w:p>
      <w:pPr>
        <w:spacing w:after="40"/>
        <w:ind w:left="173"/>
      </w:pPr>
      <w:r>
        <w:t>The time difference between the primary's latest operations and a secondary's applied state.</w:t>
      </w:r>
    </w:p>
    <w:p>
      <w:pPr>
        <w:spacing w:before="100" w:after="40"/>
      </w:pPr>
      <w:r>
        <w:rPr>
          <w:b/>
          <w:color w:val="007A46"/>
          <w:sz w:val="20"/>
        </w:rPr>
        <w:t>72. What can cause replication lag?</w:t>
      </w:r>
    </w:p>
    <w:p>
      <w:pPr>
        <w:spacing w:after="40"/>
        <w:ind w:left="173"/>
      </w:pPr>
      <w:r>
        <w:t>High write rate, slow disk, CPU pressure, network latency, long operations, resource differences between nodes or maintenance activity.</w:t>
      </w:r>
    </w:p>
    <w:p>
      <w:pPr>
        <w:spacing w:before="100" w:after="40"/>
      </w:pPr>
      <w:r>
        <w:rPr>
          <w:b/>
          <w:color w:val="007A46"/>
          <w:sz w:val="20"/>
        </w:rPr>
        <w:t>73. What is read preference?</w:t>
      </w:r>
    </w:p>
    <w:p>
      <w:pPr>
        <w:spacing w:after="40"/>
        <w:ind w:left="173"/>
      </w:pPr>
      <w:r>
        <w:t>A driver setting that controls which replica-set members may serve reads, such as primary, primaryPreferred, secondary, secondaryPreferred or nearest.</w:t>
      </w:r>
    </w:p>
    <w:p>
      <w:pPr>
        <w:spacing w:before="100" w:after="40"/>
      </w:pPr>
      <w:r>
        <w:rPr>
          <w:b/>
          <w:color w:val="007A46"/>
          <w:sz w:val="20"/>
        </w:rPr>
        <w:t>74. What is read concern?</w:t>
      </w:r>
    </w:p>
    <w:p>
      <w:pPr>
        <w:spacing w:after="40"/>
        <w:ind w:left="173"/>
      </w:pPr>
      <w:r>
        <w:t>Read concern controls the consistency/isolation characteristics of data returned by reads.</w:t>
      </w:r>
    </w:p>
    <w:p>
      <w:pPr>
        <w:spacing w:before="100" w:after="40"/>
      </w:pPr>
      <w:r>
        <w:rPr>
          <w:b/>
          <w:color w:val="007A46"/>
          <w:sz w:val="20"/>
        </w:rPr>
        <w:t>75. What is write concern?</w:t>
      </w:r>
    </w:p>
    <w:p>
      <w:pPr>
        <w:spacing w:after="40"/>
        <w:ind w:left="173"/>
      </w:pPr>
      <w:r>
        <w:t>Write concern controls the acknowledgement/durability required before a write is considered successful.</w:t>
      </w:r>
    </w:p>
    <w:p>
      <w:pPr>
        <w:spacing w:before="100" w:after="40"/>
      </w:pPr>
      <w:r>
        <w:rPr>
          <w:b/>
          <w:color w:val="007A46"/>
          <w:sz w:val="20"/>
        </w:rPr>
        <w:t>76. What is the difference between w:1 and w:'majority'?</w:t>
      </w:r>
    </w:p>
    <w:p>
      <w:pPr>
        <w:spacing w:after="40"/>
        <w:ind w:left="173"/>
      </w:pPr>
      <w:r>
        <w:t>w:1 acknowledges after the primary accepts the write. w:'majority' requires majority-commit semantics, giving stronger durability at potentially higher latency.</w:t>
      </w:r>
    </w:p>
    <w:p>
      <w:pPr>
        <w:spacing w:before="100" w:after="40"/>
      </w:pPr>
      <w:r>
        <w:rPr>
          <w:b/>
          <w:color w:val="007A46"/>
          <w:sz w:val="20"/>
        </w:rPr>
        <w:t>77. Should you send all reads to secondaries?</w:t>
      </w:r>
    </w:p>
    <w:p>
      <w:pPr>
        <w:spacing w:after="40"/>
        <w:ind w:left="173"/>
      </w:pPr>
      <w:r>
        <w:t>Not automatically. Secondary reads can be stale and can also affect replication capacity. Choose read preference from freshness, consistency and workload-isolation requirements.</w:t>
      </w:r>
    </w:p>
    <w:p>
      <w:pPr>
        <w:spacing w:before="100" w:after="40"/>
      </w:pPr>
      <w:r>
        <w:rPr>
          <w:b/>
          <w:color w:val="007A46"/>
          <w:sz w:val="20"/>
        </w:rPr>
        <w:t>78. How would you troubleshoot frequent elections?</w:t>
      </w:r>
    </w:p>
    <w:p>
      <w:pPr>
        <w:spacing w:after="40"/>
        <w:ind w:left="173"/>
      </w:pPr>
      <w:r>
        <w:t>Correlate election logs with network reachability, CPU/disk stalls, maintenance, node health and timeouts; determine whether the issue is infrastructure instability, resource saturation or topology configuration.</w:t>
      </w:r>
    </w:p>
    <w:p>
      <w:r>
        <w:br w:type="page"/>
      </w:r>
    </w:p>
    <w:p>
      <w:pPr>
        <w:pStyle w:val="Heading1"/>
      </w:pPr>
      <w:r>
        <w:t>8. Sharding</w:t>
      </w:r>
    </w:p>
    <w:p>
      <w:pPr>
        <w:spacing w:before="0" w:after="100"/>
        <w:shd w:fill="00A35C"/>
      </w:pPr>
      <w:r>
        <w:rPr>
          <w:sz w:val="4"/>
        </w:rPr>
        <w:t xml:space="preserve"> </w:t>
      </w:r>
    </w:p>
    <w:p>
      <w:pPr>
        <w:spacing w:before="100" w:after="40"/>
      </w:pPr>
      <w:r>
        <w:rPr>
          <w:b/>
          <w:color w:val="007A46"/>
          <w:sz w:val="20"/>
        </w:rPr>
        <w:t>79. What is sharding?</w:t>
      </w:r>
    </w:p>
    <w:p>
      <w:pPr>
        <w:spacing w:after="40"/>
        <w:ind w:left="173"/>
      </w:pPr>
      <w:r>
        <w:t>Horizontal partitioning of a collection across multiple shards so storage and throughput can scale beyond one replica set.</w:t>
      </w:r>
    </w:p>
    <w:p>
      <w:pPr>
        <w:spacing w:before="100" w:after="40"/>
      </w:pPr>
      <w:r>
        <w:rPr>
          <w:b/>
          <w:color w:val="007A46"/>
          <w:sz w:val="20"/>
        </w:rPr>
        <w:t>80. What is a shard?</w:t>
      </w:r>
    </w:p>
    <w:p>
      <w:pPr>
        <w:spacing w:after="40"/>
        <w:ind w:left="173"/>
      </w:pPr>
      <w:r>
        <w:t>A node group that owns a subset of sharded data; in production each shard is typically a replica set.</w:t>
      </w:r>
    </w:p>
    <w:p>
      <w:pPr>
        <w:spacing w:before="100" w:after="40"/>
      </w:pPr>
      <w:r>
        <w:rPr>
          <w:b/>
          <w:color w:val="007A46"/>
          <w:sz w:val="20"/>
        </w:rPr>
        <w:t>81. What is mongos?</w:t>
      </w:r>
    </w:p>
    <w:p>
      <w:pPr>
        <w:spacing w:after="40"/>
        <w:ind w:left="173"/>
      </w:pPr>
      <w:r>
        <w:t>The query router. Applications connect through mongos in a sharded deployment; it uses cluster metadata to target the required shard(s).</w:t>
      </w:r>
    </w:p>
    <w:p>
      <w:pPr>
        <w:spacing w:before="100" w:after="40"/>
      </w:pPr>
      <w:r>
        <w:rPr>
          <w:b/>
          <w:color w:val="007A46"/>
          <w:sz w:val="20"/>
        </w:rPr>
        <w:t>82. What are config servers?</w:t>
      </w:r>
    </w:p>
    <w:p>
      <w:pPr>
        <w:spacing w:after="40"/>
        <w:ind w:left="173"/>
      </w:pPr>
      <w:r>
        <w:t>A config server replica set stores sharded-cluster metadata such as collection distribution and chunk/range information.</w:t>
      </w:r>
    </w:p>
    <w:p>
      <w:pPr>
        <w:spacing w:before="100" w:after="40"/>
      </w:pPr>
      <w:r>
        <w:rPr>
          <w:b/>
          <w:color w:val="007A46"/>
          <w:sz w:val="20"/>
        </w:rPr>
        <w:t>83. What is a shard key?</w:t>
      </w:r>
    </w:p>
    <w:p>
      <w:pPr>
        <w:spacing w:after="40"/>
        <w:ind w:left="173"/>
      </w:pPr>
      <w:r>
        <w:t>The field or fields MongoDB uses to distribute and route sharded data. Shard-key choice is one of the most important scalability decisions.</w:t>
      </w:r>
    </w:p>
    <w:p>
      <w:pPr>
        <w:spacing w:before="100" w:after="40"/>
      </w:pPr>
      <w:r>
        <w:rPr>
          <w:b/>
          <w:color w:val="007A46"/>
          <w:sz w:val="20"/>
        </w:rPr>
        <w:t>84. What makes a good shard key?</w:t>
      </w:r>
    </w:p>
    <w:p>
      <w:pPr>
        <w:spacing w:after="40"/>
        <w:ind w:left="173"/>
      </w:pPr>
      <w:r>
        <w:t>Adequate cardinality, reasonably even distribution, low hotspot risk, alignment with common query routing and sustainable behaviour as the dataset grows.</w:t>
      </w:r>
    </w:p>
    <w:p>
      <w:pPr>
        <w:spacing w:before="100" w:after="40"/>
      </w:pPr>
      <w:r>
        <w:rPr>
          <w:b/>
          <w:color w:val="007A46"/>
          <w:sz w:val="20"/>
        </w:rPr>
        <w:t>85. Why is a monotonically increasing shard key risky?</w:t>
      </w:r>
    </w:p>
    <w:p>
      <w:pPr>
        <w:spacing w:after="40"/>
        <w:ind w:left="173"/>
      </w:pPr>
      <w:r>
        <w:t>New inserts can concentrate on the shard owning the highest range, creating a moving write hotspot.</w:t>
      </w:r>
    </w:p>
    <w:p>
      <w:pPr>
        <w:spacing w:before="100" w:after="40"/>
      </w:pPr>
      <w:r>
        <w:rPr>
          <w:b/>
          <w:color w:val="007A46"/>
          <w:sz w:val="20"/>
        </w:rPr>
        <w:t>86. What is hashed sharding?</w:t>
      </w:r>
    </w:p>
    <w:p>
      <w:pPr>
        <w:spacing w:after="40"/>
        <w:ind w:left="173"/>
      </w:pPr>
      <w:r>
        <w:t>MongoDB hashes the shard-key value to distribute records more evenly. It improves write distribution but loses natural range locality on the hashed field.</w:t>
      </w:r>
    </w:p>
    <w:p>
      <w:pPr>
        <w:spacing w:before="100" w:after="40"/>
      </w:pPr>
      <w:r>
        <w:rPr>
          <w:b/>
          <w:color w:val="007A46"/>
          <w:sz w:val="20"/>
        </w:rPr>
        <w:t>87. What is ranged sharding?</w:t>
      </w:r>
    </w:p>
    <w:p>
      <w:pPr>
        <w:spacing w:after="40"/>
        <w:ind w:left="173"/>
      </w:pPr>
      <w:r>
        <w:t>Data is partitioned by contiguous shard-key ranges. It supports locality/range targeting but is more sensitive to skew and monotonic patterns.</w:t>
      </w:r>
    </w:p>
    <w:p>
      <w:pPr>
        <w:spacing w:before="100" w:after="40"/>
      </w:pPr>
      <w:r>
        <w:rPr>
          <w:b/>
          <w:color w:val="007A46"/>
          <w:sz w:val="20"/>
        </w:rPr>
        <w:t>88. What is scatter/gather?</w:t>
      </w:r>
    </w:p>
    <w:p>
      <w:pPr>
        <w:spacing w:after="40"/>
        <w:ind w:left="173"/>
      </w:pPr>
      <w:r>
        <w:t>A query that cannot target a subset of shards is sent broadly to many/all shards and results are combined. It becomes expensive at scale.</w:t>
      </w:r>
    </w:p>
    <w:p>
      <w:pPr>
        <w:spacing w:before="100" w:after="40"/>
      </w:pPr>
      <w:r>
        <w:rPr>
          <w:b/>
          <w:color w:val="007A46"/>
          <w:sz w:val="20"/>
        </w:rPr>
        <w:t>89. What does the balancer do?</w:t>
      </w:r>
    </w:p>
    <w:p>
      <w:pPr>
        <w:spacing w:after="40"/>
        <w:ind w:left="173"/>
      </w:pPr>
      <w:r>
        <w:t>The balancer moves data ranges between shards to maintain distribution according to cluster conditions and zone rules.</w:t>
      </w:r>
    </w:p>
    <w:p>
      <w:pPr>
        <w:spacing w:before="100" w:after="40"/>
      </w:pPr>
      <w:r>
        <w:rPr>
          <w:b/>
          <w:color w:val="007A46"/>
          <w:sz w:val="20"/>
        </w:rPr>
        <w:t>90. What are zones?</w:t>
      </w:r>
    </w:p>
    <w:p>
      <w:pPr>
        <w:spacing w:after="40"/>
        <w:ind w:left="173"/>
      </w:pPr>
      <w:r>
        <w:t>Zones associate shard-key ranges with selected shards, supporting geographic/data-residency or workload-locality requirements.</w:t>
      </w:r>
    </w:p>
    <w:p>
      <w:pPr>
        <w:spacing w:before="100" w:after="40"/>
      </w:pPr>
      <w:r>
        <w:rPr>
          <w:b/>
          <w:color w:val="007A46"/>
          <w:sz w:val="20"/>
        </w:rPr>
        <w:t>91. When should you not shard?</w:t>
      </w:r>
    </w:p>
    <w:p>
      <w:pPr>
        <w:spacing w:after="40"/>
        <w:ind w:left="173"/>
      </w:pPr>
      <w:r>
        <w:t>When a replica set comfortably meets capacity, throughput and availability requirements. Sharding adds operational and query-routing complexity.</w:t>
      </w:r>
    </w:p>
    <w:p>
      <w:pPr>
        <w:spacing w:before="100" w:after="40"/>
      </w:pPr>
      <w:r>
        <w:rPr>
          <w:b/>
          <w:color w:val="007A46"/>
          <w:sz w:val="20"/>
        </w:rPr>
        <w:t>92. How would you design a shard key for time-series events?</w:t>
      </w:r>
    </w:p>
    <w:p>
      <w:pPr>
        <w:spacing w:after="40"/>
        <w:ind w:left="173"/>
      </w:pPr>
      <w:r>
        <w:t>I would first clarify tenant distribution and query patterns. A timestamp-only key can hotspot; a tenant-only key can skew. A compound/hashed strategy may help, but I would test representative skew and range-query needs before choosing.</w:t>
      </w:r>
    </w:p>
    <w:p>
      <w:r>
        <w:br w:type="page"/>
      </w:r>
    </w:p>
    <w:p>
      <w:pPr>
        <w:pStyle w:val="Heading1"/>
      </w:pPr>
      <w:r>
        <w:t>9. Transactions, Concurrency and Consistency</w:t>
      </w:r>
    </w:p>
    <w:p>
      <w:pPr>
        <w:spacing w:before="0" w:after="100"/>
        <w:shd w:fill="00A35C"/>
      </w:pPr>
      <w:r>
        <w:rPr>
          <w:sz w:val="4"/>
        </w:rPr>
        <w:t xml:space="preserve"> </w:t>
      </w:r>
    </w:p>
    <w:p>
      <w:pPr>
        <w:spacing w:before="100" w:after="40"/>
      </w:pPr>
      <w:r>
        <w:rPr>
          <w:b/>
          <w:color w:val="007A46"/>
          <w:sz w:val="20"/>
        </w:rPr>
        <w:t>93. When should you use a multi-document transaction?</w:t>
      </w:r>
    </w:p>
    <w:p>
      <w:pPr>
        <w:spacing w:after="40"/>
        <w:ind w:left="173"/>
      </w:pPr>
      <w:r>
        <w:t>When a business invariant genuinely spans multiple documents or collections and cannot safely be represented inside a single aggregate.</w:t>
      </w:r>
    </w:p>
    <w:p>
      <w:pPr>
        <w:spacing w:before="100" w:after="40"/>
      </w:pPr>
      <w:r>
        <w:rPr>
          <w:b/>
          <w:color w:val="007A46"/>
          <w:sz w:val="20"/>
        </w:rPr>
        <w:t>94. Why not use transactions everywhere?</w:t>
      </w:r>
    </w:p>
    <w:p>
      <w:pPr>
        <w:spacing w:after="40"/>
        <w:ind w:left="173"/>
      </w:pPr>
      <w:r>
        <w:t>Transactions add coordination, resource and failure-handling overhead. They are a tool, not a substitute for workload-oriented document modelling.</w:t>
      </w:r>
    </w:p>
    <w:p>
      <w:pPr>
        <w:spacing w:before="100" w:after="40"/>
      </w:pPr>
      <w:r>
        <w:rPr>
          <w:b/>
          <w:color w:val="007A46"/>
          <w:sz w:val="20"/>
        </w:rPr>
        <w:t>95. What does single-document atomicity mean?</w:t>
      </w:r>
    </w:p>
    <w:p>
      <w:pPr>
        <w:spacing w:after="40"/>
        <w:ind w:left="173"/>
      </w:pPr>
      <w:r>
        <w:t>Each write operation that modifies a single document is atomic: other operations do not observe a half-applied update to that document.</w:t>
      </w:r>
    </w:p>
    <w:p>
      <w:pPr>
        <w:spacing w:before="100" w:after="40"/>
      </w:pPr>
      <w:r>
        <w:rPr>
          <w:b/>
          <w:color w:val="007A46"/>
          <w:sz w:val="20"/>
        </w:rPr>
        <w:t>96. How can MongoDB reduce the need for distributed transactions?</w:t>
      </w:r>
    </w:p>
    <w:p>
      <w:pPr>
        <w:spacing w:after="40"/>
        <w:ind w:left="173"/>
      </w:pPr>
      <w:r>
        <w:t>Embed related state that changes together inside one document so the invariant can be updated atomically.</w:t>
      </w:r>
    </w:p>
    <w:p>
      <w:pPr>
        <w:spacing w:before="100" w:after="40"/>
      </w:pPr>
      <w:r>
        <w:rPr>
          <w:b/>
          <w:color w:val="007A46"/>
          <w:sz w:val="20"/>
        </w:rPr>
        <w:t>97. What is a lost update?</w:t>
      </w:r>
    </w:p>
    <w:p>
      <w:pPr>
        <w:spacing w:after="40"/>
        <w:ind w:left="173"/>
      </w:pPr>
      <w:r>
        <w:t>Two clients read the same state and later overwrite one another's changes. Use atomic update operators or optimistic concurrency predicates/versioning.</w:t>
      </w:r>
    </w:p>
    <w:p>
      <w:pPr>
        <w:spacing w:before="100" w:after="40"/>
      </w:pPr>
      <w:r>
        <w:rPr>
          <w:b/>
          <w:color w:val="007A46"/>
          <w:sz w:val="20"/>
        </w:rPr>
        <w:t>98. What is optimistic concurrency control in MongoDB?</w:t>
      </w:r>
    </w:p>
    <w:p>
      <w:pPr>
        <w:spacing w:after="40"/>
        <w:ind w:left="173"/>
      </w:pPr>
      <w:r>
        <w:t>Include an expected version/current value in the update filter and increment the version. If no document matches, another writer changed the state and the caller can retry/reconcile.</w:t>
      </w:r>
    </w:p>
    <w:p>
      <w:pPr>
        <w:spacing w:before="100" w:after="40"/>
      </w:pPr>
      <w:r>
        <w:rPr>
          <w:b/>
          <w:color w:val="007A46"/>
          <w:sz w:val="20"/>
        </w:rPr>
        <w:t>99. What is idempotency?</w:t>
      </w:r>
    </w:p>
    <w:p>
      <w:pPr>
        <w:spacing w:after="40"/>
        <w:ind w:left="173"/>
      </w:pPr>
      <w:r>
        <w:t>Processing the same logical request more than once produces the same logical outcome. It is essential when clients or distributed workflows retry.</w:t>
      </w:r>
    </w:p>
    <w:p>
      <w:pPr>
        <w:spacing w:before="100" w:after="40"/>
      </w:pPr>
      <w:r>
        <w:rPr>
          <w:b/>
          <w:color w:val="007A46"/>
          <w:sz w:val="20"/>
        </w:rPr>
        <w:t>100. How do you design safe retries?</w:t>
      </w:r>
    </w:p>
    <w:p>
      <w:pPr>
        <w:spacing w:after="40"/>
        <w:ind w:left="173"/>
      </w:pPr>
      <w:r>
        <w:t>Classify errors, retry only transient failures with bounded backoff/jitter, use idempotent operation semantics or stable request IDs, and observe retry rates.</w:t>
      </w:r>
    </w:p>
    <w:p>
      <w:r>
        <w:br w:type="page"/>
      </w:r>
    </w:p>
    <w:p>
      <w:pPr>
        <w:pStyle w:val="Heading1"/>
      </w:pPr>
      <w:r>
        <w:t>10. Change Streams and Event-Driven Design</w:t>
      </w:r>
    </w:p>
    <w:p>
      <w:pPr>
        <w:spacing w:before="0" w:after="100"/>
        <w:shd w:fill="00A35C"/>
      </w:pPr>
      <w:r>
        <w:rPr>
          <w:sz w:val="4"/>
        </w:rPr>
        <w:t xml:space="preserve"> </w:t>
      </w:r>
    </w:p>
    <w:p>
      <w:pPr>
        <w:spacing w:before="100" w:after="40"/>
      </w:pPr>
      <w:r>
        <w:rPr>
          <w:b/>
          <w:color w:val="007A46"/>
          <w:sz w:val="20"/>
        </w:rPr>
        <w:t>101. What are change streams?</w:t>
      </w:r>
    </w:p>
    <w:p>
      <w:pPr>
        <w:spacing w:after="40"/>
        <w:ind w:left="173"/>
      </w:pPr>
      <w:r>
        <w:t>Change streams allow applications to subscribe to database changes at collection, database or deployment scope without manually tailing the oplog.</w:t>
      </w:r>
    </w:p>
    <w:p>
      <w:pPr>
        <w:spacing w:before="100" w:after="40"/>
      </w:pPr>
      <w:r>
        <w:rPr>
          <w:b/>
          <w:color w:val="007A46"/>
          <w:sz w:val="20"/>
        </w:rPr>
        <w:t>102. What are common change-stream use cases?</w:t>
      </w:r>
    </w:p>
    <w:p>
      <w:pPr>
        <w:spacing w:after="40"/>
        <w:ind w:left="173"/>
      </w:pPr>
      <w:r>
        <w:t>Cache invalidation, reactive workflows, audit/event propagation, downstream indexing, notifications and integration pipelines.</w:t>
      </w:r>
    </w:p>
    <w:p>
      <w:pPr>
        <w:spacing w:before="100" w:after="40"/>
      </w:pPr>
      <w:r>
        <w:rPr>
          <w:b/>
          <w:color w:val="007A46"/>
          <w:sz w:val="20"/>
        </w:rPr>
        <w:t>103. What is a resume token?</w:t>
      </w:r>
    </w:p>
    <w:p>
      <w:pPr>
        <w:spacing w:after="40"/>
        <w:ind w:left="173"/>
      </w:pPr>
      <w:r>
        <w:t>A token representing a position in a change stream that can be persisted and used to resume after interruption.</w:t>
      </w:r>
    </w:p>
    <w:p>
      <w:pPr>
        <w:spacing w:before="100" w:after="40"/>
      </w:pPr>
      <w:r>
        <w:rPr>
          <w:b/>
          <w:color w:val="007A46"/>
          <w:sz w:val="20"/>
        </w:rPr>
        <w:t>104. Does a change stream give exactly-once processing?</w:t>
      </w:r>
    </w:p>
    <w:p>
      <w:pPr>
        <w:spacing w:after="40"/>
        <w:ind w:left="173"/>
      </w:pPr>
      <w:r>
        <w:t>Not by itself. Consumers should handle resumes/retries and make downstream side effects idempotent or deduplicated.</w:t>
      </w:r>
    </w:p>
    <w:p>
      <w:pPr>
        <w:spacing w:before="100" w:after="40"/>
      </w:pPr>
      <w:r>
        <w:rPr>
          <w:b/>
          <w:color w:val="007A46"/>
          <w:sz w:val="20"/>
        </w:rPr>
        <w:t>105. How would you build a reliable change-stream consumer?</w:t>
      </w:r>
    </w:p>
    <w:p>
      <w:pPr>
        <w:spacing w:after="40"/>
        <w:ind w:left="173"/>
      </w:pPr>
      <w:r>
        <w:t>Persist progress/resume tokens, process with stable event identity, make side effects idempotent, use bounded retries, monitor lag/errors and define recovery when the resume point is no longer available.</w:t>
      </w:r>
    </w:p>
    <w:p>
      <w:r>
        <w:br w:type="page"/>
      </w:r>
    </w:p>
    <w:p>
      <w:pPr>
        <w:pStyle w:val="Heading1"/>
      </w:pPr>
      <w:r>
        <w:t>11. MongoDB Atlas, Security, Backup and DR</w:t>
      </w:r>
    </w:p>
    <w:p>
      <w:pPr>
        <w:spacing w:before="0" w:after="100"/>
        <w:shd w:fill="00A35C"/>
      </w:pPr>
      <w:r>
        <w:rPr>
          <w:sz w:val="4"/>
        </w:rPr>
        <w:t xml:space="preserve"> </w:t>
      </w:r>
    </w:p>
    <w:p>
      <w:pPr>
        <w:spacing w:before="100" w:after="40"/>
      </w:pPr>
      <w:r>
        <w:rPr>
          <w:b/>
          <w:color w:val="007A46"/>
          <w:sz w:val="20"/>
        </w:rPr>
        <w:t>106. What is MongoDB Atlas?</w:t>
      </w:r>
    </w:p>
    <w:p>
      <w:pPr>
        <w:spacing w:after="40"/>
        <w:ind w:left="173"/>
      </w:pPr>
      <w:r>
        <w:t>MongoDB's managed cloud data platform for deploying and operating MongoDB across AWS, Azure and Google Cloud, with integrated operational, security, backup, search and other services.</w:t>
      </w:r>
    </w:p>
    <w:p>
      <w:pPr>
        <w:spacing w:before="100" w:after="40"/>
      </w:pPr>
      <w:r>
        <w:rPr>
          <w:b/>
          <w:color w:val="007A46"/>
          <w:sz w:val="20"/>
        </w:rPr>
        <w:t>107. Why use Atlas rather than self-managing MongoDB?</w:t>
      </w:r>
    </w:p>
    <w:p>
      <w:pPr>
        <w:spacing w:after="40"/>
        <w:ind w:left="173"/>
      </w:pPr>
      <w:r>
        <w:t>It reduces undifferentiated operational work around provisioning, upgrades, backup, monitoring and scaling, while still requiring sound architecture, workload and security decisions.</w:t>
      </w:r>
    </w:p>
    <w:p>
      <w:pPr>
        <w:spacing w:before="100" w:after="40"/>
      </w:pPr>
      <w:r>
        <w:rPr>
          <w:b/>
          <w:color w:val="007A46"/>
          <w:sz w:val="20"/>
        </w:rPr>
        <w:t>108. How would you secure Atlas?</w:t>
      </w:r>
    </w:p>
    <w:p>
      <w:pPr>
        <w:spacing w:after="40"/>
        <w:ind w:left="173"/>
      </w:pPr>
      <w:r>
        <w:t>Use least-privilege database/users/roles, TLS, private connectivity or tightly scoped network access, secret management, encryption requirements, auditing, environment separation, backups and appropriate data residency.</w:t>
      </w:r>
    </w:p>
    <w:p>
      <w:pPr>
        <w:spacing w:before="100" w:after="40"/>
      </w:pPr>
      <w:r>
        <w:rPr>
          <w:b/>
          <w:color w:val="007A46"/>
          <w:sz w:val="20"/>
        </w:rPr>
        <w:t>109. Does Atlas require TLS?</w:t>
      </w:r>
    </w:p>
    <w:p>
      <w:pPr>
        <w:spacing w:after="40"/>
        <w:ind w:left="173"/>
      </w:pPr>
      <w:r>
        <w:t>Yes, Atlas requires TLS for database connections.</w:t>
      </w:r>
    </w:p>
    <w:p>
      <w:pPr>
        <w:spacing w:before="100" w:after="40"/>
      </w:pPr>
      <w:r>
        <w:rPr>
          <w:b/>
          <w:color w:val="007A46"/>
          <w:sz w:val="20"/>
        </w:rPr>
        <w:t>110. What are private endpoints?</w:t>
      </w:r>
    </w:p>
    <w:p>
      <w:pPr>
        <w:spacing w:after="40"/>
        <w:ind w:left="173"/>
      </w:pPr>
      <w:r>
        <w:t>Private endpoints connect a customer's cloud network privately to Atlas without sending traffic over the public internet, using provider-specific private networking services.</w:t>
      </w:r>
    </w:p>
    <w:p>
      <w:pPr>
        <w:spacing w:before="100" w:after="40"/>
      </w:pPr>
      <w:r>
        <w:rPr>
          <w:b/>
          <w:color w:val="007A46"/>
          <w:sz w:val="20"/>
        </w:rPr>
        <w:t>111. What is RBAC?</w:t>
      </w:r>
    </w:p>
    <w:p>
      <w:pPr>
        <w:spacing w:after="40"/>
        <w:ind w:left="173"/>
      </w:pPr>
      <w:r>
        <w:t>Role-Based Access Control assigns privileges to roles and roles to identities. Use least privilege and separate human/admin/service accounts.</w:t>
      </w:r>
    </w:p>
    <w:p>
      <w:pPr>
        <w:spacing w:before="100" w:after="40"/>
      </w:pPr>
      <w:r>
        <w:rPr>
          <w:b/>
          <w:color w:val="007A46"/>
          <w:sz w:val="20"/>
        </w:rPr>
        <w:t>112. What is RPO?</w:t>
      </w:r>
    </w:p>
    <w:p>
      <w:pPr>
        <w:spacing w:after="40"/>
        <w:ind w:left="173"/>
      </w:pPr>
      <w:r>
        <w:t>Recovery Point Objective: the maximum acceptable amount of data loss measured in time.</w:t>
      </w:r>
    </w:p>
    <w:p>
      <w:pPr>
        <w:spacing w:before="100" w:after="40"/>
      </w:pPr>
      <w:r>
        <w:rPr>
          <w:b/>
          <w:color w:val="007A46"/>
          <w:sz w:val="20"/>
        </w:rPr>
        <w:t>113. What is RTO?</w:t>
      </w:r>
    </w:p>
    <w:p>
      <w:pPr>
        <w:spacing w:after="40"/>
        <w:ind w:left="173"/>
      </w:pPr>
      <w:r>
        <w:t>Recovery Time Objective: the maximum acceptable time to restore service after failure.</w:t>
      </w:r>
    </w:p>
    <w:p>
      <w:pPr>
        <w:spacing w:before="100" w:after="40"/>
      </w:pPr>
      <w:r>
        <w:rPr>
          <w:b/>
          <w:color w:val="007A46"/>
          <w:sz w:val="20"/>
        </w:rPr>
        <w:t>114. What makes a backup strategy complete?</w:t>
      </w:r>
    </w:p>
    <w:p>
      <w:pPr>
        <w:spacing w:after="40"/>
        <w:ind w:left="173"/>
      </w:pPr>
      <w:r>
        <w:t>It starts from RPO/RTO, has the right snapshot/PITR configuration and retention, protects credentials/keys, and most importantly is regularly restore-tested.</w:t>
      </w:r>
    </w:p>
    <w:p>
      <w:pPr>
        <w:spacing w:before="100" w:after="40"/>
      </w:pPr>
      <w:r>
        <w:rPr>
          <w:b/>
          <w:color w:val="007A46"/>
          <w:sz w:val="20"/>
        </w:rPr>
        <w:t>115. How would you design DR?</w:t>
      </w:r>
    </w:p>
    <w:p>
      <w:pPr>
        <w:spacing w:after="40"/>
        <w:ind w:left="173"/>
      </w:pPr>
      <w:r>
        <w:t>Start with RPO/RTO, data residency, latency and cost; choose topology/regions, backup/restore and failover approach accordingly; document and rehearse the runbook.</w:t>
      </w:r>
    </w:p>
    <w:p>
      <w:r>
        <w:br w:type="page"/>
      </w:r>
    </w:p>
    <w:p>
      <w:pPr>
        <w:pStyle w:val="Heading1"/>
      </w:pPr>
      <w:r>
        <w:t>12. Drivers, Connections and Application Design</w:t>
      </w:r>
    </w:p>
    <w:p>
      <w:pPr>
        <w:spacing w:before="0" w:after="100"/>
        <w:shd w:fill="00A35C"/>
      </w:pPr>
      <w:r>
        <w:rPr>
          <w:sz w:val="4"/>
        </w:rPr>
        <w:t xml:space="preserve"> </w:t>
      </w:r>
    </w:p>
    <w:p>
      <w:pPr>
        <w:spacing w:before="100" w:after="40"/>
      </w:pPr>
      <w:r>
        <w:rPr>
          <w:b/>
          <w:color w:val="007A46"/>
          <w:sz w:val="20"/>
        </w:rPr>
        <w:t>116. Why should applications use connection pooling?</w:t>
      </w:r>
    </w:p>
    <w:p>
      <w:pPr>
        <w:spacing w:after="40"/>
        <w:ind w:left="173"/>
      </w:pPr>
      <w:r>
        <w:t>Creating database connections is expensive. Drivers maintain pools so operations reuse connections and avoid connection storms.</w:t>
      </w:r>
    </w:p>
    <w:p>
      <w:pPr>
        <w:spacing w:before="100" w:after="40"/>
      </w:pPr>
      <w:r>
        <w:rPr>
          <w:b/>
          <w:color w:val="007A46"/>
          <w:sz w:val="20"/>
        </w:rPr>
        <w:t>117. Can a pool be too large?</w:t>
      </w:r>
    </w:p>
    <w:p>
      <w:pPr>
        <w:spacing w:after="40"/>
        <w:ind w:left="173"/>
      </w:pPr>
      <w:r>
        <w:t>Yes. Oversized pools can overwhelm the database and increase queueing/context switching. Pool size should match application concurrency and cluster capacity.</w:t>
      </w:r>
    </w:p>
    <w:p>
      <w:pPr>
        <w:spacing w:before="100" w:after="40"/>
      </w:pPr>
      <w:r>
        <w:rPr>
          <w:b/>
          <w:color w:val="007A46"/>
          <w:sz w:val="20"/>
        </w:rPr>
        <w:t>118. What is server selection?</w:t>
      </w:r>
    </w:p>
    <w:p>
      <w:pPr>
        <w:spacing w:after="40"/>
        <w:ind w:left="173"/>
      </w:pPr>
      <w:r>
        <w:t>The driver chooses an appropriate MongoDB server from the known topology based on operation type, read preference and server state.</w:t>
      </w:r>
    </w:p>
    <w:p>
      <w:pPr>
        <w:spacing w:before="100" w:after="40"/>
      </w:pPr>
      <w:r>
        <w:rPr>
          <w:b/>
          <w:color w:val="007A46"/>
          <w:sz w:val="20"/>
        </w:rPr>
        <w:t>119. What is a connection string with mongodb+srv?</w:t>
      </w:r>
    </w:p>
    <w:p>
      <w:pPr>
        <w:spacing w:after="40"/>
        <w:ind w:left="173"/>
      </w:pPr>
      <w:r>
        <w:t>A DNS seed-list URI that allows drivers to discover topology information through DNS and simplifies configuration.</w:t>
      </w:r>
    </w:p>
    <w:p>
      <w:pPr>
        <w:spacing w:before="100" w:after="40"/>
      </w:pPr>
      <w:r>
        <w:rPr>
          <w:b/>
          <w:color w:val="007A46"/>
          <w:sz w:val="20"/>
        </w:rPr>
        <w:t>120. What timeouts should you think about?</w:t>
      </w:r>
    </w:p>
    <w:p>
      <w:pPr>
        <w:spacing w:after="40"/>
        <w:ind w:left="173"/>
      </w:pPr>
      <w:r>
        <w:t>Server-selection/connect/socket/operation timeouts plus the application's total request latency budget. Infinite timeouts hide failure; overly short ones create unnecessary retries.</w:t>
      </w:r>
    </w:p>
    <w:p>
      <w:pPr>
        <w:spacing w:before="100" w:after="40"/>
      </w:pPr>
      <w:r>
        <w:rPr>
          <w:b/>
          <w:color w:val="007A46"/>
          <w:sz w:val="20"/>
        </w:rPr>
        <w:t>121. How would you diagnose intermittent MongoDB connection failures?</w:t>
      </w:r>
    </w:p>
    <w:p>
      <w:pPr>
        <w:spacing w:after="40"/>
        <w:ind w:left="173"/>
      </w:pPr>
      <w:r>
        <w:t>Separate DNS, TLS/certificate, routing/firewall/private endpoint, driver pool/server selection and cluster health. Use client logs/metrics plus server/network evidence rather than assuming the database is at fault.</w:t>
      </w:r>
    </w:p>
    <w:p>
      <w:pPr>
        <w:spacing w:before="100" w:after="40"/>
      </w:pPr>
      <w:r>
        <w:rPr>
          <w:b/>
          <w:color w:val="007A46"/>
          <w:sz w:val="20"/>
        </w:rPr>
        <w:t>122. What is retryable write behaviour?</w:t>
      </w:r>
    </w:p>
    <w:p>
      <w:pPr>
        <w:spacing w:after="40"/>
        <w:ind w:left="173"/>
      </w:pPr>
      <w:r>
        <w:t>Supported drivers can retry certain transient write failures when the operation semantics allow it. Application-level side effects still require careful idempotency.</w:t>
      </w:r>
    </w:p>
    <w:p>
      <w:r>
        <w:br w:type="page"/>
      </w:r>
    </w:p>
    <w:p>
      <w:pPr>
        <w:pStyle w:val="Heading1"/>
      </w:pPr>
      <w:r>
        <w:t>13. Operations and Troubleshooting Scenarios</w:t>
      </w:r>
    </w:p>
    <w:p>
      <w:pPr>
        <w:spacing w:before="0" w:after="100"/>
        <w:shd w:fill="00A35C"/>
      </w:pPr>
      <w:r>
        <w:rPr>
          <w:sz w:val="4"/>
        </w:rPr>
        <w:t xml:space="preserve"> </w:t>
      </w:r>
    </w:p>
    <w:p>
      <w:pPr>
        <w:spacing w:before="100" w:after="40"/>
      </w:pPr>
      <w:r>
        <w:rPr>
          <w:b/>
          <w:color w:val="007A46"/>
          <w:sz w:val="20"/>
        </w:rPr>
        <w:t>123. A MongoDB query became 10x slower overnight. What do you do?</w:t>
      </w:r>
    </w:p>
    <w:p>
      <w:pPr>
        <w:spacing w:after="40"/>
        <w:ind w:left="173"/>
      </w:pPr>
      <w:r>
        <w:t>Define exact query and percentile latency, compare explain plan with a known-good baseline, check index/query changes and data growth/distribution, inspect docs/keys examined and resource pressure, then test the smallest reversible fix.</w:t>
      </w:r>
    </w:p>
    <w:p>
      <w:pPr>
        <w:pStyle w:val="SmallGrey"/>
        <w:ind w:left="173"/>
      </w:pPr>
      <w:r>
        <w:rPr>
          <w:b/>
        </w:rPr>
        <w:t xml:space="preserve">Senior point: </w:t>
      </w:r>
      <w:r>
        <w:t>Do not start by increasing hardware.</w:t>
      </w:r>
    </w:p>
    <w:p>
      <w:pPr>
        <w:spacing w:before="100" w:after="40"/>
      </w:pPr>
      <w:r>
        <w:rPr>
          <w:b/>
          <w:color w:val="007A46"/>
          <w:sz w:val="20"/>
        </w:rPr>
        <w:t>124. CPU is high but disk latency is normal. What do you investigate?</w:t>
      </w:r>
    </w:p>
    <w:p>
      <w:pPr>
        <w:spacing w:after="40"/>
        <w:ind w:left="173"/>
      </w:pPr>
      <w:r>
        <w:t>Identify hottest queries/operations, cardinality changes, unindexed scans, aggregation costs, retry loops and application workload changes. Correlate with deploys and throughput.</w:t>
      </w:r>
    </w:p>
    <w:p>
      <w:pPr>
        <w:spacing w:before="100" w:after="40"/>
      </w:pPr>
      <w:r>
        <w:rPr>
          <w:b/>
          <w:color w:val="007A46"/>
          <w:sz w:val="20"/>
        </w:rPr>
        <w:t>125. CPU is low but latency is high. What do you investigate?</w:t>
      </w:r>
    </w:p>
    <w:p>
      <w:pPr>
        <w:spacing w:after="40"/>
        <w:ind w:left="173"/>
      </w:pPr>
      <w:r>
        <w:t>Disk I/O latency/queueing, cache misses/memory pressure, network, connection-pool waits, locks/transactions, replication/sharding and the exact query plan.</w:t>
      </w:r>
    </w:p>
    <w:p>
      <w:pPr>
        <w:spacing w:before="100" w:after="40"/>
      </w:pPr>
      <w:r>
        <w:rPr>
          <w:b/>
          <w:color w:val="007A46"/>
          <w:sz w:val="20"/>
        </w:rPr>
        <w:t>126. Working set no longer fits memory. What symptoms might appear?</w:t>
      </w:r>
    </w:p>
    <w:p>
      <w:pPr>
        <w:spacing w:after="40"/>
        <w:ind w:left="173"/>
      </w:pPr>
      <w:r>
        <w:t>More storage reads, higher disk latency and less predictable query latency as pages are evicted/reloaded. Optimise access patterns/indexes or scale resources based on evidence.</w:t>
      </w:r>
    </w:p>
    <w:p>
      <w:pPr>
        <w:spacing w:before="100" w:after="40"/>
      </w:pPr>
      <w:r>
        <w:rPr>
          <w:b/>
          <w:color w:val="007A46"/>
          <w:sz w:val="20"/>
        </w:rPr>
        <w:t>127. Replication lag keeps increasing. What do you do?</w:t>
      </w:r>
    </w:p>
    <w:p>
      <w:pPr>
        <w:spacing w:after="40"/>
        <w:ind w:left="173"/>
      </w:pPr>
      <w:r>
        <w:t>Determine affected secondaries and oplog window, compare write rate with apply capacity, inspect disk/CPU/network/long operations and protect consumers that require fresh secondary reads.</w:t>
      </w:r>
    </w:p>
    <w:p>
      <w:pPr>
        <w:spacing w:before="100" w:after="40"/>
      </w:pPr>
      <w:r>
        <w:rPr>
          <w:b/>
          <w:color w:val="007A46"/>
          <w:sz w:val="20"/>
        </w:rPr>
        <w:t>128. The application suddenly opens thousands of connections. What do you do?</w:t>
      </w:r>
    </w:p>
    <w:p>
      <w:pPr>
        <w:spacing w:after="40"/>
        <w:ind w:left="173"/>
      </w:pPr>
      <w:r>
        <w:t>Inspect connection-pool configuration/lifecycle, deployment scaling, retry behaviour and leaked clients; protect the database from a connection storm and fix the application cause rather than only raising limits.</w:t>
      </w:r>
    </w:p>
    <w:p>
      <w:pPr>
        <w:spacing w:before="100" w:after="40"/>
      </w:pPr>
      <w:r>
        <w:rPr>
          <w:b/>
          <w:color w:val="007A46"/>
          <w:sz w:val="20"/>
        </w:rPr>
        <w:t>129. A customer says MongoDB lost data. What is your first response?</w:t>
      </w:r>
    </w:p>
    <w:p>
      <w:pPr>
        <w:spacing w:after="40"/>
        <w:ind w:left="173"/>
      </w:pPr>
      <w:r>
        <w:t>Treat it as critical. Establish exact identifiers/time window and authoritative expected state, gather write acknowledgement/error/failover evidence, preserve logs and backups, and avoid speculating about cause.</w:t>
      </w:r>
    </w:p>
    <w:p>
      <w:pPr>
        <w:spacing w:before="100" w:after="40"/>
      </w:pPr>
      <w:r>
        <w:rPr>
          <w:b/>
          <w:color w:val="007A46"/>
          <w:sz w:val="20"/>
        </w:rPr>
        <w:t>130. A query uses an index but is still slow. Why?</w:t>
      </w:r>
    </w:p>
    <w:p>
      <w:pPr>
        <w:spacing w:after="40"/>
        <w:ind w:left="173"/>
      </w:pPr>
      <w:r>
        <w:t>The index may be poorly selective, fetch many documents, cause random I/O, not support the sort, or the expensive work may be later in aggregation. 'Uses index' is not equivalent to 'efficient'.</w:t>
      </w:r>
    </w:p>
    <w:p>
      <w:pPr>
        <w:spacing w:before="100" w:after="40"/>
      </w:pPr>
      <w:r>
        <w:rPr>
          <w:b/>
          <w:color w:val="007A46"/>
          <w:sz w:val="20"/>
        </w:rPr>
        <w:t>131. How do you distinguish database latency from network latency?</w:t>
      </w:r>
    </w:p>
    <w:p>
      <w:pPr>
        <w:spacing w:after="40"/>
        <w:ind w:left="173"/>
      </w:pPr>
      <w:r>
        <w:t>Measure driver-side timing, server query execution, pool/server-selection waits and network round-trip/DNS/TLS. Trace the request at multiple boundaries.</w:t>
      </w:r>
    </w:p>
    <w:p>
      <w:pPr>
        <w:spacing w:before="100" w:after="40"/>
      </w:pPr>
      <w:r>
        <w:rPr>
          <w:b/>
          <w:color w:val="007A46"/>
          <w:sz w:val="20"/>
        </w:rPr>
        <w:t>132. How would you troubleshoot a sharded query hitting every shard?</w:t>
      </w:r>
    </w:p>
    <w:p>
      <w:pPr>
        <w:spacing w:after="40"/>
        <w:ind w:left="173"/>
      </w:pPr>
      <w:r>
        <w:t>Check whether the query includes the shard key or targetable prefix, whether data model/query patterns align with the shard key, and whether scatter/gather is unavoidable for that use case.</w:t>
      </w:r>
    </w:p>
    <w:p>
      <w:r>
        <w:br w:type="page"/>
      </w:r>
    </w:p>
    <w:p>
      <w:pPr>
        <w:pStyle w:val="Heading1"/>
      </w:pPr>
      <w:r>
        <w:t>14. SQL to MongoDB Migration and Modernisation</w:t>
      </w:r>
    </w:p>
    <w:p>
      <w:pPr>
        <w:spacing w:before="0" w:after="100"/>
        <w:shd w:fill="00A35C"/>
      </w:pPr>
      <w:r>
        <w:rPr>
          <w:sz w:val="4"/>
        </w:rPr>
        <w:t xml:space="preserve"> </w:t>
      </w:r>
    </w:p>
    <w:p>
      <w:pPr>
        <w:spacing w:before="100" w:after="40"/>
      </w:pPr>
      <w:r>
        <w:rPr>
          <w:b/>
          <w:color w:val="007A46"/>
          <w:sz w:val="20"/>
        </w:rPr>
        <w:t>133. What is the first question before migrating from SQL to MongoDB?</w:t>
      </w:r>
    </w:p>
    <w:p>
      <w:pPr>
        <w:spacing w:after="40"/>
        <w:ind w:left="173"/>
      </w:pPr>
      <w:r>
        <w:t>Why are we migrating? Define measurable objectives such as scalability, developer agility, cloud strategy, latency or operational simplicity. Without a clear outcome, success cannot be judged.</w:t>
      </w:r>
    </w:p>
    <w:p>
      <w:pPr>
        <w:spacing w:before="100" w:after="40"/>
      </w:pPr>
      <w:r>
        <w:rPr>
          <w:b/>
          <w:color w:val="007A46"/>
          <w:sz w:val="20"/>
        </w:rPr>
        <w:t>134. Should SQL tables map one-for-one to MongoDB collections?</w:t>
      </w:r>
    </w:p>
    <w:p>
      <w:pPr>
        <w:spacing w:after="40"/>
        <w:ind w:left="173"/>
      </w:pPr>
      <w:r>
        <w:t>Usually not. Use application access patterns and aggregate boundaries to redesign the model, while preserving references where independent lifecycle or relationship complexity requires them.</w:t>
      </w:r>
    </w:p>
    <w:p>
      <w:pPr>
        <w:spacing w:before="100" w:after="40"/>
      </w:pPr>
      <w:r>
        <w:rPr>
          <w:b/>
          <w:color w:val="007A46"/>
          <w:sz w:val="20"/>
        </w:rPr>
        <w:t>135. What should you inventory before migration?</w:t>
      </w:r>
    </w:p>
    <w:p>
      <w:pPr>
        <w:spacing w:after="40"/>
        <w:ind w:left="173"/>
      </w:pPr>
      <w:r>
        <w:t>Queries, joins, stored procedures, transaction boundaries, volumes/growth, data quality, SLAs, reporting dependencies, integrations, security and operational ownership.</w:t>
      </w:r>
    </w:p>
    <w:p>
      <w:pPr>
        <w:spacing w:before="100" w:after="40"/>
      </w:pPr>
      <w:r>
        <w:rPr>
          <w:b/>
          <w:color w:val="007A46"/>
          <w:sz w:val="20"/>
        </w:rPr>
        <w:t>136. How do you reduce migration risk?</w:t>
      </w:r>
    </w:p>
    <w:p>
      <w:pPr>
        <w:spacing w:after="40"/>
        <w:ind w:left="173"/>
      </w:pPr>
      <w:r>
        <w:t>Migrate bounded domains incrementally, test representative workloads early, use bulk load plus CDC/dual-run as needed, validate business invariants, rehearse cutover and keep rollback.</w:t>
      </w:r>
    </w:p>
    <w:p>
      <w:pPr>
        <w:spacing w:before="100" w:after="40"/>
      </w:pPr>
      <w:r>
        <w:rPr>
          <w:b/>
          <w:color w:val="007A46"/>
          <w:sz w:val="20"/>
        </w:rPr>
        <w:t>137. How do you validate migration correctness?</w:t>
      </w:r>
    </w:p>
    <w:p>
      <w:pPr>
        <w:spacing w:after="40"/>
        <w:ind w:left="173"/>
      </w:pPr>
      <w:r>
        <w:t>Not only row/document counts. Reconcile business keys, totals/invariants, representative queries, edge cases, rejected data, update/correction behaviour and application outcomes.</w:t>
      </w:r>
    </w:p>
    <w:p>
      <w:pPr>
        <w:spacing w:before="100" w:after="40"/>
      </w:pPr>
      <w:r>
        <w:rPr>
          <w:b/>
          <w:color w:val="007A46"/>
          <w:sz w:val="20"/>
        </w:rPr>
        <w:t>138. How do you choose between bulk migration and near-zero-downtime migration?</w:t>
      </w:r>
    </w:p>
    <w:p>
      <w:pPr>
        <w:spacing w:after="40"/>
        <w:ind w:left="173"/>
      </w:pPr>
      <w:r>
        <w:t>From downtime tolerance and change rate. Low-downtime migrations usually require initial bulk copy plus continuous capture/synchronisation until cutover.</w:t>
      </w:r>
    </w:p>
    <w:p>
      <w:pPr>
        <w:spacing w:before="100" w:after="40"/>
      </w:pPr>
      <w:r>
        <w:rPr>
          <w:b/>
          <w:color w:val="007A46"/>
          <w:sz w:val="20"/>
        </w:rPr>
        <w:t>139. What should happen after cutover?</w:t>
      </w:r>
    </w:p>
    <w:p>
      <w:pPr>
        <w:spacing w:after="40"/>
        <w:ind w:left="173"/>
      </w:pPr>
      <w:r>
        <w:t>Monitor application and database SLIs, compare against baseline, retain rollback window where possible, close data reconciliation, tune workload and transfer runbooks/knowledge.</w:t>
      </w:r>
    </w:p>
    <w:p>
      <w:pPr>
        <w:spacing w:before="100" w:after="40"/>
      </w:pPr>
      <w:r>
        <w:rPr>
          <w:b/>
          <w:color w:val="007A46"/>
          <w:sz w:val="20"/>
        </w:rPr>
        <w:t>140. What if the relational workload depends heavily on cross-table transactions?</w:t>
      </w:r>
    </w:p>
    <w:p>
      <w:pPr>
        <w:spacing w:after="40"/>
        <w:ind w:left="173"/>
      </w:pPr>
      <w:r>
        <w:t>Identify whether a better MongoDB aggregate can reduce the transaction scope. If complex relational invariants remain dominant, challenge whether that domain is the right migration candidate.</w:t>
      </w:r>
    </w:p>
    <w:p>
      <w:r>
        <w:br w:type="page"/>
      </w:r>
    </w:p>
    <w:p>
      <w:pPr>
        <w:pStyle w:val="Heading1"/>
      </w:pPr>
      <w:r>
        <w:t>15. Time Series, Search and Vector Search</w:t>
      </w:r>
    </w:p>
    <w:p>
      <w:pPr>
        <w:spacing w:before="0" w:after="100"/>
        <w:shd w:fill="00A35C"/>
      </w:pPr>
      <w:r>
        <w:rPr>
          <w:sz w:val="4"/>
        </w:rPr>
        <w:t xml:space="preserve"> </w:t>
      </w:r>
    </w:p>
    <w:p>
      <w:pPr>
        <w:spacing w:before="100" w:after="40"/>
      </w:pPr>
      <w:r>
        <w:rPr>
          <w:b/>
          <w:color w:val="007A46"/>
          <w:sz w:val="20"/>
        </w:rPr>
        <w:t>141. Does MongoDB support time-series collections?</w:t>
      </w:r>
    </w:p>
    <w:p>
      <w:pPr>
        <w:spacing w:after="40"/>
        <w:ind w:left="173"/>
      </w:pPr>
      <w:r>
        <w:t>Yes. MongoDB provides time-series collections designed for sequences of measurements over time, using time and optional metadata fields.</w:t>
      </w:r>
    </w:p>
    <w:p>
      <w:pPr>
        <w:spacing w:before="100" w:after="40"/>
      </w:pPr>
      <w:r>
        <w:rPr>
          <w:b/>
          <w:color w:val="007A46"/>
          <w:sz w:val="20"/>
        </w:rPr>
        <w:t>142. What should you consider in time-series modelling?</w:t>
      </w:r>
    </w:p>
    <w:p>
      <w:pPr>
        <w:spacing w:after="40"/>
        <w:ind w:left="173"/>
      </w:pPr>
      <w:r>
        <w:t>Measurement frequency, retention, metadata cardinality, query windows, aggregation patterns, out-of-order data and whether native time-series collections fit the workload.</w:t>
      </w:r>
    </w:p>
    <w:p>
      <w:pPr>
        <w:spacing w:before="100" w:after="40"/>
      </w:pPr>
      <w:r>
        <w:rPr>
          <w:b/>
          <w:color w:val="007A46"/>
          <w:sz w:val="20"/>
        </w:rPr>
        <w:t>143. What is Atlas Search?</w:t>
      </w:r>
    </w:p>
    <w:p>
      <w:pPr>
        <w:spacing w:after="40"/>
        <w:ind w:left="173"/>
      </w:pPr>
      <w:r>
        <w:t>MongoDB's integrated full-text search capability, using dedicated search indexes and analyzers for relevance-oriented text queries.</w:t>
      </w:r>
    </w:p>
    <w:p>
      <w:pPr>
        <w:spacing w:before="100" w:after="40"/>
      </w:pPr>
      <w:r>
        <w:rPr>
          <w:b/>
          <w:color w:val="007A46"/>
          <w:sz w:val="20"/>
        </w:rPr>
        <w:t>144. What is Vector Search?</w:t>
      </w:r>
    </w:p>
    <w:p>
      <w:pPr>
        <w:spacing w:after="40"/>
        <w:ind w:left="173"/>
      </w:pPr>
      <w:r>
        <w:t>A capability for indexing vector embeddings and retrieving semantically similar vectors, commonly used for semantic search, recommendation and RAG.</w:t>
      </w:r>
    </w:p>
    <w:p>
      <w:pPr>
        <w:spacing w:before="100" w:after="40"/>
      </w:pPr>
      <w:r>
        <w:rPr>
          <w:b/>
          <w:color w:val="007A46"/>
          <w:sz w:val="20"/>
        </w:rPr>
        <w:t>145. What is an embedding?</w:t>
      </w:r>
    </w:p>
    <w:p>
      <w:pPr>
        <w:spacing w:after="40"/>
        <w:ind w:left="173"/>
      </w:pPr>
      <w:r>
        <w:t>A numerical vector representation of data such as text or images where semantic similarity can be measured using a distance/similarity function.</w:t>
      </w:r>
    </w:p>
    <w:p>
      <w:pPr>
        <w:spacing w:before="100" w:after="40"/>
      </w:pPr>
      <w:r>
        <w:rPr>
          <w:b/>
          <w:color w:val="007A46"/>
          <w:sz w:val="20"/>
        </w:rPr>
        <w:t>146. What is hybrid search?</w:t>
      </w:r>
    </w:p>
    <w:p>
      <w:pPr>
        <w:spacing w:after="40"/>
        <w:ind w:left="173"/>
      </w:pPr>
      <w:r>
        <w:t>Combining lexical/full-text relevance with vector/semantic similarity and often structured filters to improve retrieval quality.</w:t>
      </w:r>
    </w:p>
    <w:p>
      <w:pPr>
        <w:spacing w:before="100" w:after="40"/>
      </w:pPr>
      <w:r>
        <w:rPr>
          <w:b/>
          <w:color w:val="007A46"/>
          <w:sz w:val="20"/>
        </w:rPr>
        <w:t>147. What should you measure in a production RAG/search system?</w:t>
      </w:r>
    </w:p>
    <w:p>
      <w:pPr>
        <w:spacing w:after="40"/>
        <w:ind w:left="173"/>
      </w:pPr>
      <w:r>
        <w:t>Retrieval relevance/recall, latency, cost, freshness, filter correctness, embedding/model versioning and downstream answer quality. Evaluate retrieval separately from generation.</w:t>
      </w:r>
    </w:p>
    <w:p>
      <w:pPr>
        <w:spacing w:before="100" w:after="40"/>
      </w:pPr>
      <w:r>
        <w:rPr>
          <w:b/>
          <w:color w:val="007A46"/>
          <w:sz w:val="20"/>
        </w:rPr>
        <w:t>148. Why might storing application data and vector/search indexes in the same platform be attractive?</w:t>
      </w:r>
    </w:p>
    <w:p>
      <w:pPr>
        <w:spacing w:after="40"/>
        <w:ind w:left="173"/>
      </w:pPr>
      <w:r>
        <w:t>It can reduce data movement and architectural fragmentation, but only if the resulting cost, latency, consistency and operational model fit the use case.</w:t>
      </w:r>
    </w:p>
    <w:p>
      <w:r>
        <w:br w:type="page"/>
      </w:r>
    </w:p>
    <w:p>
      <w:pPr>
        <w:pStyle w:val="Heading1"/>
      </w:pPr>
      <w:r>
        <w:t>16. MongoDB Internals and Storage</w:t>
      </w:r>
    </w:p>
    <w:p>
      <w:pPr>
        <w:spacing w:before="0" w:after="100"/>
        <w:shd w:fill="00A35C"/>
      </w:pPr>
      <w:r>
        <w:rPr>
          <w:sz w:val="4"/>
        </w:rPr>
        <w:t xml:space="preserve"> </w:t>
      </w:r>
    </w:p>
    <w:p>
      <w:pPr>
        <w:spacing w:before="100" w:after="40"/>
      </w:pPr>
      <w:r>
        <w:rPr>
          <w:b/>
          <w:color w:val="007A46"/>
          <w:sz w:val="20"/>
        </w:rPr>
        <w:t>149. What storage engine does modern MongoDB normally use?</w:t>
      </w:r>
    </w:p>
    <w:p>
      <w:pPr>
        <w:spacing w:after="40"/>
        <w:ind w:left="173"/>
      </w:pPr>
      <w:r>
        <w:t>WiredTiger is MongoDB's default storage engine for modern deployments.</w:t>
      </w:r>
    </w:p>
    <w:p>
      <w:pPr>
        <w:spacing w:before="100" w:after="40"/>
      </w:pPr>
      <w:r>
        <w:rPr>
          <w:b/>
          <w:color w:val="007A46"/>
          <w:sz w:val="20"/>
        </w:rPr>
        <w:t>150. What does a storage engine do?</w:t>
      </w:r>
    </w:p>
    <w:p>
      <w:pPr>
        <w:spacing w:after="40"/>
        <w:ind w:left="173"/>
      </w:pPr>
      <w:r>
        <w:t>It manages how documents/indexes are persisted, cached, written and recovered on disk.</w:t>
      </w:r>
    </w:p>
    <w:p>
      <w:pPr>
        <w:spacing w:before="100" w:after="40"/>
      </w:pPr>
      <w:r>
        <w:rPr>
          <w:b/>
          <w:color w:val="007A46"/>
          <w:sz w:val="20"/>
        </w:rPr>
        <w:t>151. Why does cache behaviour matter?</w:t>
      </w:r>
    </w:p>
    <w:p>
      <w:pPr>
        <w:spacing w:after="40"/>
        <w:ind w:left="173"/>
      </w:pPr>
      <w:r>
        <w:t>Hot data/index pages served from memory are much faster than repeated storage reads. Working-set growth can therefore change latency even when query logic has not changed.</w:t>
      </w:r>
    </w:p>
    <w:p>
      <w:pPr>
        <w:spacing w:before="100" w:after="40"/>
      </w:pPr>
      <w:r>
        <w:rPr>
          <w:b/>
          <w:color w:val="007A46"/>
          <w:sz w:val="20"/>
        </w:rPr>
        <w:t>152. What is journaling for?</w:t>
      </w:r>
    </w:p>
    <w:p>
      <w:pPr>
        <w:spacing w:after="40"/>
        <w:ind w:left="173"/>
      </w:pPr>
      <w:r>
        <w:t>Journaling records changes required for crash recovery and durability semantics.</w:t>
      </w:r>
    </w:p>
    <w:p>
      <w:pPr>
        <w:spacing w:before="100" w:after="40"/>
      </w:pPr>
      <w:r>
        <w:rPr>
          <w:b/>
          <w:color w:val="007A46"/>
          <w:sz w:val="20"/>
        </w:rPr>
        <w:t>153. What is a checkpoint?</w:t>
      </w:r>
    </w:p>
    <w:p>
      <w:pPr>
        <w:spacing w:after="40"/>
        <w:ind w:left="173"/>
      </w:pPr>
      <w:r>
        <w:t>A consistent on-disk point from which recovery can proceed, reducing how much journal work is required after restart.</w:t>
      </w:r>
    </w:p>
    <w:p>
      <w:pPr>
        <w:spacing w:before="100" w:after="40"/>
      </w:pPr>
      <w:r>
        <w:rPr>
          <w:b/>
          <w:color w:val="007A46"/>
          <w:sz w:val="20"/>
        </w:rPr>
        <w:t>154. Why are B-tree-like structures useful for indexes?</w:t>
      </w:r>
    </w:p>
    <w:p>
      <w:pPr>
        <w:spacing w:after="40"/>
        <w:ind w:left="173"/>
      </w:pPr>
      <w:r>
        <w:t>They maintain ordered keys with logarithmic lookup and efficient range traversal while using high branching factors that suit block/page storage.</w:t>
      </w:r>
    </w:p>
    <w:p>
      <w:r>
        <w:br w:type="page"/>
      </w:r>
    </w:p>
    <w:p>
      <w:pPr>
        <w:pStyle w:val="Heading1"/>
      </w:pPr>
      <w:r>
        <w:t>17. Senior Consulting Engineer Questions</w:t>
      </w:r>
    </w:p>
    <w:p>
      <w:pPr>
        <w:spacing w:before="0" w:after="100"/>
        <w:shd w:fill="00A35C"/>
      </w:pPr>
      <w:r>
        <w:rPr>
          <w:sz w:val="4"/>
        </w:rPr>
        <w:t xml:space="preserve"> </w:t>
      </w:r>
    </w:p>
    <w:p>
      <w:pPr>
        <w:spacing w:before="100" w:after="40"/>
      </w:pPr>
      <w:r>
        <w:rPr>
          <w:b/>
          <w:color w:val="007A46"/>
          <w:sz w:val="20"/>
        </w:rPr>
        <w:t>155. A customer says 'MongoDB is slow'. What do you ask first?</w:t>
      </w:r>
    </w:p>
    <w:p>
      <w:pPr>
        <w:spacing w:after="40"/>
        <w:ind w:left="173"/>
      </w:pPr>
      <w:r>
        <w:t>Which user/business action is slow, which exact query/endpoint, p50/p95/p99 latency, when it started, scope/blast radius, what changed and what acceptable performance looks like.</w:t>
      </w:r>
    </w:p>
    <w:p>
      <w:pPr>
        <w:spacing w:before="100" w:after="40"/>
      </w:pPr>
      <w:r>
        <w:rPr>
          <w:b/>
          <w:color w:val="007A46"/>
          <w:sz w:val="20"/>
        </w:rPr>
        <w:t>156. What if the customer insists the database is the root cause?</w:t>
      </w:r>
    </w:p>
    <w:p>
      <w:pPr>
        <w:spacing w:after="40"/>
        <w:ind w:left="173"/>
      </w:pPr>
      <w:r>
        <w:t>Acknowledge impact, but keep cause open. Trace application pool/network/query/cluster evidence end-to-end and show where latency is actually spent.</w:t>
      </w:r>
    </w:p>
    <w:p>
      <w:pPr>
        <w:spacing w:before="100" w:after="40"/>
      </w:pPr>
      <w:r>
        <w:rPr>
          <w:b/>
          <w:color w:val="007A46"/>
          <w:sz w:val="20"/>
        </w:rPr>
        <w:t>157. What if the customer disagrees with your design recommendation?</w:t>
      </w:r>
    </w:p>
    <w:p>
      <w:pPr>
        <w:spacing w:after="40"/>
        <w:ind w:left="173"/>
      </w:pPr>
      <w:r>
        <w:t>Agree decision criteria, show evidence and trade-offs, invite missing constraints, make a clear recommendation, then support a safe customer decision even if it is not your preference.</w:t>
      </w:r>
    </w:p>
    <w:p>
      <w:pPr>
        <w:spacing w:before="100" w:after="40"/>
      </w:pPr>
      <w:r>
        <w:rPr>
          <w:b/>
          <w:color w:val="007A46"/>
          <w:sz w:val="20"/>
        </w:rPr>
        <w:t>158. What if you do not know the answer to a MongoDB question?</w:t>
      </w:r>
    </w:p>
    <w:p>
      <w:pPr>
        <w:spacing w:after="40"/>
        <w:ind w:left="173"/>
      </w:pPr>
      <w:r>
        <w:t>Say precisely what you know and what you need to validate. Use official docs, a small reproduction or an internal expert, then return with an evidenced answer. Do not bluff.</w:t>
      </w:r>
    </w:p>
    <w:p>
      <w:pPr>
        <w:spacing w:before="100" w:after="40"/>
      </w:pPr>
      <w:r>
        <w:rPr>
          <w:b/>
          <w:color w:val="007A46"/>
          <w:sz w:val="20"/>
        </w:rPr>
        <w:t>159. What does 'trusted advisor' mean?</w:t>
      </w:r>
    </w:p>
    <w:p>
      <w:pPr>
        <w:spacing w:after="40"/>
        <w:ind w:left="173"/>
      </w:pPr>
      <w:r>
        <w:t>Understand the customer's outcome, be technically credible and intellectually honest, make a recommendation rather than only listing possibilities, and stay accountable through validation and knowledge transfer.</w:t>
      </w:r>
    </w:p>
    <w:p>
      <w:pPr>
        <w:spacing w:before="100" w:after="40"/>
      </w:pPr>
      <w:r>
        <w:rPr>
          <w:b/>
          <w:color w:val="007A46"/>
          <w:sz w:val="20"/>
        </w:rPr>
        <w:t>160. How do you manage consulting scope?</w:t>
      </w:r>
    </w:p>
    <w:p>
      <w:pPr>
        <w:spacing w:after="40"/>
        <w:ind w:left="173"/>
      </w:pPr>
      <w:r>
        <w:t>Define outcomes/deliverables and assumptions early, surface scope expansion immediately, prioritise the safe core outcome and agree follow-up work rather than silently overrunning.</w:t>
      </w:r>
    </w:p>
    <w:p>
      <w:pPr>
        <w:spacing w:before="100" w:after="40"/>
      </w:pPr>
      <w:r>
        <w:rPr>
          <w:b/>
          <w:color w:val="007A46"/>
          <w:sz w:val="20"/>
        </w:rPr>
        <w:t>161. How do you explain a database problem to an executive?</w:t>
      </w:r>
    </w:p>
    <w:p>
      <w:pPr>
        <w:spacing w:after="40"/>
        <w:ind w:left="173"/>
      </w:pPr>
      <w:r>
        <w:t>Start with business impact, risk, decision required, options/recommendation and recovery timeline. Keep query-plan details available for engineers.</w:t>
      </w:r>
    </w:p>
    <w:p>
      <w:pPr>
        <w:spacing w:before="100" w:after="40"/>
      </w:pPr>
      <w:r>
        <w:rPr>
          <w:b/>
          <w:color w:val="007A46"/>
          <w:sz w:val="20"/>
        </w:rPr>
        <w:t>162. How do you explain the same problem to an engineer?</w:t>
      </w:r>
    </w:p>
    <w:p>
      <w:pPr>
        <w:spacing w:after="40"/>
        <w:ind w:left="173"/>
      </w:pPr>
      <w:r>
        <w:t>Give architecture context, evidence, query/metric/log detail, reproduction, assumptions, recommended change and how to validate/rollback it.</w:t>
      </w:r>
    </w:p>
    <w:p>
      <w:pPr>
        <w:spacing w:before="100" w:after="40"/>
      </w:pPr>
      <w:r>
        <w:rPr>
          <w:b/>
          <w:color w:val="007A46"/>
          <w:sz w:val="20"/>
        </w:rPr>
        <w:t>163. How do you close a technical engagement?</w:t>
      </w:r>
    </w:p>
    <w:p>
      <w:pPr>
        <w:spacing w:after="40"/>
        <w:ind w:left="173"/>
      </w:pPr>
      <w:r>
        <w:t>Validate against success criteria, document decisions/evidence/runbooks, transfer knowledge, identify residual risks/follow-ups and make ownership explicit.</w:t>
      </w:r>
    </w:p>
    <w:p>
      <w:pPr>
        <w:spacing w:before="100" w:after="40"/>
      </w:pPr>
      <w:r>
        <w:rPr>
          <w:b/>
          <w:color w:val="007A46"/>
          <w:sz w:val="20"/>
        </w:rPr>
        <w:t>164. Which MongoDB value is most relevant to troubleshooting?</w:t>
      </w:r>
    </w:p>
    <w:p>
      <w:pPr>
        <w:spacing w:after="40"/>
        <w:ind w:left="173"/>
      </w:pPr>
      <w:r>
        <w:t>Be Intellectually Honest: separate evidence from assumption, change your view when facts change and be transparent about unknowns. Own What You Do is equally important because diagnosis must lead through to outcome.</w:t>
      </w:r>
    </w:p>
    <w:p>
      <w:r>
        <w:br w:type="page"/>
      </w:r>
    </w:p>
    <w:p>
      <w:pPr>
        <w:pStyle w:val="Heading1"/>
      </w:pPr>
      <w:r>
        <w:t>18. 40 Rapid-Fire Flash Questions</w:t>
      </w:r>
    </w:p>
    <w:p>
      <w:pPr>
        <w:spacing w:before="0" w:after="100"/>
        <w:shd w:fill="00A35C"/>
      </w:pPr>
      <w:r>
        <w:rPr>
          <w:sz w:val="4"/>
        </w:rPr>
        <w:t xml:space="preserve"> </w:t>
      </w:r>
    </w:p>
    <w:tbl>
      <w:tblPr>
        <w:tblW w:type="auto" w:w="0"/>
        <w:jc w:val="center"/>
        <w:tblLook w:firstColumn="1" w:firstRow="1" w:lastColumn="0" w:lastRow="0" w:noHBand="0" w:noVBand="1" w:val="04A0"/>
      </w:tblPr>
      <w:tblGrid>
        <w:gridCol w:w="5184"/>
        <w:gridCol w:w="5184"/>
      </w:tblGrid>
      <w:tr>
        <w:tc>
          <w:tcPr>
            <w:tcW w:type="dxa" w:w="6912"/>
            <w:shd w:fill="00A35C"/>
            <w:tcBorders>
              <w:top w:val="single" w:sz="4" w:color="FFFFFF"/>
              <w:left w:val="single" w:sz="4" w:color="FFFFFF"/>
              <w:bottom w:val="single" w:sz="4" w:color="FFFFFF"/>
              <w:right w:val="single" w:sz="4" w:color="FFFFFF"/>
            </w:tcBorders>
          </w:tcPr>
          <w:p>
            <w:r>
              <w:rPr>
                <w:b/>
                <w:color w:val="FFFFFF"/>
                <w:sz w:val="16"/>
              </w:rPr>
              <w:t>Question</w:t>
            </w:r>
          </w:p>
        </w:tc>
        <w:tc>
          <w:tcPr>
            <w:tcW w:type="dxa" w:w="3456"/>
            <w:shd w:fill="00A35C"/>
            <w:tcBorders>
              <w:top w:val="single" w:sz="4" w:color="FFFFFF"/>
              <w:left w:val="single" w:sz="4" w:color="FFFFFF"/>
              <w:bottom w:val="single" w:sz="4" w:color="FFFFFF"/>
              <w:right w:val="single" w:sz="4" w:color="FFFFFF"/>
            </w:tcBorders>
          </w:tcPr>
          <w:p>
            <w:r>
              <w:rPr>
                <w:b/>
                <w:color w:val="FFFFFF"/>
                <w:sz w:val="16"/>
              </w:rPr>
              <w:t>Answer</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MongoDB query language record format?</w:t>
            </w:r>
          </w:p>
        </w:tc>
        <w:tc>
          <w:tcPr>
            <w:tcW w:type="dxa" w:w="3456"/>
            <w:shd w:fill="F8FBF9"/>
            <w:tcBorders>
              <w:top w:val="single" w:sz="4" w:color="D4DED9"/>
              <w:left w:val="single" w:sz="4" w:color="D4DED9"/>
              <w:bottom w:val="single" w:sz="4" w:color="D4DED9"/>
              <w:right w:val="single" w:sz="4" w:color="D4DED9"/>
            </w:tcBorders>
            <w:vAlign w:val="top"/>
          </w:tcPr>
          <w:p>
            <w:r>
              <w:rPr>
                <w:sz w:val="16"/>
              </w:rPr>
              <w:t>BSON documents.</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Maximum BSON document?</w:t>
            </w:r>
          </w:p>
        </w:tc>
        <w:tc>
          <w:tcPr>
            <w:tcW w:type="dxa" w:w="3456"/>
            <w:shd w:fill="FFFFFF"/>
            <w:tcBorders>
              <w:top w:val="single" w:sz="4" w:color="D4DED9"/>
              <w:left w:val="single" w:sz="4" w:color="D4DED9"/>
              <w:bottom w:val="single" w:sz="4" w:color="D4DED9"/>
              <w:right w:val="single" w:sz="4" w:color="D4DED9"/>
            </w:tcBorders>
            <w:vAlign w:val="top"/>
          </w:tcPr>
          <w:p>
            <w:r>
              <w:rPr>
                <w:sz w:val="16"/>
              </w:rPr>
              <w:t>16 MiB.</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Default unique document field?</w:t>
            </w:r>
          </w:p>
        </w:tc>
        <w:tc>
          <w:tcPr>
            <w:tcW w:type="dxa" w:w="3456"/>
            <w:shd w:fill="F8FBF9"/>
            <w:tcBorders>
              <w:top w:val="single" w:sz="4" w:color="D4DED9"/>
              <w:left w:val="single" w:sz="4" w:color="D4DED9"/>
              <w:bottom w:val="single" w:sz="4" w:color="D4DED9"/>
              <w:right w:val="single" w:sz="4" w:color="D4DED9"/>
            </w:tcBorders>
            <w:vAlign w:val="top"/>
          </w:tcPr>
          <w:p>
            <w:r>
              <w:rPr>
                <w:sz w:val="16"/>
              </w:rPr>
              <w:t>_id.</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Default common _id type?</w:t>
            </w:r>
          </w:p>
        </w:tc>
        <w:tc>
          <w:tcPr>
            <w:tcW w:type="dxa" w:w="3456"/>
            <w:shd w:fill="FFFFFF"/>
            <w:tcBorders>
              <w:top w:val="single" w:sz="4" w:color="D4DED9"/>
              <w:left w:val="single" w:sz="4" w:color="D4DED9"/>
              <w:bottom w:val="single" w:sz="4" w:color="D4DED9"/>
              <w:right w:val="single" w:sz="4" w:color="D4DED9"/>
            </w:tcBorders>
            <w:vAlign w:val="top"/>
          </w:tcPr>
          <w:p>
            <w:r>
              <w:rPr>
                <w:sz w:val="16"/>
              </w:rPr>
              <w:t>ObjectId.</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Main HA construct?</w:t>
            </w:r>
          </w:p>
        </w:tc>
        <w:tc>
          <w:tcPr>
            <w:tcW w:type="dxa" w:w="3456"/>
            <w:shd w:fill="F8FBF9"/>
            <w:tcBorders>
              <w:top w:val="single" w:sz="4" w:color="D4DED9"/>
              <w:left w:val="single" w:sz="4" w:color="D4DED9"/>
              <w:bottom w:val="single" w:sz="4" w:color="D4DED9"/>
              <w:right w:val="single" w:sz="4" w:color="D4DED9"/>
            </w:tcBorders>
            <w:vAlign w:val="top"/>
          </w:tcPr>
          <w:p>
            <w:r>
              <w:rPr>
                <w:sz w:val="16"/>
              </w:rPr>
              <w:t>Replica set.</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Default write member?</w:t>
            </w:r>
          </w:p>
        </w:tc>
        <w:tc>
          <w:tcPr>
            <w:tcW w:type="dxa" w:w="3456"/>
            <w:shd w:fill="FFFFFF"/>
            <w:tcBorders>
              <w:top w:val="single" w:sz="4" w:color="D4DED9"/>
              <w:left w:val="single" w:sz="4" w:color="D4DED9"/>
              <w:bottom w:val="single" w:sz="4" w:color="D4DED9"/>
              <w:right w:val="single" w:sz="4" w:color="D4DED9"/>
            </w:tcBorders>
            <w:vAlign w:val="top"/>
          </w:tcPr>
          <w:p>
            <w:r>
              <w:rPr>
                <w:sz w:val="16"/>
              </w:rPr>
              <w:t>Primary.</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Replication source log?</w:t>
            </w:r>
          </w:p>
        </w:tc>
        <w:tc>
          <w:tcPr>
            <w:tcW w:type="dxa" w:w="3456"/>
            <w:shd w:fill="F8FBF9"/>
            <w:tcBorders>
              <w:top w:val="single" w:sz="4" w:color="D4DED9"/>
              <w:left w:val="single" w:sz="4" w:color="D4DED9"/>
              <w:bottom w:val="single" w:sz="4" w:color="D4DED9"/>
              <w:right w:val="single" w:sz="4" w:color="D4DED9"/>
            </w:tcBorders>
            <w:vAlign w:val="top"/>
          </w:tcPr>
          <w:p>
            <w:r>
              <w:rPr>
                <w:sz w:val="16"/>
              </w:rPr>
              <w:t>Oplog.</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Where reads go?</w:t>
            </w:r>
          </w:p>
        </w:tc>
        <w:tc>
          <w:tcPr>
            <w:tcW w:type="dxa" w:w="3456"/>
            <w:shd w:fill="FFFFFF"/>
            <w:tcBorders>
              <w:top w:val="single" w:sz="4" w:color="D4DED9"/>
              <w:left w:val="single" w:sz="4" w:color="D4DED9"/>
              <w:bottom w:val="single" w:sz="4" w:color="D4DED9"/>
              <w:right w:val="single" w:sz="4" w:color="D4DED9"/>
            </w:tcBorders>
            <w:vAlign w:val="top"/>
          </w:tcPr>
          <w:p>
            <w:r>
              <w:rPr>
                <w:sz w:val="16"/>
              </w:rPr>
              <w:t>Read preference.</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Read consistency semantics?</w:t>
            </w:r>
          </w:p>
        </w:tc>
        <w:tc>
          <w:tcPr>
            <w:tcW w:type="dxa" w:w="3456"/>
            <w:shd w:fill="F8FBF9"/>
            <w:tcBorders>
              <w:top w:val="single" w:sz="4" w:color="D4DED9"/>
              <w:left w:val="single" w:sz="4" w:color="D4DED9"/>
              <w:bottom w:val="single" w:sz="4" w:color="D4DED9"/>
              <w:right w:val="single" w:sz="4" w:color="D4DED9"/>
            </w:tcBorders>
            <w:vAlign w:val="top"/>
          </w:tcPr>
          <w:p>
            <w:r>
              <w:rPr>
                <w:sz w:val="16"/>
              </w:rPr>
              <w:t>Read concern.</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Write acknowledgement semantics?</w:t>
            </w:r>
          </w:p>
        </w:tc>
        <w:tc>
          <w:tcPr>
            <w:tcW w:type="dxa" w:w="3456"/>
            <w:shd w:fill="FFFFFF"/>
            <w:tcBorders>
              <w:top w:val="single" w:sz="4" w:color="D4DED9"/>
              <w:left w:val="single" w:sz="4" w:color="D4DED9"/>
              <w:bottom w:val="single" w:sz="4" w:color="D4DED9"/>
              <w:right w:val="single" w:sz="4" w:color="D4DED9"/>
            </w:tcBorders>
            <w:vAlign w:val="top"/>
          </w:tcPr>
          <w:p>
            <w:r>
              <w:rPr>
                <w:sz w:val="16"/>
              </w:rPr>
              <w:t>Write concern.</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Horizontal scale mechanism?</w:t>
            </w:r>
          </w:p>
        </w:tc>
        <w:tc>
          <w:tcPr>
            <w:tcW w:type="dxa" w:w="3456"/>
            <w:shd w:fill="F8FBF9"/>
            <w:tcBorders>
              <w:top w:val="single" w:sz="4" w:color="D4DED9"/>
              <w:left w:val="single" w:sz="4" w:color="D4DED9"/>
              <w:bottom w:val="single" w:sz="4" w:color="D4DED9"/>
              <w:right w:val="single" w:sz="4" w:color="D4DED9"/>
            </w:tcBorders>
            <w:vAlign w:val="top"/>
          </w:tcPr>
          <w:p>
            <w:r>
              <w:rPr>
                <w:sz w:val="16"/>
              </w:rPr>
              <w:t>Sharding.</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Query router?</w:t>
            </w:r>
          </w:p>
        </w:tc>
        <w:tc>
          <w:tcPr>
            <w:tcW w:type="dxa" w:w="3456"/>
            <w:shd w:fill="FFFFFF"/>
            <w:tcBorders>
              <w:top w:val="single" w:sz="4" w:color="D4DED9"/>
              <w:left w:val="single" w:sz="4" w:color="D4DED9"/>
              <w:bottom w:val="single" w:sz="4" w:color="D4DED9"/>
              <w:right w:val="single" w:sz="4" w:color="D4DED9"/>
            </w:tcBorders>
            <w:vAlign w:val="top"/>
          </w:tcPr>
          <w:p>
            <w:r>
              <w:rPr>
                <w:sz w:val="16"/>
              </w:rPr>
              <w:t>mongos.</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Cluster metadata store?</w:t>
            </w:r>
          </w:p>
        </w:tc>
        <w:tc>
          <w:tcPr>
            <w:tcW w:type="dxa" w:w="3456"/>
            <w:shd w:fill="F8FBF9"/>
            <w:tcBorders>
              <w:top w:val="single" w:sz="4" w:color="D4DED9"/>
              <w:left w:val="single" w:sz="4" w:color="D4DED9"/>
              <w:bottom w:val="single" w:sz="4" w:color="D4DED9"/>
              <w:right w:val="single" w:sz="4" w:color="D4DED9"/>
            </w:tcBorders>
            <w:vAlign w:val="top"/>
          </w:tcPr>
          <w:p>
            <w:r>
              <w:rPr>
                <w:sz w:val="16"/>
              </w:rPr>
              <w:t>Config server replica set.</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Distribution field(s)?</w:t>
            </w:r>
          </w:p>
        </w:tc>
        <w:tc>
          <w:tcPr>
            <w:tcW w:type="dxa" w:w="3456"/>
            <w:shd w:fill="FFFFFF"/>
            <w:tcBorders>
              <w:top w:val="single" w:sz="4" w:color="D4DED9"/>
              <w:left w:val="single" w:sz="4" w:color="D4DED9"/>
              <w:bottom w:val="single" w:sz="4" w:color="D4DED9"/>
              <w:right w:val="single" w:sz="4" w:color="D4DED9"/>
            </w:tcBorders>
            <w:vAlign w:val="top"/>
          </w:tcPr>
          <w:p>
            <w:r>
              <w:rPr>
                <w:sz w:val="16"/>
              </w:rPr>
              <w:t>Shard key.</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Realtime DB change subscription?</w:t>
            </w:r>
          </w:p>
        </w:tc>
        <w:tc>
          <w:tcPr>
            <w:tcW w:type="dxa" w:w="3456"/>
            <w:shd w:fill="F8FBF9"/>
            <w:tcBorders>
              <w:top w:val="single" w:sz="4" w:color="D4DED9"/>
              <w:left w:val="single" w:sz="4" w:color="D4DED9"/>
              <w:bottom w:val="single" w:sz="4" w:color="D4DED9"/>
              <w:right w:val="single" w:sz="4" w:color="D4DED9"/>
            </w:tcBorders>
            <w:vAlign w:val="top"/>
          </w:tcPr>
          <w:p>
            <w:r>
              <w:rPr>
                <w:sz w:val="16"/>
              </w:rPr>
              <w:t>Change streams.</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MongoDB managed cloud platform?</w:t>
            </w:r>
          </w:p>
        </w:tc>
        <w:tc>
          <w:tcPr>
            <w:tcW w:type="dxa" w:w="3456"/>
            <w:shd w:fill="FFFFFF"/>
            <w:tcBorders>
              <w:top w:val="single" w:sz="4" w:color="D4DED9"/>
              <w:left w:val="single" w:sz="4" w:color="D4DED9"/>
              <w:bottom w:val="single" w:sz="4" w:color="D4DED9"/>
              <w:right w:val="single" w:sz="4" w:color="D4DED9"/>
            </w:tcBorders>
            <w:vAlign w:val="top"/>
          </w:tcPr>
          <w:p>
            <w:r>
              <w:rPr>
                <w:sz w:val="16"/>
              </w:rPr>
              <w:t>Atlas.</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Default modern storage engine?</w:t>
            </w:r>
          </w:p>
        </w:tc>
        <w:tc>
          <w:tcPr>
            <w:tcW w:type="dxa" w:w="3456"/>
            <w:shd w:fill="F8FBF9"/>
            <w:tcBorders>
              <w:top w:val="single" w:sz="4" w:color="D4DED9"/>
              <w:left w:val="single" w:sz="4" w:color="D4DED9"/>
              <w:bottom w:val="single" w:sz="4" w:color="D4DED9"/>
              <w:right w:val="single" w:sz="4" w:color="D4DED9"/>
            </w:tcBorders>
            <w:vAlign w:val="top"/>
          </w:tcPr>
          <w:p>
            <w:r>
              <w:rPr>
                <w:sz w:val="16"/>
              </w:rPr>
              <w:t>WiredTiger.</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Join-like aggregation stage?</w:t>
            </w:r>
          </w:p>
        </w:tc>
        <w:tc>
          <w:tcPr>
            <w:tcW w:type="dxa" w:w="3456"/>
            <w:shd w:fill="FFFFFF"/>
            <w:tcBorders>
              <w:top w:val="single" w:sz="4" w:color="D4DED9"/>
              <w:left w:val="single" w:sz="4" w:color="D4DED9"/>
              <w:bottom w:val="single" w:sz="4" w:color="D4DED9"/>
              <w:right w:val="single" w:sz="4" w:color="D4DED9"/>
            </w:tcBorders>
            <w:vAlign w:val="top"/>
          </w:tcPr>
          <w:p>
            <w:r>
              <w:rPr>
                <w:sz w:val="16"/>
              </w:rPr>
              <w:t>$lookup.</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Array expansion stage?</w:t>
            </w:r>
          </w:p>
        </w:tc>
        <w:tc>
          <w:tcPr>
            <w:tcW w:type="dxa" w:w="3456"/>
            <w:shd w:fill="F8FBF9"/>
            <w:tcBorders>
              <w:top w:val="single" w:sz="4" w:color="D4DED9"/>
              <w:left w:val="single" w:sz="4" w:color="D4DED9"/>
              <w:bottom w:val="single" w:sz="4" w:color="D4DED9"/>
              <w:right w:val="single" w:sz="4" w:color="D4DED9"/>
            </w:tcBorders>
            <w:vAlign w:val="top"/>
          </w:tcPr>
          <w:p>
            <w:r>
              <w:rPr>
                <w:sz w:val="16"/>
              </w:rPr>
              <w:t>$unwind.</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Filter aggregation stage?</w:t>
            </w:r>
          </w:p>
        </w:tc>
        <w:tc>
          <w:tcPr>
            <w:tcW w:type="dxa" w:w="3456"/>
            <w:shd w:fill="FFFFFF"/>
            <w:tcBorders>
              <w:top w:val="single" w:sz="4" w:color="D4DED9"/>
              <w:left w:val="single" w:sz="4" w:color="D4DED9"/>
              <w:bottom w:val="single" w:sz="4" w:color="D4DED9"/>
              <w:right w:val="single" w:sz="4" w:color="D4DED9"/>
            </w:tcBorders>
            <w:vAlign w:val="top"/>
          </w:tcPr>
          <w:p>
            <w:r>
              <w:rPr>
                <w:sz w:val="16"/>
              </w:rPr>
              <w:t>$match.</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Group/aggregate stage?</w:t>
            </w:r>
          </w:p>
        </w:tc>
        <w:tc>
          <w:tcPr>
            <w:tcW w:type="dxa" w:w="3456"/>
            <w:shd w:fill="F8FBF9"/>
            <w:tcBorders>
              <w:top w:val="single" w:sz="4" w:color="D4DED9"/>
              <w:left w:val="single" w:sz="4" w:color="D4DED9"/>
              <w:bottom w:val="single" w:sz="4" w:color="D4DED9"/>
              <w:right w:val="single" w:sz="4" w:color="D4DED9"/>
            </w:tcBorders>
            <w:vAlign w:val="top"/>
          </w:tcPr>
          <w:p>
            <w:r>
              <w:rPr>
                <w:sz w:val="16"/>
              </w:rPr>
              <w:t>$group.</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Persist aggregation output?</w:t>
            </w:r>
          </w:p>
        </w:tc>
        <w:tc>
          <w:tcPr>
            <w:tcW w:type="dxa" w:w="3456"/>
            <w:shd w:fill="FFFFFF"/>
            <w:tcBorders>
              <w:top w:val="single" w:sz="4" w:color="D4DED9"/>
              <w:left w:val="single" w:sz="4" w:color="D4DED9"/>
              <w:bottom w:val="single" w:sz="4" w:color="D4DED9"/>
              <w:right w:val="single" w:sz="4" w:color="D4DED9"/>
            </w:tcBorders>
            <w:vAlign w:val="top"/>
          </w:tcPr>
          <w:p>
            <w:r>
              <w:rPr>
                <w:sz w:val="16"/>
              </w:rPr>
              <w:t>$merge or $out.</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Compound index default heuristic?</w:t>
            </w:r>
          </w:p>
        </w:tc>
        <w:tc>
          <w:tcPr>
            <w:tcW w:type="dxa" w:w="3456"/>
            <w:shd w:fill="F8FBF9"/>
            <w:tcBorders>
              <w:top w:val="single" w:sz="4" w:color="D4DED9"/>
              <w:left w:val="single" w:sz="4" w:color="D4DED9"/>
              <w:bottom w:val="single" w:sz="4" w:color="D4DED9"/>
              <w:right w:val="single" w:sz="4" w:color="D4DED9"/>
            </w:tcBorders>
            <w:vAlign w:val="top"/>
          </w:tcPr>
          <w:p>
            <w:r>
              <w:rPr>
                <w:sz w:val="16"/>
              </w:rPr>
              <w:t>Equality -&gt; Sort -&gt; Range (ESR).</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Index over an array?</w:t>
            </w:r>
          </w:p>
        </w:tc>
        <w:tc>
          <w:tcPr>
            <w:tcW w:type="dxa" w:w="3456"/>
            <w:shd w:fill="FFFFFF"/>
            <w:tcBorders>
              <w:top w:val="single" w:sz="4" w:color="D4DED9"/>
              <w:left w:val="single" w:sz="4" w:color="D4DED9"/>
              <w:bottom w:val="single" w:sz="4" w:color="D4DED9"/>
              <w:right w:val="single" w:sz="4" w:color="D4DED9"/>
            </w:tcBorders>
            <w:vAlign w:val="top"/>
          </w:tcPr>
          <w:p>
            <w:r>
              <w:rPr>
                <w:sz w:val="16"/>
              </w:rPr>
              <w:t>Multikey index.</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Auto-expiring docs?</w:t>
            </w:r>
          </w:p>
        </w:tc>
        <w:tc>
          <w:tcPr>
            <w:tcW w:type="dxa" w:w="3456"/>
            <w:shd w:fill="F8FBF9"/>
            <w:tcBorders>
              <w:top w:val="single" w:sz="4" w:color="D4DED9"/>
              <w:left w:val="single" w:sz="4" w:color="D4DED9"/>
              <w:bottom w:val="single" w:sz="4" w:color="D4DED9"/>
              <w:right w:val="single" w:sz="4" w:color="D4DED9"/>
            </w:tcBorders>
            <w:vAlign w:val="top"/>
          </w:tcPr>
          <w:p>
            <w:r>
              <w:rPr>
                <w:sz w:val="16"/>
              </w:rPr>
              <w:t>TTL index.</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Filtered subset index?</w:t>
            </w:r>
          </w:p>
        </w:tc>
        <w:tc>
          <w:tcPr>
            <w:tcW w:type="dxa" w:w="3456"/>
            <w:shd w:fill="FFFFFF"/>
            <w:tcBorders>
              <w:top w:val="single" w:sz="4" w:color="D4DED9"/>
              <w:left w:val="single" w:sz="4" w:color="D4DED9"/>
              <w:bottom w:val="single" w:sz="4" w:color="D4DED9"/>
              <w:right w:val="single" w:sz="4" w:color="D4DED9"/>
            </w:tcBorders>
            <w:vAlign w:val="top"/>
          </w:tcPr>
          <w:p>
            <w:r>
              <w:rPr>
                <w:sz w:val="16"/>
              </w:rPr>
              <w:t>Partial index.</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Atomic unit by default?</w:t>
            </w:r>
          </w:p>
        </w:tc>
        <w:tc>
          <w:tcPr>
            <w:tcW w:type="dxa" w:w="3456"/>
            <w:shd w:fill="F8FBF9"/>
            <w:tcBorders>
              <w:top w:val="single" w:sz="4" w:color="D4DED9"/>
              <w:left w:val="single" w:sz="4" w:color="D4DED9"/>
              <w:bottom w:val="single" w:sz="4" w:color="D4DED9"/>
              <w:right w:val="single" w:sz="4" w:color="D4DED9"/>
            </w:tcBorders>
            <w:vAlign w:val="top"/>
          </w:tcPr>
          <w:p>
            <w:r>
              <w:rPr>
                <w:sz w:val="16"/>
              </w:rPr>
              <w:t>Single-document write.</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Multi-document ACID?</w:t>
            </w:r>
          </w:p>
        </w:tc>
        <w:tc>
          <w:tcPr>
            <w:tcW w:type="dxa" w:w="3456"/>
            <w:shd w:fill="FFFFFF"/>
            <w:tcBorders>
              <w:top w:val="single" w:sz="4" w:color="D4DED9"/>
              <w:left w:val="single" w:sz="4" w:color="D4DED9"/>
              <w:bottom w:val="single" w:sz="4" w:color="D4DED9"/>
              <w:right w:val="single" w:sz="4" w:color="D4DED9"/>
            </w:tcBorders>
            <w:vAlign w:val="top"/>
          </w:tcPr>
          <w:p>
            <w:r>
              <w:rPr>
                <w:sz w:val="16"/>
              </w:rPr>
              <w:t>Supported.</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Recovery data-loss objective?</w:t>
            </w:r>
          </w:p>
        </w:tc>
        <w:tc>
          <w:tcPr>
            <w:tcW w:type="dxa" w:w="3456"/>
            <w:shd w:fill="F8FBF9"/>
            <w:tcBorders>
              <w:top w:val="single" w:sz="4" w:color="D4DED9"/>
              <w:left w:val="single" w:sz="4" w:color="D4DED9"/>
              <w:bottom w:val="single" w:sz="4" w:color="D4DED9"/>
              <w:right w:val="single" w:sz="4" w:color="D4DED9"/>
            </w:tcBorders>
            <w:vAlign w:val="top"/>
          </w:tcPr>
          <w:p>
            <w:r>
              <w:rPr>
                <w:sz w:val="16"/>
              </w:rPr>
              <w:t>RPO.</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Recovery-time objective?</w:t>
            </w:r>
          </w:p>
        </w:tc>
        <w:tc>
          <w:tcPr>
            <w:tcW w:type="dxa" w:w="3456"/>
            <w:shd w:fill="FFFFFF"/>
            <w:tcBorders>
              <w:top w:val="single" w:sz="4" w:color="D4DED9"/>
              <w:left w:val="single" w:sz="4" w:color="D4DED9"/>
              <w:bottom w:val="single" w:sz="4" w:color="D4DED9"/>
              <w:right w:val="single" w:sz="4" w:color="D4DED9"/>
            </w:tcBorders>
            <w:vAlign w:val="top"/>
          </w:tcPr>
          <w:p>
            <w:r>
              <w:rPr>
                <w:sz w:val="16"/>
              </w:rPr>
              <w:t>RTO.</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Safe retry property?</w:t>
            </w:r>
          </w:p>
        </w:tc>
        <w:tc>
          <w:tcPr>
            <w:tcW w:type="dxa" w:w="3456"/>
            <w:shd w:fill="F8FBF9"/>
            <w:tcBorders>
              <w:top w:val="single" w:sz="4" w:color="D4DED9"/>
              <w:left w:val="single" w:sz="4" w:color="D4DED9"/>
              <w:bottom w:val="single" w:sz="4" w:color="D4DED9"/>
              <w:right w:val="single" w:sz="4" w:color="D4DED9"/>
            </w:tcBorders>
            <w:vAlign w:val="top"/>
          </w:tcPr>
          <w:p>
            <w:r>
              <w:rPr>
                <w:sz w:val="16"/>
              </w:rPr>
              <w:t>Idempotency.</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Private cloud-to-Atlas networking?</w:t>
            </w:r>
          </w:p>
        </w:tc>
        <w:tc>
          <w:tcPr>
            <w:tcW w:type="dxa" w:w="3456"/>
            <w:shd w:fill="FFFFFF"/>
            <w:tcBorders>
              <w:top w:val="single" w:sz="4" w:color="D4DED9"/>
              <w:left w:val="single" w:sz="4" w:color="D4DED9"/>
              <w:bottom w:val="single" w:sz="4" w:color="D4DED9"/>
              <w:right w:val="single" w:sz="4" w:color="D4DED9"/>
            </w:tcBorders>
            <w:vAlign w:val="top"/>
          </w:tcPr>
          <w:p>
            <w:r>
              <w:rPr>
                <w:sz w:val="16"/>
              </w:rPr>
              <w:t>Private endpoint / peering depending architecture.</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Key evidence for slow query?</w:t>
            </w:r>
          </w:p>
        </w:tc>
        <w:tc>
          <w:tcPr>
            <w:tcW w:type="dxa" w:w="3456"/>
            <w:shd w:fill="F8FBF9"/>
            <w:tcBorders>
              <w:top w:val="single" w:sz="4" w:color="D4DED9"/>
              <w:left w:val="single" w:sz="4" w:color="D4DED9"/>
              <w:bottom w:val="single" w:sz="4" w:color="D4DED9"/>
              <w:right w:val="single" w:sz="4" w:color="D4DED9"/>
            </w:tcBorders>
            <w:vAlign w:val="top"/>
          </w:tcPr>
          <w:p>
            <w:r>
              <w:rPr>
                <w:sz w:val="16"/>
              </w:rPr>
              <w:t>explain('executionStats').</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Bad plan scanning all docs?</w:t>
            </w:r>
          </w:p>
        </w:tc>
        <w:tc>
          <w:tcPr>
            <w:tcW w:type="dxa" w:w="3456"/>
            <w:shd w:fill="FFFFFF"/>
            <w:tcBorders>
              <w:top w:val="single" w:sz="4" w:color="D4DED9"/>
              <w:left w:val="single" w:sz="4" w:color="D4DED9"/>
              <w:bottom w:val="single" w:sz="4" w:color="D4DED9"/>
              <w:right w:val="single" w:sz="4" w:color="D4DED9"/>
            </w:tcBorders>
            <w:vAlign w:val="top"/>
          </w:tcPr>
          <w:p>
            <w:r>
              <w:rPr>
                <w:sz w:val="16"/>
              </w:rPr>
              <w:t>COLLSCAN.</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Index scan stage?</w:t>
            </w:r>
          </w:p>
        </w:tc>
        <w:tc>
          <w:tcPr>
            <w:tcW w:type="dxa" w:w="3456"/>
            <w:shd w:fill="F8FBF9"/>
            <w:tcBorders>
              <w:top w:val="single" w:sz="4" w:color="D4DED9"/>
              <w:left w:val="single" w:sz="4" w:color="D4DED9"/>
              <w:bottom w:val="single" w:sz="4" w:color="D4DED9"/>
              <w:right w:val="single" w:sz="4" w:color="D4DED9"/>
            </w:tcBorders>
            <w:vAlign w:val="top"/>
          </w:tcPr>
          <w:p>
            <w:r>
              <w:rPr>
                <w:sz w:val="16"/>
              </w:rPr>
              <w:t>IXSCAN.</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Query every shard?</w:t>
            </w:r>
          </w:p>
        </w:tc>
        <w:tc>
          <w:tcPr>
            <w:tcW w:type="dxa" w:w="3456"/>
            <w:shd w:fill="FFFFFF"/>
            <w:tcBorders>
              <w:top w:val="single" w:sz="4" w:color="D4DED9"/>
              <w:left w:val="single" w:sz="4" w:color="D4DED9"/>
              <w:bottom w:val="single" w:sz="4" w:color="D4DED9"/>
              <w:right w:val="single" w:sz="4" w:color="D4DED9"/>
            </w:tcBorders>
            <w:vAlign w:val="top"/>
          </w:tcPr>
          <w:p>
            <w:r>
              <w:rPr>
                <w:sz w:val="16"/>
              </w:rPr>
              <w:t>Scatter/gather.</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Embedding best for?</w:t>
            </w:r>
          </w:p>
        </w:tc>
        <w:tc>
          <w:tcPr>
            <w:tcW w:type="dxa" w:w="3456"/>
            <w:shd w:fill="F8FBF9"/>
            <w:tcBorders>
              <w:top w:val="single" w:sz="4" w:color="D4DED9"/>
              <w:left w:val="single" w:sz="4" w:color="D4DED9"/>
              <w:bottom w:val="single" w:sz="4" w:color="D4DED9"/>
              <w:right w:val="single" w:sz="4" w:color="D4DED9"/>
            </w:tcBorders>
            <w:vAlign w:val="top"/>
          </w:tcPr>
          <w:p>
            <w:r>
              <w:rPr>
                <w:sz w:val="16"/>
              </w:rPr>
              <w:t>Bounded data read/updated together.</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References best for?</w:t>
            </w:r>
          </w:p>
        </w:tc>
        <w:tc>
          <w:tcPr>
            <w:tcW w:type="dxa" w:w="3456"/>
            <w:shd w:fill="FFFFFF"/>
            <w:tcBorders>
              <w:top w:val="single" w:sz="4" w:color="D4DED9"/>
              <w:left w:val="single" w:sz="4" w:color="D4DED9"/>
              <w:bottom w:val="single" w:sz="4" w:color="D4DED9"/>
              <w:right w:val="single" w:sz="4" w:color="D4DED9"/>
            </w:tcBorders>
            <w:vAlign w:val="top"/>
          </w:tcPr>
          <w:p>
            <w:r>
              <w:rPr>
                <w:sz w:val="16"/>
              </w:rPr>
              <w:t>Independent/shared/unbounded relationships.</w:t>
            </w:r>
          </w:p>
        </w:tc>
      </w:tr>
      <w:tr>
        <w:tc>
          <w:tcPr>
            <w:tcW w:type="dxa" w:w="6912"/>
            <w:shd w:fill="F8FBF9"/>
            <w:tcBorders>
              <w:top w:val="single" w:sz="4" w:color="D4DED9"/>
              <w:left w:val="single" w:sz="4" w:color="D4DED9"/>
              <w:bottom w:val="single" w:sz="4" w:color="D4DED9"/>
              <w:right w:val="single" w:sz="4" w:color="D4DED9"/>
            </w:tcBorders>
            <w:vAlign w:val="top"/>
          </w:tcPr>
          <w:p>
            <w:r>
              <w:rPr>
                <w:sz w:val="16"/>
              </w:rPr>
              <w:t>Vector similarity data type?</w:t>
            </w:r>
          </w:p>
        </w:tc>
        <w:tc>
          <w:tcPr>
            <w:tcW w:type="dxa" w:w="3456"/>
            <w:shd w:fill="F8FBF9"/>
            <w:tcBorders>
              <w:top w:val="single" w:sz="4" w:color="D4DED9"/>
              <w:left w:val="single" w:sz="4" w:color="D4DED9"/>
              <w:bottom w:val="single" w:sz="4" w:color="D4DED9"/>
              <w:right w:val="single" w:sz="4" w:color="D4DED9"/>
            </w:tcBorders>
            <w:vAlign w:val="top"/>
          </w:tcPr>
          <w:p>
            <w:r>
              <w:rPr>
                <w:sz w:val="16"/>
              </w:rPr>
              <w:t>Embeddings.</w:t>
            </w:r>
          </w:p>
        </w:tc>
      </w:tr>
      <w:tr>
        <w:tc>
          <w:tcPr>
            <w:tcW w:type="dxa" w:w="6912"/>
            <w:shd w:fill="FFFFFF"/>
            <w:tcBorders>
              <w:top w:val="single" w:sz="4" w:color="D4DED9"/>
              <w:left w:val="single" w:sz="4" w:color="D4DED9"/>
              <w:bottom w:val="single" w:sz="4" w:color="D4DED9"/>
              <w:right w:val="single" w:sz="4" w:color="D4DED9"/>
            </w:tcBorders>
            <w:vAlign w:val="top"/>
          </w:tcPr>
          <w:p>
            <w:r>
              <w:rPr>
                <w:sz w:val="16"/>
              </w:rPr>
              <w:t>Best consulting first step?</w:t>
            </w:r>
          </w:p>
        </w:tc>
        <w:tc>
          <w:tcPr>
            <w:tcW w:type="dxa" w:w="3456"/>
            <w:shd w:fill="FFFFFF"/>
            <w:tcBorders>
              <w:top w:val="single" w:sz="4" w:color="D4DED9"/>
              <w:left w:val="single" w:sz="4" w:color="D4DED9"/>
              <w:bottom w:val="single" w:sz="4" w:color="D4DED9"/>
              <w:right w:val="single" w:sz="4" w:color="D4DED9"/>
            </w:tcBorders>
            <w:vAlign w:val="top"/>
          </w:tcPr>
          <w:p>
            <w:r>
              <w:rPr>
                <w:sz w:val="16"/>
              </w:rPr>
              <w:t>Clarify outcome and measurable symptom.</w:t>
            </w:r>
          </w:p>
        </w:tc>
      </w:tr>
    </w:tbl>
    <w:p>
      <w:pPr>
        <w:spacing w:after="0"/>
      </w:pPr>
    </w:p>
    <w:p>
      <w:r>
        <w:br w:type="page"/>
      </w:r>
    </w:p>
    <w:p>
      <w:pPr>
        <w:pStyle w:val="Heading1"/>
      </w:pPr>
      <w:r>
        <w:t>19. Answers Tailored to Your MongoDB Interview</w:t>
      </w:r>
    </w:p>
    <w:p>
      <w:pPr>
        <w:spacing w:before="0" w:after="100"/>
        <w:shd w:fill="00A35C"/>
      </w:pPr>
      <w:r>
        <w:rPr>
          <w:sz w:val="4"/>
        </w:rPr>
        <w:t xml:space="preserve"> </w:t>
      </w:r>
    </w:p>
    <w:p>
      <w:pPr>
        <w:spacing w:before="100" w:after="40"/>
      </w:pPr>
      <w:r>
        <w:rPr>
          <w:b/>
          <w:color w:val="007A46"/>
          <w:sz w:val="20"/>
        </w:rPr>
        <w:t>165. How much MongoDB experience do you have?</w:t>
      </w:r>
    </w:p>
    <w:p>
      <w:pPr>
        <w:spacing w:after="40"/>
        <w:ind w:left="173"/>
      </w:pPr>
      <w:r>
        <w:t>MongoDB was part of my production stack at Brevan Howard alongside Python, AWS and Snowflake. I used it from the application/data-services side rather than as the dedicated cluster administrator, so I would not overstate specialist DBA depth. My broader database background is extensive, and I have deliberately deepened MongoDB schema design, indexing, explain plans, replication/read-write semantics, sharding, transactions and change streams.</w:t>
      </w:r>
    </w:p>
    <w:p>
      <w:pPr>
        <w:spacing w:before="100" w:after="40"/>
      </w:pPr>
      <w:r>
        <w:rPr>
          <w:b/>
          <w:color w:val="007A46"/>
          <w:sz w:val="20"/>
        </w:rPr>
        <w:t>166. Why MongoDB?</w:t>
      </w:r>
    </w:p>
    <w:p>
      <w:pPr>
        <w:spacing w:after="40"/>
        <w:ind w:left="173"/>
      </w:pPr>
      <w:r>
        <w:t>Databases have been central to most of the platforms I have built, and MongoDB sits at an interesting intersection of application modernisation, cloud and modern AI/search workloads. The Consulting Engineering role also fits how I like to work: deep technical problem solving, customer impact, variety and continuous learning.</w:t>
      </w:r>
    </w:p>
    <w:p>
      <w:pPr>
        <w:spacing w:before="100" w:after="40"/>
      </w:pPr>
      <w:r>
        <w:rPr>
          <w:b/>
          <w:color w:val="007A46"/>
          <w:sz w:val="20"/>
        </w:rPr>
        <w:t>167. Why Consulting Engineering?</w:t>
      </w:r>
    </w:p>
    <w:p>
      <w:pPr>
        <w:spacing w:after="40"/>
        <w:ind w:left="173"/>
      </w:pPr>
      <w:r>
        <w:t>I still want to be hands-on, but I enjoy understanding difficult problems quickly, working across the full stack, helping customers make good architecture decisions and seeing solutions adopted. My GoldenSource Professional Services experience and later architecture/stakeholder roles are strong evidence that this is a natural fit rather than a move away from engineering.</w:t>
      </w:r>
    </w:p>
    <w:p>
      <w:pPr>
        <w:spacing w:before="100" w:after="40"/>
      </w:pPr>
      <w:r>
        <w:rPr>
          <w:b/>
          <w:color w:val="007A46"/>
          <w:sz w:val="20"/>
        </w:rPr>
        <w:t>168. Why did you leave Brevan Howard?</w:t>
      </w:r>
    </w:p>
    <w:p>
      <w:pPr>
        <w:spacing w:after="40"/>
        <w:ind w:left="173"/>
      </w:pPr>
      <w:r>
        <w:t>My role at Brevan Howard came to an end in August. Over time the balance moved more towards BAU and production-support work than I had originally expected. I am comfortable owning production support as part of engineering, but I wanted my next role to have a stronger balance of design, build, architecture and broader technical problem solving.</w:t>
      </w:r>
    </w:p>
    <w:p>
      <w:pPr>
        <w:spacing w:before="100" w:after="40"/>
      </w:pPr>
      <w:r>
        <w:rPr>
          <w:b/>
          <w:color w:val="007A46"/>
          <w:sz w:val="20"/>
        </w:rPr>
        <w:t>169. Why should MongoDB hire you if you are not already a MongoDB field expert?</w:t>
      </w:r>
    </w:p>
    <w:p>
      <w:pPr>
        <w:spacing w:after="40"/>
        <w:ind w:left="173"/>
      </w:pPr>
      <w:r>
        <w:t>Because the role requires more than product recall. I bring 15+ years of software/database/cloud fundamentals, production troubleshooting, architecture and customer-facing Professional Services experience. I have repeatedly learned new platforms and languages quickly, and I am intellectually honest about what I know and what I need to validate. That lets me deepen MongoDB expertise without having to learn engineering judgement or customer communication from scratch.</w:t>
      </w:r>
    </w:p>
    <w:p>
      <w:r>
        <w:br w:type="page"/>
      </w:r>
    </w:p>
    <w:p>
      <w:pPr>
        <w:pStyle w:val="Heading1"/>
      </w:pPr>
      <w:r>
        <w:t>20. Top 20 Questions to Rehearse Before the Interview</w:t>
      </w:r>
    </w:p>
    <w:p>
      <w:pPr>
        <w:spacing w:before="0" w:after="100"/>
        <w:shd w:fill="00A35C"/>
      </w:pPr>
      <w:r>
        <w:rPr>
          <w:sz w:val="4"/>
        </w:rPr>
        <w:t xml:space="preserve"> </w:t>
      </w:r>
    </w:p>
    <w:p>
      <w:pPr>
        <w:pStyle w:val="ListBullet"/>
        <w:spacing w:after="60"/>
      </w:pPr>
      <w:r>
        <w:rPr>
          <w:b/>
        </w:rPr>
        <w:t>1. What is MongoDB and when would you choose it over a relational database?</w:t>
      </w:r>
    </w:p>
    <w:p>
      <w:pPr>
        <w:pStyle w:val="ListBullet"/>
        <w:spacing w:after="60"/>
      </w:pPr>
      <w:r>
        <w:rPr>
          <w:b/>
        </w:rPr>
        <w:t>2. Explain embedding vs referencing with an example.</w:t>
      </w:r>
    </w:p>
    <w:p>
      <w:pPr>
        <w:pStyle w:val="ListBullet"/>
        <w:spacing w:after="60"/>
      </w:pPr>
      <w:r>
        <w:rPr>
          <w:b/>
        </w:rPr>
        <w:t>3. How do you design a MongoDB schema?</w:t>
      </w:r>
    </w:p>
    <w:p>
      <w:pPr>
        <w:pStyle w:val="ListBullet"/>
        <w:spacing w:after="60"/>
      </w:pPr>
      <w:r>
        <w:rPr>
          <w:b/>
        </w:rPr>
        <w:t>4. Explain compound indexes and the ESR guideline.</w:t>
      </w:r>
    </w:p>
    <w:p>
      <w:pPr>
        <w:pStyle w:val="ListBullet"/>
        <w:spacing w:after="60"/>
      </w:pPr>
      <w:r>
        <w:rPr>
          <w:b/>
        </w:rPr>
        <w:t>5. How do you troubleshoot a slow query using explain?</w:t>
      </w:r>
    </w:p>
    <w:p>
      <w:pPr>
        <w:pStyle w:val="ListBullet"/>
        <w:spacing w:after="60"/>
      </w:pPr>
      <w:r>
        <w:rPr>
          <w:b/>
        </w:rPr>
        <w:t>6. What is a replica set and what happens when the primary fails?</w:t>
      </w:r>
    </w:p>
    <w:p>
      <w:pPr>
        <w:pStyle w:val="ListBullet"/>
        <w:spacing w:after="60"/>
      </w:pPr>
      <w:r>
        <w:rPr>
          <w:b/>
        </w:rPr>
        <w:t>7. Read preference vs read concern vs write concern?</w:t>
      </w:r>
    </w:p>
    <w:p>
      <w:pPr>
        <w:pStyle w:val="ListBullet"/>
        <w:spacing w:after="60"/>
      </w:pPr>
      <w:r>
        <w:rPr>
          <w:b/>
        </w:rPr>
        <w:t>8. What is replication lag and how do you troubleshoot it?</w:t>
      </w:r>
    </w:p>
    <w:p>
      <w:pPr>
        <w:pStyle w:val="ListBullet"/>
        <w:spacing w:after="60"/>
      </w:pPr>
      <w:r>
        <w:rPr>
          <w:b/>
        </w:rPr>
        <w:t>9. What is sharding and how do you choose a shard key?</w:t>
      </w:r>
    </w:p>
    <w:p>
      <w:pPr>
        <w:pStyle w:val="ListBullet"/>
        <w:spacing w:after="60"/>
      </w:pPr>
      <w:r>
        <w:rPr>
          <w:b/>
        </w:rPr>
        <w:t>10. Hashed vs ranged sharding?</w:t>
      </w:r>
    </w:p>
    <w:p>
      <w:pPr>
        <w:pStyle w:val="ListBullet"/>
        <w:spacing w:after="60"/>
      </w:pPr>
      <w:r>
        <w:rPr>
          <w:b/>
        </w:rPr>
        <w:t>11. What is scatter/gather and why can it be expensive?</w:t>
      </w:r>
    </w:p>
    <w:p>
      <w:pPr>
        <w:pStyle w:val="ListBullet"/>
        <w:spacing w:after="60"/>
      </w:pPr>
      <w:r>
        <w:rPr>
          <w:b/>
        </w:rPr>
        <w:t>12. When would you use a multi-document transaction?</w:t>
      </w:r>
    </w:p>
    <w:p>
      <w:pPr>
        <w:pStyle w:val="ListBullet"/>
        <w:spacing w:after="60"/>
      </w:pPr>
      <w:r>
        <w:rPr>
          <w:b/>
        </w:rPr>
        <w:t>13. What are change streams and how do you make a consumer reliable?</w:t>
      </w:r>
    </w:p>
    <w:p>
      <w:pPr>
        <w:pStyle w:val="ListBullet"/>
        <w:spacing w:after="60"/>
      </w:pPr>
      <w:r>
        <w:rPr>
          <w:b/>
        </w:rPr>
        <w:t>14. How would you secure an Atlas deployment?</w:t>
      </w:r>
    </w:p>
    <w:p>
      <w:pPr>
        <w:pStyle w:val="ListBullet"/>
        <w:spacing w:after="60"/>
      </w:pPr>
      <w:r>
        <w:rPr>
          <w:b/>
        </w:rPr>
        <w:t>15. How would you migrate SQL Server to MongoDB Atlas?</w:t>
      </w:r>
    </w:p>
    <w:p>
      <w:pPr>
        <w:pStyle w:val="ListBullet"/>
        <w:spacing w:after="60"/>
      </w:pPr>
      <w:r>
        <w:rPr>
          <w:b/>
        </w:rPr>
        <w:t>16. Customer says 'MongoDB is slow' - how do you diagnose it?</w:t>
      </w:r>
    </w:p>
    <w:p>
      <w:pPr>
        <w:pStyle w:val="ListBullet"/>
        <w:spacing w:after="60"/>
      </w:pPr>
      <w:r>
        <w:rPr>
          <w:b/>
        </w:rPr>
        <w:t>17. Customer disagrees with your recommendation - what do you do?</w:t>
      </w:r>
    </w:p>
    <w:p>
      <w:pPr>
        <w:pStyle w:val="ListBullet"/>
        <w:spacing w:after="60"/>
      </w:pPr>
      <w:r>
        <w:rPr>
          <w:b/>
        </w:rPr>
        <w:t>18. What if a customer asks a question you cannot answer?</w:t>
      </w:r>
    </w:p>
    <w:p>
      <w:pPr>
        <w:pStyle w:val="ListBullet"/>
        <w:spacing w:after="60"/>
      </w:pPr>
      <w:r>
        <w:rPr>
          <w:b/>
        </w:rPr>
        <w:t>19. What MongoDB experience do you have personally?</w:t>
      </w:r>
    </w:p>
    <w:p>
      <w:pPr>
        <w:pStyle w:val="ListBullet"/>
        <w:spacing w:after="60"/>
      </w:pPr>
      <w:r>
        <w:rPr>
          <w:b/>
        </w:rPr>
        <w:t>20. Why MongoDB Consulting Engineering?</w:t>
      </w:r>
    </w:p>
    <w:tbl>
      <w:tblPr>
        <w:tblW w:type="auto" w:w="0"/>
        <w:jc w:val="center"/>
        <w:tblLook w:firstColumn="1" w:firstRow="1" w:lastColumn="0" w:lastRow="0" w:noHBand="0" w:noVBand="1" w:val="04A0"/>
      </w:tblPr>
      <w:tblGrid>
        <w:gridCol w:w="10368"/>
      </w:tblGrid>
      <w:tr>
        <w:tc>
          <w:tcPr>
            <w:tcW w:type="dxa" w:w="10368"/>
            <w:shd w:fill="EDF8F3"/>
            <w:tcBorders>
              <w:top w:val="single" w:sz="4" w:color="D4DED9"/>
              <w:left w:val="single" w:sz="4" w:color="D4DED9"/>
              <w:bottom w:val="single" w:sz="4" w:color="D4DED9"/>
              <w:right w:val="single" w:sz="4" w:color="D4DED9"/>
            </w:tcBorders>
          </w:tcPr>
          <w:p>
            <w:r>
              <w:rPr>
                <w:b/>
                <w:color w:val="007A46"/>
                <w:sz w:val="18"/>
              </w:rPr>
              <w:t>FINAL INSTRUCTION</w:t>
            </w:r>
          </w:p>
          <w:p>
            <w:pPr>
              <w:spacing w:after="20"/>
            </w:pPr>
            <w:r>
              <w:t>Answer in layers: give the 30-second version first, then let the interviewer drill down. Senior credibility comes from clear trade-offs, evidence and judgement - not from making every answer long.</w:t>
            </w:r>
          </w:p>
        </w:tc>
      </w:tr>
    </w:tbl>
    <w:p>
      <w:pPr>
        <w:spacing w:after="0"/>
      </w:pPr>
    </w:p>
    <w:p>
      <w:r>
        <w:br w:type="page"/>
      </w:r>
    </w:p>
    <w:p>
      <w:pPr>
        <w:pStyle w:val="Heading1"/>
      </w:pPr>
      <w:r>
        <w:t>21. Sources and Reference Material</w:t>
      </w:r>
    </w:p>
    <w:p>
      <w:pPr>
        <w:spacing w:before="0" w:after="100"/>
        <w:shd w:fill="00A35C"/>
      </w:pPr>
      <w:r>
        <w:rPr>
          <w:sz w:val="4"/>
        </w:rPr>
        <w:t xml:space="preserve"> </w:t>
      </w:r>
    </w:p>
    <w:p>
      <w:pPr>
        <w:pStyle w:val="ListBullet"/>
        <w:spacing w:after="40"/>
      </w:pPr>
      <w:r>
        <w:t>MongoDB Manual: https://www.mongodb.com/docs/manual/</w:t>
      </w:r>
    </w:p>
    <w:p>
      <w:pPr>
        <w:pStyle w:val="ListBullet"/>
        <w:spacing w:after="40"/>
      </w:pPr>
      <w:r>
        <w:t>MongoDB Data Modeling: https://www.mongodb.com/docs/manual/data-modeling/</w:t>
      </w:r>
    </w:p>
    <w:p>
      <w:pPr>
        <w:pStyle w:val="ListBullet"/>
        <w:spacing w:after="40"/>
      </w:pPr>
      <w:r>
        <w:t>MongoDB Indexes: https://www.mongodb.com/docs/manual/indexes/</w:t>
      </w:r>
    </w:p>
    <w:p>
      <w:pPr>
        <w:pStyle w:val="ListBullet"/>
        <w:spacing w:after="40"/>
      </w:pPr>
      <w:r>
        <w:t>MongoDB Replication: https://www.mongodb.com/docs/manual/replication/</w:t>
      </w:r>
    </w:p>
    <w:p>
      <w:pPr>
        <w:pStyle w:val="ListBullet"/>
        <w:spacing w:after="40"/>
      </w:pPr>
      <w:r>
        <w:t>MongoDB Sharding: https://www.mongodb.com/docs/manual/sharding/</w:t>
      </w:r>
    </w:p>
    <w:p>
      <w:pPr>
        <w:pStyle w:val="ListBullet"/>
        <w:spacing w:after="40"/>
      </w:pPr>
      <w:r>
        <w:t>MongoDB Transactions: https://www.mongodb.com/docs/manual/core/transactions/</w:t>
      </w:r>
    </w:p>
    <w:p>
      <w:pPr>
        <w:pStyle w:val="ListBullet"/>
        <w:spacing w:after="40"/>
      </w:pPr>
      <w:r>
        <w:t>MongoDB Change Streams: https://www.mongodb.com/docs/manual/changeStreams/</w:t>
      </w:r>
    </w:p>
    <w:p>
      <w:pPr>
        <w:pStyle w:val="ListBullet"/>
        <w:spacing w:after="40"/>
      </w:pPr>
      <w:r>
        <w:t>MongoDB Atlas Documentation: https://www.mongodb.com/docs/atlas/</w:t>
      </w:r>
    </w:p>
    <w:p>
      <w:pPr>
        <w:pStyle w:val="ListBullet"/>
        <w:spacing w:after="40"/>
      </w:pPr>
      <w:r>
        <w:t>MongoDB Consulting: https://www.mongodb.com/services/consulting</w:t>
      </w:r>
    </w:p>
    <w:p>
      <w:pPr>
        <w:pStyle w:val="ListBullet"/>
        <w:spacing w:after="40"/>
      </w:pPr>
      <w:r>
        <w:t>TechPrep - MongoDB Interview Process (2026): https://www.techprep.app/blog/mongodb-interview-process</w:t>
      </w:r>
    </w:p>
    <w:p>
      <w:pPr>
        <w:pStyle w:val="ListBullet"/>
        <w:spacing w:after="40"/>
      </w:pPr>
      <w:r>
        <w:t>Existing user-supplied MongoDB Technical Interview #1 preparation pack, updated September 2026.</w:t>
      </w:r>
    </w:p>
    <w:tbl>
      <w:tblPr>
        <w:tblW w:type="auto" w:w="0"/>
        <w:jc w:val="center"/>
        <w:tblLook w:firstColumn="1" w:firstRow="1" w:lastColumn="0" w:lastRow="0" w:noHBand="0" w:noVBand="1" w:val="04A0"/>
      </w:tblPr>
      <w:tblGrid>
        <w:gridCol w:w="10368"/>
      </w:tblGrid>
      <w:tr>
        <w:tc>
          <w:tcPr>
            <w:tcW w:type="dxa" w:w="10368"/>
            <w:shd w:fill="EDF8F3"/>
            <w:tcBorders>
              <w:top w:val="single" w:sz="4" w:color="D4DED9"/>
              <w:left w:val="single" w:sz="4" w:color="D4DED9"/>
              <w:bottom w:val="single" w:sz="4" w:color="D4DED9"/>
              <w:right w:val="single" w:sz="4" w:color="D4DED9"/>
            </w:tcBorders>
          </w:tcPr>
          <w:p>
            <w:r>
              <w:rPr>
                <w:b/>
                <w:color w:val="007A46"/>
                <w:sz w:val="18"/>
              </w:rPr>
              <w:t>ACCURACY NOTE</w:t>
            </w:r>
          </w:p>
          <w:p>
            <w:pPr>
              <w:spacing w:after="20"/>
            </w:pPr>
            <w:r>
              <w:t>The interview answers are designed for revision and discussion. Exact product behaviour can depend on MongoDB version, driver version and deployment type, so use official MongoDB documentation for implementation-specific details.</w:t>
            </w:r>
          </w:p>
        </w:tc>
      </w:tr>
    </w:tbl>
    <w:p>
      <w:pPr>
        <w:spacing w:after="0"/>
      </w:pP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 xml:space="preserve">Abrar Sharif Mudhir  |  MongoDB Interview Questions &amp; Answers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0212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7A4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A3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007A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ey">
    <w:name w:val="SmallGrey"/>
    <w:pPr>
      <w:spacing w:after="40"/>
    </w:pPr>
    <w:rPr>
      <w:rFonts w:ascii="Arial" w:hAnsi="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