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Warmer Homes London</w:t>
      </w:r>
    </w:p>
    <w:p>
      <w:pPr>
        <w:pStyle w:val="Subtitle"/>
      </w:pPr>
      <w:r>
        <w:t>Data Engineer interview preparation</w:t>
      </w:r>
    </w:p>
    <w:p>
      <w:pPr/>
      <w:r>
        <w:t>Abrar Sharif Mudhir</w:t>
      </w:r>
    </w:p>
    <w:p>
      <w:pPr>
        <w:pStyle w:val="Heading2"/>
      </w:pPr>
      <w:r>
        <w:t>Your interview objective</w:t>
      </w:r>
    </w:p>
    <w:p>
      <w:pPr/>
      <w:r>
        <w:t>Show that you can take ownership of an existing data platform, improve the reliability and usefulness of its outputs, and leave the team able to operate what you deliver. Lead with hands-on engineering and practical judgement. Use Pemberton for an end-to-end data product, BlackRock for modernisation, EDF Trading for investigation, and illio and consulting work for cloud delivery and maintainability.</w:t>
      </w:r>
    </w:p>
    <w:p>
      <w:pPr>
        <w:pStyle w:val="Heading2"/>
      </w:pPr>
      <w:r>
        <w:t>Interview snapshot</w:t>
      </w:r>
    </w:p>
    <w:p>
      <w:pPr/>
      <w:r>
        <w:t>Role: Data Engineer, six-month engagement. Process: one stage, combining technical discussion with project delivery questions. Location: online through Microsoft Teams.</w:t>
      </w:r>
    </w:p>
    <w:p>
      <w:pPr/>
      <w:r>
        <w:t>Invitation details: Thursday 1 October 2026, 15:00–15:45 London time. Confirm the live calendar invitation before attending; these are the details in Belle’s email, not a newly confirmed appointment.</w:t>
      </w:r>
    </w:p>
    <w:p>
      <w:pPr/>
      <w:r>
        <w:t>Panel: Belle Nest-Coleman, key contact and Project Manager in her signature; described as Programme Manager by the recruiter. Robert Leete, Data Product Manager; and the Data and Insights Manager, whose name was not supplied.</w:t>
      </w:r>
    </w:p>
    <w:p>
      <w:pPr/>
      <w:r>
        <w:t>Agenda: introduction 5 minutes; Questions 1–5 at 7 minutes each; your questions 5 minutes. Total 45 minutes. Aim for a 5-minute core answer and leave roughly 2 minutes for follow-ups in each question slot.</w:t>
      </w:r>
    </w:p>
    <w:p>
      <w:pPr>
        <w:pStyle w:val="Heading2"/>
      </w:pPr>
      <w:r>
        <w:t>How to rehearse</w:t>
      </w:r>
    </w:p>
    <w:p>
      <w:pPr/>
      <w:r>
        <w:t>Read the five answers aloud, then practise from the short response prompts. The timed structures include spaces for your own precise examples: complete these before rehearsing the full 5–7 minutes. Do not stretch a short answer with generalities. A clear five-minute answer with room for questions is preferable to using the entire slot uninterrupted.</w:t>
      </w:r>
    </w:p>
    <w:p>
      <w:pPr/>
      <w:r>
        <w:t>Square brackets beginning INSERT mark a fact, incident or personal detail to supply. Where an answer describes an approach rather than a documented historical action, keep the conditional wording unless you can verify that you did it. Confirm ownership and any approximate quantities before using them aloud.</w:t>
      </w:r>
    </w:p>
    <w:p>
      <w:pPr>
        <w:pStyle w:val="Heading2"/>
      </w:pPr>
      <w:r>
        <w:t>Preparation route</w:t>
      </w:r>
    </w:p>
    <w:p>
      <w:pPr/>
      <w:r>
        <w:t>1  Context and evidence map   •   2  Introduction and motivation   •   3  Five interview answers   •   4  Technical refreshers   •   5  Six-month delivery plan   •   6  Panel questions and evidence checklist   •   7  Sources   •   8  Final quick-reference sheet</w:t>
      </w:r>
    </w:p>
    <w:p>
      <w:pPr>
        <w:pStyle w:val="Heading1"/>
        <w:pageBreakBefore/>
      </w:pPr>
      <w:r>
        <w:t>Company and role context</w:t>
      </w:r>
    </w:p>
    <w:p>
      <w:pPr>
        <w:pStyle w:val="Heading2"/>
      </w:pPr>
      <w:r>
        <w:t>Why the work matters</w:t>
      </w:r>
    </w:p>
    <w:p>
      <w:pPr/>
      <w:r>
        <w:t>Warmer Homes London brings together councils, the Mayor of London, housing associations and delivery partners to improve the energy efficiency of London homes. Its stated purpose includes making homes warmer and more affordable, with a focus on those most in need. Its programme pages describe support for the Warm Homes Social Housing Fund and Warm Homes Local Grant. [1, 2]</w:t>
      </w:r>
    </w:p>
    <w:p>
      <w:pPr/>
      <w:r>
        <w:t>The relevance for this interview is practical: useful programme decisions depend on consistent, timely and understandable information. Your contribution would be to make data easier to trust and use, so the programme team can see delivery progress and act on problems. Do not imply that better pipelines alone prove energy savings or carbon reductions; those outcomes need agreed measures and appropriate evidence.</w:t>
      </w:r>
    </w:p>
    <w:p>
      <w:pPr>
        <w:pStyle w:val="Heading2"/>
      </w:pPr>
      <w:r>
        <w:t>What Callum says the role needs</w:t>
      </w:r>
    </w:p>
    <w:p>
      <w:pPr/>
      <w:r>
        <w:t>Build and support Azure-based data platforms; integrate multiple sources reliably; create clean datasets for Power BI; work independently; and connect engineering decisions to business outcomes. Refresh PostgreSQL, Python, Pandas, NumPy and GIS or spatial concepts. Expect discussion of rapid contribution in a contract setting and communication with people who are less technical.</w:t>
      </w:r>
    </w:p>
    <w:p>
      <w:pPr>
        <w:pStyle w:val="Heading2"/>
      </w:pPr>
      <w:r>
        <w:t>A useful working hypothesis to test with the panel</w:t>
      </w:r>
    </w:p>
    <w:p>
      <w:pPr/>
      <w:r>
        <w:t>A multi-partner programme may receive differently structured files, APIs and reporting definitions. Property identifiers, delivery statuses, reporting dates and ownership could therefore be important integration concerns. These are interview hypotheses, not established details of WHL’s platform. Ask which sources, measures and constraints actually dominate the work before proposing services or a new architecture.</w:t>
      </w:r>
    </w:p>
    <w:p>
      <w:pPr>
        <w:pStyle w:val="Heading2"/>
      </w:pPr>
      <w:r>
        <w:t>Translate your experience into this setting</w:t>
      </w:r>
    </w:p>
    <w:p>
      <w:pPr/>
      <w:r>
        <w:t>Investment analytics and retrofit delivery are different domains, but both need dependable definitions, traceable transformations and confidence in reported numbers. At Pemberton, focus on turning users’ analytical rules into maintainable software. At EDF Trading, focus on timeliness, correctness and operational diagnosis. At BlackRock, focus on changing important systems safely. At illio, focus on cloud components working as an operable whole.</w:t>
      </w:r>
    </w:p>
    <w:p>
      <w:pPr>
        <w:pStyle w:val="Heading2"/>
      </w:pPr>
      <w:r>
        <w:t>What to learn early</w:t>
      </w:r>
    </w:p>
    <w:p>
      <w:pPr/>
      <w:r>
        <w:t>Who owns each dataset and definition? Which reports drive decisions? What does one row represent? What is the required refresh schedule? Which manual workarounds are most costly? Where are access, supplier or data-sharing constraints? Who will maintain the result after the contract ends? Use the answers to scope delivery rather than assume a particular Azure service is mandatory.</w:t>
      </w:r>
    </w:p>
    <w:p>
      <w:pPr>
        <w:pStyle w:val="Heading1"/>
        <w:pageBreakBefore/>
      </w:pPr>
      <w:r>
        <w:t>Your evidence map</w:t>
      </w:r>
    </w:p>
    <w:p>
      <w:pPr>
        <w:pStyle w:val="Heading2"/>
      </w:pPr>
      <w:r>
        <w:t>Pemberton fund analytics platform</w:t>
      </w:r>
    </w:p>
    <w:p>
      <w:pPr/>
      <w:r>
        <w:t>Evidence carried through the preparation material: architecture and development of a Python fund analytics platform replacing approximately 20 spreadsheet models; FastAPI, Pydantic, SQLAlchemy, SQL Server, Dash and Plotly; automated tests with Pytest and calculation validation; engagement with investment stakeholders. Best use: Q1 and Q4. Confirm the exact model count, your ownership boundary, hosting, deployment process and one acceptance example.</w:t>
      </w:r>
    </w:p>
    <w:p>
      <w:pPr>
        <w:pStyle w:val="Heading2"/>
      </w:pPr>
      <w:r>
        <w:t>EDF Trading data engineering</w:t>
      </w:r>
    </w:p>
    <w:p>
      <w:pPr/>
      <w:r>
        <w:t>Evidence carried through the material: Python, SQL and Spark data products or pipelines supporting Gas, Power and LNG analytics; Dagster, time-series data and operational resilience. Best use: Q3, with Q2 as a secondary use. The project context is available; the exact challenging incident, root cause, alternatives and measured outcome must come from your recollection.</w:t>
      </w:r>
    </w:p>
    <w:p>
      <w:pPr>
        <w:pStyle w:val="Heading2"/>
      </w:pPr>
      <w:r>
        <w:t>BlackRock legacy modernisation</w:t>
      </w:r>
    </w:p>
    <w:p>
      <w:pPr/>
      <w:r>
        <w:t>Evidence: re-architecture of an existing J2EE or Java monolith into Python microservices and data services. Additional examples include investment-platform work, leadership of three senior quant developers and security modernisation across six applications. Best use: Q2 and technical judgement. Choose one specific modernisation example; do not merge separate BlackRock projects into a single incident.</w:t>
      </w:r>
    </w:p>
    <w:p>
      <w:pPr>
        <w:pStyle w:val="Heading2"/>
      </w:pPr>
      <w:r>
        <w:t>illio cloud and data platform</w:t>
      </w:r>
    </w:p>
    <w:p>
      <w:pPr/>
      <w:r>
        <w:t>Evidence: AWS architecture using S3, Glue, Airflow, Lambda, API Gateway and PostgreSQL or RDS, with Docker, Kubernetes and AWS CDK. A Python and PySpark Databricks proof of concept preceded a wider AWS Glue implementation. Best use: architecture, orchestration, PostgreSQL and platform ownership. Confirm which components you personally implemented and which you oversaw. Do not assume the platform choice changed because of cost or failure.</w:t>
      </w:r>
    </w:p>
    <w:p>
      <w:pPr>
        <w:pStyle w:val="Heading2"/>
      </w:pPr>
      <w:r>
        <w:t>Consulting and contract delivery</w:t>
      </w:r>
    </w:p>
    <w:p>
      <w:pPr/>
      <w:r>
        <w:t>Evidence: GoldenSource Professional Services client implementations, technical advice, requirements and architecture documents, planning, budgeting and stakeholder communication. EDF Trading and Pemberton are identified as contract roles in the existing preparation evidence. Best use: Q5, rapid discovery and clear delivery boundaries. Do not describe every previous role as a contract or claim every engagement finished early or under budget.</w:t>
      </w:r>
    </w:p>
    <w:p>
      <w:pPr>
        <w:pStyle w:val="Heading2"/>
      </w:pPr>
      <w:r>
        <w:t>Experience boundaries to handle confidently</w:t>
      </w:r>
    </w:p>
    <w:p>
      <w:pPr/>
      <w:r>
        <w:t>Azure: lead with transferable cloud engineering and your actual Azure exposure. The available evidence does not establish ownership of a specific production Azure stack. Power BI: explain how to supply governed datasets and collaborate with report developers; do not imply unverified DAX or tenant-administration depth. GIS: explain sound spatial-data principles and how you would validate a solution; do not claim a delivered GIS project unless you have one.</w:t>
      </w:r>
    </w:p>
    <w:p>
      <w:pPr>
        <w:pStyle w:val="Heading1"/>
        <w:pageBreakBefore/>
      </w:pPr>
      <w:r>
        <w:t>Your five minute introduction</w:t>
      </w:r>
    </w:p>
    <w:p>
      <w:pPr/>
      <w:r>
        <w:t>Rehearsal structure: background 45 seconds; Pemberton 75 seconds; EDF and BlackRock 75 seconds; illio and consulting 60 seconds; fit and close 45 seconds. The inserted detail should add approximately 45–60 seconds. Adjust naturally to the panel’s pace.</w:t>
      </w:r>
    </w:p>
    <w:p>
      <w:pPr>
        <w:pStyle w:val="Heading2"/>
      </w:pPr>
      <w:r>
        <w:t>Background and current strengths</w:t>
      </w:r>
    </w:p>
    <w:p>
      <w:pPr/>
      <w:r>
        <w:t>“I’m Abrar Mudhir. I’m a hands-on software and data engineer with more than 15 years of experience delivering production systems, mainly in financial services and trading. The consistent theme in my work has been taking data that people rely on, understanding the business rules around it, and building systems that make it more reliable and easier to use. My core strengths are Python, SQL, data platforms and technical delivery, alongside working directly with stakeholders.</w:t>
      </w:r>
    </w:p>
    <w:p>
      <w:pPr>
        <w:pStyle w:val="Heading2"/>
      </w:pPr>
      <w:r>
        <w:t>An end to end example</w:t>
      </w:r>
    </w:p>
    <w:p>
      <w:pPr/>
      <w:r>
        <w:t>“A particularly relevant example is Pemberton, where I worked on a fund analytics platform replacing approximately 20 spreadsheet models. That involved translating investment users’ requirements into a Python application, with FastAPI services, a SQL Server data layer, and Dash and Plotly for the analytical interface. Pydantic validation and automated tests were part of the engineering approach. The important part was preserving the meaning of the calculations while making the solution more consistent and maintainable.</w:t>
      </w:r>
    </w:p>
    <w:p>
      <w:pPr/>
      <w:r>
        <w:t>“</w:t>
      </w:r>
      <w:r>
        <w:rPr>
          <w:i/>
        </w:rPr>
        <w:t>[INSERT one calculation or workflow, your exact responsibility, and how users accepted the output. Explain the business meaning in ordinary language.]</w:t>
      </w:r>
      <w:r/>
    </w:p>
    <w:p>
      <w:pPr>
        <w:pStyle w:val="Heading2"/>
      </w:pPr>
      <w:r>
        <w:t>Reliable data and safe change</w:t>
      </w:r>
    </w:p>
    <w:p>
      <w:pPr/>
      <w:r>
        <w:t>“At EDF Trading I worked on Python, SQL and Spark data solutions for Gas, Power and LNG analytics, including orchestration and operational resilience. That is relevant here because a useful data platform has to do more than run successfully: the outputs need to arrive when users expect them and represent the business correctly. I can discuss the investigation and support side as well as the implementation.</w:t>
      </w:r>
    </w:p>
    <w:p>
      <w:pPr/>
      <w:r>
        <w:t>“At BlackRock I worked on legacy modernisation and investment platforms. That experience is useful when joining an established environment, because there are existing users, dependencies and behaviours to understand before changing the implementation. I have also led engineers while remaining technically involved, so I’m comfortable taking ownership without treating this as a management-only role.</w:t>
      </w:r>
    </w:p>
    <w:p>
      <w:pPr>
        <w:pStyle w:val="Heading2"/>
      </w:pPr>
      <w:r>
        <w:t>Cloud delivery and consulting</w:t>
      </w:r>
    </w:p>
    <w:p>
      <w:pPr/>
      <w:r>
        <w:t>“At illio, my work included an AWS-based platform with storage, processing, orchestration and PostgreSQL. I would bring those cloud engineering principles to your Azure environment while being precise about which Azure services I have used directly. My consulting experience at GoldenSource also taught me to make scope, assumptions and responsibilities clear, and to produce documentation that helps the customer operate the solution.</w:t>
      </w:r>
    </w:p>
    <w:p>
      <w:pPr>
        <w:pStyle w:val="Heading2"/>
      </w:pPr>
      <w:r>
        <w:t>Why that fits WHL</w:t>
      </w:r>
    </w:p>
    <w:p>
      <w:pPr/>
      <w:r>
        <w:t>“What attracts me here is the combination of practical data engineering and a clear purpose. Reliable information can help the team understand programme delivery and make better decisions about improving London homes. For a six-month engagement, I would want to understand the existing platform quickly, agree a small number of useful outcomes, deliver improvements incrementally and transfer knowledge throughout. I would aim to leave you with dependable data products and a team that can support them confidently.”</w:t>
      </w:r>
    </w:p>
    <w:p>
      <w:pPr>
        <w:pStyle w:val="Heading1"/>
        <w:pageBreakBefore/>
      </w:pPr>
      <w:r>
        <w:t>Why Warmer Homes why this role why now</w:t>
      </w:r>
    </w:p>
    <w:p>
      <w:pPr>
        <w:pStyle w:val="Heading2"/>
      </w:pPr>
      <w:r>
        <w:t>A concise combined answer</w:t>
      </w:r>
    </w:p>
    <w:p>
      <w:pPr/>
      <w:r>
        <w:t>“Warmer Homes London interests me because the engineering supports a tangible outcome: improving homes and making them more affordable to heat. The role also fits the kind of work I enjoy: understanding an existing platform, integrating data, improving quality and making the results useful to the people running the programme.</w:t>
      </w:r>
    </w:p>
    <w:p>
      <w:pPr/>
      <w:r>
        <w:t>“My Pemberton, EDF Trading, BlackRock and illio experience gives me relevant examples across business requirements, pipelines, modernisation and cloud delivery. I would bring that experience without assuming that the housing domain or your Azure environment is identical to finance.</w:t>
      </w:r>
    </w:p>
    <w:p>
      <w:pPr/>
      <w:r>
        <w:t xml:space="preserve">“The six-month scope appeals to me because it requires clear priorities and practical delivery. I want my next role to involve hands-on engineering and ownership of improvements from discovery through to support. </w:t>
      </w:r>
      <w:r>
        <w:rPr>
          <w:i/>
        </w:rPr>
        <w:t>[INSERT one truthful sentence about your present circumstances and availability.]</w:t>
      </w:r>
      <w:r>
        <w:t>”</w:t>
      </w:r>
    </w:p>
    <w:p>
      <w:pPr>
        <w:pStyle w:val="Heading2"/>
      </w:pPr>
      <w:r>
        <w:t>Why WHL rather than another engineering contract</w:t>
      </w:r>
    </w:p>
    <w:p>
      <w:pPr/>
      <w:r>
        <w:t>Connect purpose to work: “I like that trustworthy data can help a programme team see where delivery is progressing and where attention is needed. I would be motivated by making the information behind those decisions dependable.” Avoid generic claims about passion for sustainability unless they reflect your views.</w:t>
      </w:r>
    </w:p>
    <w:p>
      <w:pPr>
        <w:pStyle w:val="Heading2"/>
      </w:pPr>
      <w:r>
        <w:t>Why move from finance into this sector</w:t>
      </w:r>
    </w:p>
    <w:p>
      <w:pPr/>
      <w:r>
        <w:t>“The domain would be new, and I would learn it from your team. The underlying challenges are familiar: multiple sources, inconsistent definitions, business-critical reporting and controlled change. I would bring the engineering discipline and invest time in understanding what the numbers mean here.”</w:t>
      </w:r>
    </w:p>
    <w:p>
      <w:pPr>
        <w:pStyle w:val="Heading2"/>
      </w:pPr>
      <w:r>
        <w:t>Why a hands on role after senior or leadership positions</w:t>
      </w:r>
    </w:p>
    <w:p>
      <w:pPr/>
      <w:r>
        <w:t>“I have remained involved in implementation and technical decisions alongside leadership. I enjoy owning a concrete delivery problem. In a short engagement, experience is useful when it helps the team make good decisions and deliver maintainable work, rather than adding process.”</w:t>
      </w:r>
    </w:p>
    <w:p>
      <w:pPr>
        <w:pStyle w:val="Heading2"/>
      </w:pPr>
      <w:r>
        <w:t>Why now and availability</w:t>
      </w:r>
    </w:p>
    <w:p>
      <w:pPr/>
      <w:r>
        <w:t xml:space="preserve">Give the real reason briefly. Do not repeat an earlier pack’s suggested explanation for leaving a role unless it is accurate. The referenced conversation includes a separate message about an accepted offer and notice obligations, so immediate availability must not be assumed. Prepare: </w:t>
      </w:r>
      <w:r>
        <w:rPr>
          <w:i/>
        </w:rPr>
        <w:t>[INSERT current employment or contractual position]</w:t>
      </w:r>
      <w:r>
        <w:t xml:space="preserve">, </w:t>
      </w:r>
      <w:r>
        <w:rPr>
          <w:i/>
        </w:rPr>
        <w:t>[INSERT earliest feasible start]</w:t>
      </w:r>
      <w:r>
        <w:t xml:space="preserve">, and </w:t>
      </w:r>
      <w:r>
        <w:rPr>
          <w:i/>
        </w:rPr>
        <w:t>[INSERT any agreed notice or other commitment]</w:t>
      </w:r>
      <w:r>
        <w:t>.</w:t>
      </w:r>
    </w:p>
    <w:p>
      <w:pPr>
        <w:pStyle w:val="Heading2"/>
      </w:pPr>
      <w:r>
        <w:t>Azure and GIS gaps</w:t>
      </w:r>
    </w:p>
    <w:p>
      <w:pPr/>
      <w:r>
        <w:t>“My strongest evidenced cloud delivery is AWS. I understand the core concerns around identity, networking, orchestration, data modelling and operations, and I would map those to your existing Azure services. For unfamiliar specifics, I would verify the documentation and test the integration in your development environment.” For GIS, give your actual experience first, then explain the validation steps you would follow.</w:t>
      </w:r>
    </w:p>
    <w:p>
      <w:pPr>
        <w:pStyle w:val="Heading1"/>
        <w:pageBreakBefore/>
      </w:pPr>
      <w:r>
        <w:t>Question 1 Delivering a solution end to end</w:t>
      </w:r>
    </w:p>
    <w:p>
      <w:pPr/>
      <w:r>
        <w:t>“Tell us about a data solution, such as an ETL/ELT pipeline, an app, web page or dashboard, that you delivered from initial requirements through to production. What was your role, what technology did you use, and how did you make sure it met the needs of the people using the data?”</w:t>
      </w:r>
    </w:p>
    <w:p>
      <w:pPr/>
      <w:r>
        <w:t>Primary example: Pemberton. Structure: situation 45 seconds; task and requirements 60 seconds; architecture and personal actions 90 seconds; validation and production 90 seconds; result and learning 45 seconds. Use follow-ups to reach seven minutes.</w:t>
      </w:r>
    </w:p>
    <w:p>
      <w:pPr>
        <w:pStyle w:val="Heading2"/>
      </w:pPr>
      <w:r>
        <w:t>Situation and responsibility</w:t>
      </w:r>
    </w:p>
    <w:p>
      <w:pPr/>
      <w:r>
        <w:t>“At Pemberton, I worked on a fund analytics platform that replaced approximately 20 spreadsheet-based models. Those spreadsheets embodied business rules that investment users relied on, so the task was not simply to reproduce screens. We needed a maintainable application whose calculations and outputs made sense to the people using them.</w:t>
      </w:r>
    </w:p>
    <w:p>
      <w:pPr/>
      <w:r>
        <w:t xml:space="preserve">“My role covered architecture and development, working with investment stakeholders to translate the requirements into the platform. </w:t>
      </w:r>
      <w:r>
        <w:rPr>
          <w:i/>
        </w:rPr>
        <w:t>[INSERT the exact scope you personally owned and who owned infrastructure, approval and ongoing support.]</w:t>
      </w:r>
      <w:r>
        <w:t xml:space="preserve"> The distinction matters because I want to be clear about my contribution as well as the team’s delivery.</w:t>
      </w:r>
    </w:p>
    <w:p>
      <w:pPr>
        <w:pStyle w:val="Heading2"/>
      </w:pPr>
      <w:r>
        <w:t>Requirements into a technical solution</w:t>
      </w:r>
    </w:p>
    <w:p>
      <w:pPr/>
      <w:r>
        <w:t xml:space="preserve">“The central requirement was to preserve the analytical meaning while improving how the solution was engineered. The questions I would use to explain that work are: which inputs drove the calculation, what rules applied, what outputs users needed and how we knew those outputs were correct. </w:t>
      </w:r>
      <w:r>
        <w:rPr>
          <w:i/>
        </w:rPr>
        <w:t>[INSERT one real rule or user workflow and the actual process used to agree it.]</w:t>
      </w:r>
      <w:r/>
    </w:p>
    <w:p>
      <w:pPr/>
      <w:r>
        <w:t>“For example, I would walk you through that one calculation from its business definition to its data representation, the service that performed it and the output the user reviewed. That makes the technical design traceable to a real need rather than just a list of technologies.</w:t>
      </w:r>
    </w:p>
    <w:p>
      <w:pPr>
        <w:pStyle w:val="Heading2"/>
      </w:pPr>
      <w:r>
        <w:t>Architecture and implementation</w:t>
      </w:r>
    </w:p>
    <w:p>
      <w:pPr/>
      <w:r>
        <w:t>“The stack used Python with FastAPI for services, SQLAlchemy and SQL Server for the data layer, and Dash and Plotly for the analytics interface. Pydantic supported validation, and Pytest supported automated testing. Separating the data, calculation and presentation responsibilities made it easier to change one part without entangling the whole application.</w:t>
      </w:r>
    </w:p>
    <w:p>
      <w:pPr/>
      <w:r>
        <w:t>“</w:t>
      </w:r>
      <w:r>
        <w:rPr>
          <w:i/>
        </w:rPr>
        <w:t>[INSERT the actual input sources and ingestion method.]</w:t>
      </w:r>
      <w:r>
        <w:t xml:space="preserve"> I would explain the path from those inputs through validation and calculations to the user-facing results. SQLAlchemy gave the application a structured database access layer; it did not replace the need for appropriate constraints, transaction boundaries or database design. Similarly, validating an input’s type did not prove that its business value was correct.</w:t>
      </w:r>
    </w:p>
    <w:p>
      <w:pPr>
        <w:pStyle w:val="Heading2"/>
      </w:pPr>
      <w:r>
        <w:t>Validation and acceptance</w:t>
      </w:r>
    </w:p>
    <w:p>
      <w:pPr/>
      <w:r>
        <w:t xml:space="preserve">“Calculation validation was especially important because users already had an established way of working. Automated tests and comparison with the expected calculations helped establish confidence. </w:t>
      </w:r>
      <w:r>
        <w:rPr>
          <w:i/>
        </w:rPr>
        <w:t>[INSERT the real reconciliation method, representative cases, tolerance if applicable, and who accepted the result.]</w:t>
      </w:r>
      <w:r>
        <w:t xml:space="preserve"> Where the old and new results differed, the explanation mattered as much as the difference itself: the old spreadsheet was evidence of behaviour, not automatically the definitive business rule.”</w:t>
      </w:r>
    </w:p>
    <w:p>
      <w:pPr>
        <w:pStyle w:val="Heading1"/>
        <w:pageBreakBefore/>
      </w:pPr>
      <w:r>
        <w:t>Question 1 Production result and follow ups</w:t>
      </w:r>
    </w:p>
    <w:p>
      <w:pPr>
        <w:pStyle w:val="Heading2"/>
      </w:pPr>
      <w:r>
        <w:t>Production and success</w:t>
      </w:r>
    </w:p>
    <w:p>
      <w:pPr/>
      <w:r>
        <w:t xml:space="preserve">“To complete the story, the production setup was </w:t>
      </w:r>
      <w:r>
        <w:rPr>
          <w:i/>
        </w:rPr>
        <w:t>[INSERT actual hosting and runtime]</w:t>
      </w:r>
      <w:r>
        <w:t xml:space="preserve">. We used </w:t>
      </w:r>
      <w:r>
        <w:rPr>
          <w:i/>
        </w:rPr>
        <w:t>[INSERT real dev, test and production arrangement]</w:t>
      </w:r>
      <w:r>
        <w:t xml:space="preserve">, and my part in release and support was </w:t>
      </w:r>
      <w:r>
        <w:rPr>
          <w:i/>
        </w:rPr>
        <w:t>[INSERT contribution]</w:t>
      </w:r>
      <w:r>
        <w:t xml:space="preserve">. Credentials were handled through </w:t>
      </w:r>
      <w:r>
        <w:rPr>
          <w:i/>
        </w:rPr>
        <w:t>[INSERT actual mechanism]</w:t>
      </w:r>
      <w:r>
        <w:t xml:space="preserve">, with access for </w:t>
      </w:r>
      <w:r>
        <w:rPr>
          <w:i/>
        </w:rPr>
        <w:t>[INSERT human roles and service identities]</w:t>
      </w:r>
      <w:r>
        <w:t>. I would distinguish controls I implemented from those provided by the wider platform team.</w:t>
      </w:r>
    </w:p>
    <w:p>
      <w:pPr/>
      <w:r>
        <w:t xml:space="preserve">“The documented outcome was the replacement of the spreadsheet models with a governed Python application. I would describe success in terms of accepted calculations, useful outputs and a system that could be maintained. </w:t>
      </w:r>
      <w:r>
        <w:rPr>
          <w:i/>
        </w:rPr>
        <w:t>[INSERT any supported evidence of adoption or operational improvement. If there is no measured saving, do not invent one.]</w:t>
      </w:r>
      <w:r/>
    </w:p>
    <w:p>
      <w:pPr/>
      <w:r>
        <w:t>“My main lesson from this type of work is that correctness and user trust have to be designed into the delivery. For WHL, I would apply that by agreeing what a reporting measure means, validating the source-to-report path and involving users before calling a dataset complete.”</w:t>
      </w:r>
    </w:p>
    <w:p>
      <w:pPr>
        <w:pStyle w:val="Heading2"/>
      </w:pPr>
      <w:r>
        <w:t>How did you turn requirements into a solution</w:t>
      </w:r>
    </w:p>
    <w:p>
      <w:pPr/>
      <w:r>
        <w:t>Prompt: user decision → definition → input fields → rule → output → acceptance. Supply the exact Pemberton example. Explain which assumption you checked and what changed as a result. Do not assert formal workshops or sign-off ceremonies unless they happened.</w:t>
      </w:r>
    </w:p>
    <w:p>
      <w:pPr>
        <w:pStyle w:val="Heading2"/>
      </w:pPr>
      <w:r>
        <w:t>Where did it run and how were environments managed</w:t>
      </w:r>
    </w:p>
    <w:p>
      <w:pPr/>
      <w:r>
        <w:t>Prompt: actual runtime → separate configuration and data → deployment route → test gate → production verification. If you did not own infrastructure, say so and explain how you worked with its owner. A sound future approach is to promote the same tested artifact with environment-specific configuration and a documented rollback path.</w:t>
      </w:r>
    </w:p>
    <w:p>
      <w:pPr>
        <w:pStyle w:val="Heading2"/>
      </w:pPr>
      <w:r>
        <w:t>How did you handle access and secrets</w:t>
      </w:r>
    </w:p>
    <w:p>
      <w:pPr/>
      <w:r>
        <w:t>Prompt: human access and application access separately → least privilege → protected secret store or managed identity → rotation → audit. Never substitute the proposed Azure design for Pemberton’s actual controls. Environment variables can carry configuration but are not, by themselves, a complete secrets-management strategy.</w:t>
      </w:r>
    </w:p>
    <w:p>
      <w:pPr>
        <w:pStyle w:val="Heading2"/>
      </w:pPr>
      <w:r>
        <w:t>Did cost influence decisions</w:t>
      </w:r>
    </w:p>
    <w:p>
      <w:pPr/>
      <w:r>
        <w:t>Explain an actual decision if you remember one. Otherwise: “I did not own a detailed cost comparison for that project. My approach would be to consider existing services, expected load, support burden and operating cost before adding infrastructure.” Do not claim a percentage saving or that one platform was cheaper without evidence.</w:t>
      </w:r>
    </w:p>
    <w:p>
      <w:pPr>
        <w:pStyle w:val="Heading2"/>
      </w:pPr>
      <w:r>
        <w:t>What were your success criteria and what did you learn</w:t>
      </w:r>
    </w:p>
    <w:p>
      <w:pPr/>
      <w:r>
        <w:t xml:space="preserve">Prompt: agreed calculations → reconciliation → user acceptance → stable operation → support ownership. For a real problem: </w:t>
      </w:r>
      <w:r>
        <w:rPr>
          <w:i/>
        </w:rPr>
        <w:t>[INSERT issue]</w:t>
      </w:r>
      <w:r>
        <w:t xml:space="preserve">, </w:t>
      </w:r>
      <w:r>
        <w:rPr>
          <w:i/>
        </w:rPr>
        <w:t>[INSERT your action]</w:t>
      </w:r>
      <w:r>
        <w:t xml:space="preserve">, </w:t>
      </w:r>
      <w:r>
        <w:rPr>
          <w:i/>
        </w:rPr>
        <w:t>[INSERT evidence it was resolved]</w:t>
      </w:r>
      <w:r>
        <w:t xml:space="preserve">, </w:t>
      </w:r>
      <w:r>
        <w:rPr>
          <w:i/>
        </w:rPr>
        <w:t>[INSERT changed practice]</w:t>
      </w:r>
      <w:r>
        <w:t>. Keep the lesson tied to that issue.</w:t>
      </w:r>
    </w:p>
    <w:p>
      <w:pPr>
        <w:pStyle w:val="Heading2"/>
      </w:pPr>
      <w:r>
        <w:t>Thirty second version</w:t>
      </w:r>
    </w:p>
    <w:p>
      <w:pPr/>
      <w:r>
        <w:t>“Pemberton is my clearest end-to-end example: moving spreadsheet fund models into a Python analytics platform. I worked on architecture, development and translating investment requirements, using FastAPI, SQLAlchemy, SQL Server, Dash and automated validation. The key was producing results users could trust and a solution that was maintainable in production.”</w:t>
      </w:r>
    </w:p>
    <w:p>
      <w:pPr>
        <w:pStyle w:val="Heading1"/>
        <w:pageBreakBefore/>
      </w:pPr>
      <w:r>
        <w:t>Question 2 Understanding an inherited platform</w:t>
      </w:r>
    </w:p>
    <w:p>
      <w:pPr/>
      <w:r>
        <w:t>“You join WHL for six months and inherit an existing data platform with pipelines, data models, reporting requirements and integrations already in place. How would you approach understanding the environment and deciding what needs to be improved?”</w:t>
      </w:r>
    </w:p>
    <w:p>
      <w:pPr/>
      <w:r>
        <w:t>Structure: outcomes and people 60 seconds; map the platform 75 seconds; evidence and risk 75 seconds; prioritisation 60 seconds; BlackRock example 60–90 seconds. Keep Q2 focused on diagnosis and choices; Q5 covers delivery and handover.</w:t>
      </w:r>
    </w:p>
    <w:p>
      <w:pPr>
        <w:pStyle w:val="Heading2"/>
      </w:pPr>
      <w:r>
        <w:t>Start with the users and business commitments</w:t>
      </w:r>
    </w:p>
    <w:p>
      <w:pPr/>
      <w:r>
        <w:t>“I would begin by understanding what the platform has to achieve and where it currently makes work difficult. I would meet the programme and data leads, the people operating the pipelines and a small number of report users. I would ask which outputs matter most, when they are needed, which definitions are disputed and what manual checks people perform because they do not fully trust the data.</w:t>
      </w:r>
    </w:p>
    <w:p>
      <w:pPr/>
      <w:r>
        <w:t>“That would give me a view of business impact before I start prioritising code changes. I would also establish the boundaries of my ownership, the approval process and any delivery dates or supplier dependencies that constrain the six months.</w:t>
      </w:r>
    </w:p>
    <w:p>
      <w:pPr>
        <w:pStyle w:val="Heading2"/>
      </w:pPr>
      <w:r>
        <w:t>Trace one important output end to end</w:t>
      </w:r>
    </w:p>
    <w:p>
      <w:pPr/>
      <w:r>
        <w:t>“I would select a representative report or dataset and trace it backwards through the data model, transformations, orchestration and source systems. Alongside that, I would build a lightweight map of sources, schedules, interfaces, owners and consumers. I would review the repository, deployment configuration and available architecture documents, then verify them against the running system.</w:t>
      </w:r>
    </w:p>
    <w:p>
      <w:pPr/>
      <w:r>
        <w:t>“I would pay particular attention to the grain and keys of each dataset, how incremental loads work, how corrections and deletes are handled, and whether a rerun can create duplicates. I would also establish which services run in each environment and how identities, secrets and network access are controlled.</w:t>
      </w:r>
    </w:p>
    <w:p>
      <w:pPr>
        <w:pStyle w:val="Heading2"/>
      </w:pPr>
      <w:r>
        <w:t>Collect evidence before changing priorities</w:t>
      </w:r>
    </w:p>
    <w:p>
      <w:pPr/>
      <w:r>
        <w:t>“I would review recent failures, execution times, freshness, quality checks and manual interventions. I would examine representative data and speak to the team about recurring support issues. A successful job status would not be enough if the downstream report was stale or incomplete.</w:t>
      </w:r>
    </w:p>
    <w:p>
      <w:pPr/>
      <w:r>
        <w:t>“The output would be a short baseline: what is reliable, what creates the most operational or reporting risk, and what we do not yet know. I would separate urgent problems, such as an incorrect critical output, from improvements that can wait. Where there is little monitoring, adding a small amount of targeted visibility might be the first useful change.</w:t>
      </w:r>
    </w:p>
    <w:p>
      <w:pPr>
        <w:pStyle w:val="Heading2"/>
      </w:pPr>
      <w:r>
        <w:t>Agree a prioritised backlog</w:t>
      </w:r>
    </w:p>
    <w:p>
      <w:pPr/>
      <w:r>
        <w:t>“I would rank potential work by impact, urgency, effort, dependencies and risk of change. Each item should have an owner and an observable acceptance condition. A quick win might be removing a frequent manual correction or making a critical failure visible; I would choose it from the evidence, not decide in advance that it must be a new service.</w:t>
      </w:r>
    </w:p>
    <w:p>
      <w:pPr/>
      <w:r>
        <w:t>“For a six-month engagement, I would favour incremental improvements that fit the existing team. A rewrite would need a compelling case, an achievable migration path and agreement on the support implications.”</w:t>
      </w:r>
    </w:p>
    <w:p>
      <w:pPr>
        <w:pStyle w:val="Heading1"/>
        <w:pageBreakBefore/>
      </w:pPr>
      <w:r>
        <w:t>Question 2 BlackRock example and follow ups</w:t>
      </w:r>
    </w:p>
    <w:p>
      <w:pPr>
        <w:pStyle w:val="Heading2"/>
      </w:pPr>
      <w:r>
        <w:t>Example of improving an existing solution</w:t>
      </w:r>
    </w:p>
    <w:p>
      <w:pPr/>
      <w:r>
        <w:t>“At BlackRock, I worked on modernising an existing Java or J2EE system into Python microservices and data services. That gave me experience of changing an established system with existing responsibilities rather than designing everything from a blank page.</w:t>
      </w:r>
    </w:p>
    <w:p>
      <w:pPr/>
      <w:r>
        <w:t xml:space="preserve">“The specific part I would use as an example is </w:t>
      </w:r>
      <w:r>
        <w:rPr>
          <w:i/>
        </w:rPr>
        <w:t>[INSERT one service or workflow]</w:t>
      </w:r>
      <w:r>
        <w:t xml:space="preserve">. The existing behaviour and dependency were </w:t>
      </w:r>
      <w:r>
        <w:rPr>
          <w:i/>
        </w:rPr>
        <w:t>[INSERT facts]</w:t>
      </w:r>
      <w:r>
        <w:t xml:space="preserve">. My responsibility was </w:t>
      </w:r>
      <w:r>
        <w:rPr>
          <w:i/>
        </w:rPr>
        <w:t>[INSERT your contribution]</w:t>
      </w:r>
      <w:r>
        <w:t xml:space="preserve">. We chose </w:t>
      </w:r>
      <w:r>
        <w:rPr>
          <w:i/>
        </w:rPr>
        <w:t>[INSERT actual change]</w:t>
      </w:r>
      <w:r>
        <w:t xml:space="preserve"> because </w:t>
      </w:r>
      <w:r>
        <w:rPr>
          <w:i/>
        </w:rPr>
        <w:t>[INSERT genuine constraint or reason]</w:t>
      </w:r>
      <w:r>
        <w:t xml:space="preserve">, rather than </w:t>
      </w:r>
      <w:r>
        <w:rPr>
          <w:i/>
        </w:rPr>
        <w:t>[INSERT an option actually considered]</w:t>
      </w:r>
      <w:r>
        <w:t>.</w:t>
      </w:r>
    </w:p>
    <w:p>
      <w:pPr/>
      <w:r>
        <w:t xml:space="preserve">“We checked it through </w:t>
      </w:r>
      <w:r>
        <w:rPr>
          <w:i/>
        </w:rPr>
        <w:t>[INSERT actual validation, comparison or rollout method]</w:t>
      </w:r>
      <w:r>
        <w:t xml:space="preserve">. The outcome was </w:t>
      </w:r>
      <w:r>
        <w:rPr>
          <w:i/>
        </w:rPr>
        <w:t>[INSERT supported result]</w:t>
      </w:r>
      <w:r>
        <w:t>. The lesson I would bring to WHL is to understand what must be preserved, isolate a useful improvement and establish how it can be adopted safely.”</w:t>
      </w:r>
    </w:p>
    <w:p>
      <w:pPr/>
      <w:r>
        <w:t>Complete this example with a genuine episode. If BlackRock is difficult to recall precisely, use a well-remembered EDF or Pemberton improvement and explain what already existed when you joined. Do not invent a parallel run, rollback rehearsal or production incident.</w:t>
      </w:r>
    </w:p>
    <w:p>
      <w:pPr>
        <w:pStyle w:val="Heading2"/>
      </w:pPr>
      <w:r>
        <w:t>What would you inspect first</w:t>
      </w:r>
    </w:p>
    <w:p>
      <w:pPr/>
      <w:r>
        <w:t>Prompt: most important output → recent incident or manual workaround → lineage and ownership → data sample → deploy and recovery path. Ask to see a normal successful run and a failed run, including how the team knows which is which.</w:t>
      </w:r>
    </w:p>
    <w:p>
      <w:pPr>
        <w:pStyle w:val="Heading2"/>
      </w:pPr>
      <w:r>
        <w:t>What if the documentation is wrong or absent</w:t>
      </w:r>
    </w:p>
    <w:p>
      <w:pPr/>
      <w:r>
        <w:t>“I would treat the running configuration, repository and observed behaviour as evidence, validate my understanding with the team and document the most critical path first. I would avoid spending weeks producing a complete diagram before delivering anything.”</w:t>
      </w:r>
    </w:p>
    <w:p>
      <w:pPr>
        <w:pStyle w:val="Heading2"/>
      </w:pPr>
      <w:r>
        <w:t>How would you balance debt and urgent requests</w:t>
      </w:r>
    </w:p>
    <w:p>
      <w:pPr/>
      <w:r>
        <w:t>“I would connect each debt item to a consequence: repeated failures, slow changes, wrong data or dependence on one person. I would agree which risks must be addressed now and which can be recorded for later. The backlog should make the trade-off visible.”</w:t>
      </w:r>
    </w:p>
    <w:p>
      <w:pPr>
        <w:pStyle w:val="Heading2"/>
      </w:pPr>
      <w:r>
        <w:t>What might your first assessment contain</w:t>
      </w:r>
    </w:p>
    <w:p>
      <w:pPr/>
      <w:r>
        <w:t>A source-to-report map; owners and dependencies; freshness and quality baseline for critical datasets; current deployment and access model; highest risks; three candidate improvements with effort and acceptance criteria. The number and depth should fit access and available evidence, not become a rigid deliverable quota.</w:t>
      </w:r>
    </w:p>
    <w:p>
      <w:pPr>
        <w:pStyle w:val="Heading2"/>
      </w:pPr>
      <w:r>
        <w:t>Thirty second version</w:t>
      </w:r>
    </w:p>
    <w:p>
      <w:pPr/>
      <w:r>
        <w:t>“I would start with the decisions and reports the platform supports, trace a critical data flow, assess reliability and quality, and agree a prioritised backlog with the team. My BlackRock modernisation experience is relevant because I understand the need to preserve behaviour and improve incrementally. I would earn the case for bigger changes through evidence.”</w:t>
      </w:r>
    </w:p>
    <w:p>
      <w:pPr>
        <w:pStyle w:val="Heading1"/>
        <w:pageBreakBefore/>
      </w:pPr>
      <w:r>
        <w:t>Question 3 A challenging engineering problem</w:t>
      </w:r>
    </w:p>
    <w:p>
      <w:pPr/>
      <w:r>
        <w:t>“Tell us about a particularly challenging data engineering problem you have faced. How did you investigate it, what options did you consider, and what did you eventually implement?”</w:t>
      </w:r>
    </w:p>
    <w:p>
      <w:pPr/>
      <w:r>
        <w:t>Primary context: EDF Trading. This is a specific-incident question. Complete the bracketed facts before using the answer. The investigation sequence below is a rehearsal framework, not a claim that a particular failure occurred.</w:t>
      </w:r>
    </w:p>
    <w:p>
      <w:pPr>
        <w:pStyle w:val="Heading2"/>
      </w:pPr>
      <w:r>
        <w:t>Build the story before practising</w:t>
      </w:r>
    </w:p>
    <w:p>
      <w:pPr/>
      <w:r>
        <w:t>Select one real problem you can explain from symptom to outcome: a correctness issue, time-series alignment problem, unreliable dependency, slow transformation or difficult integration. Choose only an incident that actually happened. Record the affected dataset, expected behaviour, observed behaviour, business impact, your role, evidence, root cause, alternatives, implementation, validation and lesson.</w:t>
      </w:r>
    </w:p>
    <w:p>
      <w:pPr>
        <w:pStyle w:val="Heading2"/>
      </w:pPr>
      <w:r>
        <w:t>Situation and task for the first minute</w:t>
      </w:r>
    </w:p>
    <w:p>
      <w:pPr/>
      <w:r>
        <w:t xml:space="preserve">“At EDF Trading, I worked on data solutions supporting Gas, Power and LNG analytics using Python, SQL and Spark, with orchestration including Dagster. The specific problem was </w:t>
      </w:r>
      <w:r>
        <w:rPr>
          <w:i/>
        </w:rPr>
        <w:t>[INSERT exact symptom]</w:t>
      </w:r>
      <w:r>
        <w:t xml:space="preserve"> in </w:t>
      </w:r>
      <w:r>
        <w:rPr>
          <w:i/>
        </w:rPr>
        <w:t>[INSERT dataset or pipeline]</w:t>
      </w:r>
      <w:r>
        <w:t xml:space="preserve">. The expected behaviour was </w:t>
      </w:r>
      <w:r>
        <w:rPr>
          <w:i/>
        </w:rPr>
        <w:t>[INSERT expectation]</w:t>
      </w:r>
      <w:r>
        <w:t xml:space="preserve">, but we observed </w:t>
      </w:r>
      <w:r>
        <w:rPr>
          <w:i/>
        </w:rPr>
        <w:t>[INSERT evidence]</w:t>
      </w:r>
      <w:r>
        <w:t xml:space="preserve">. This mattered because </w:t>
      </w:r>
      <w:r>
        <w:rPr>
          <w:i/>
        </w:rPr>
        <w:t>[INSERT actual impact on users or delivery]</w:t>
      </w:r>
      <w:r>
        <w:t>.</w:t>
      </w:r>
    </w:p>
    <w:p>
      <w:pPr/>
      <w:r>
        <w:t xml:space="preserve">“My responsibility was </w:t>
      </w:r>
      <w:r>
        <w:rPr>
          <w:i/>
        </w:rPr>
        <w:t>[INSERT investigation and implementation scope]</w:t>
      </w:r>
      <w:r>
        <w:t xml:space="preserve">. Other people involved were </w:t>
      </w:r>
      <w:r>
        <w:rPr>
          <w:i/>
        </w:rPr>
        <w:t>[INSERT roles and contributions]</w:t>
      </w:r>
      <w:r>
        <w:t>. My immediate objective was to establish the cause and restore a dependable output without creating a second data problem.”</w:t>
      </w:r>
    </w:p>
    <w:p>
      <w:pPr>
        <w:pStyle w:val="Heading2"/>
      </w:pPr>
      <w:r>
        <w:t>Investigation for the next ninety seconds</w:t>
      </w:r>
    </w:p>
    <w:p>
      <w:pPr/>
      <w:r>
        <w:t xml:space="preserve">“I started with </w:t>
      </w:r>
      <w:r>
        <w:rPr>
          <w:i/>
        </w:rPr>
        <w:t>[INSERT first actual check]</w:t>
      </w:r>
      <w:r>
        <w:t xml:space="preserve">, because I needed to distinguish </w:t>
      </w:r>
      <w:r>
        <w:rPr>
          <w:i/>
        </w:rPr>
        <w:t>[INSERT competing explanations]</w:t>
      </w:r>
      <w:r>
        <w:t xml:space="preserve">. I compared </w:t>
      </w:r>
      <w:r>
        <w:rPr>
          <w:i/>
        </w:rPr>
        <w:t>[INSERT real counts, timestamps, keys, values or runtime evidence]</w:t>
      </w:r>
      <w:r>
        <w:t xml:space="preserve"> at </w:t>
      </w:r>
      <w:r>
        <w:rPr>
          <w:i/>
        </w:rPr>
        <w:t>[INSERT pipeline stages]</w:t>
      </w:r>
      <w:r>
        <w:t xml:space="preserve">. That showed </w:t>
      </w:r>
      <w:r>
        <w:rPr>
          <w:i/>
        </w:rPr>
        <w:t>[INSERT observation]</w:t>
      </w:r>
      <w:r>
        <w:t xml:space="preserve"> and ruled out </w:t>
      </w:r>
      <w:r>
        <w:rPr>
          <w:i/>
        </w:rPr>
        <w:t>[INSERT explanation genuinely ruled out]</w:t>
      </w:r>
      <w:r>
        <w:t>.</w:t>
      </w:r>
    </w:p>
    <w:p>
      <w:pPr/>
      <w:r>
        <w:t xml:space="preserve">“The next useful test was </w:t>
      </w:r>
      <w:r>
        <w:rPr>
          <w:i/>
        </w:rPr>
        <w:t>[INSERT test or query]</w:t>
      </w:r>
      <w:r>
        <w:t xml:space="preserve">. It established that the cause was </w:t>
      </w:r>
      <w:r>
        <w:rPr>
          <w:i/>
        </w:rPr>
        <w:t>[INSERT root cause]</w:t>
      </w:r>
      <w:r>
        <w:t xml:space="preserve">. The difficult part was </w:t>
      </w:r>
      <w:r>
        <w:rPr>
          <w:i/>
        </w:rPr>
        <w:t>[INSERT why diagnosis was non-obvious]</w:t>
      </w:r>
      <w:r>
        <w:t xml:space="preserve">, rather than simply the amount of code involved. I kept </w:t>
      </w:r>
      <w:r>
        <w:rPr>
          <w:i/>
        </w:rPr>
        <w:t>[INSERT stakeholder or colleague]</w:t>
      </w:r>
      <w:r>
        <w:t xml:space="preserve"> informed about what was known, what remained uncertain and the effect on the output.”</w:t>
      </w:r>
    </w:p>
    <w:p>
      <w:pPr/>
      <w:r>
        <w:t>Useful technical prompts when they match the real incident: time zone and daylight-saving alignment; event time versus ingestion time; late or corrected source data; duplicate keys; join multiplication; changed schema; null handling; a blocked database query; or an orchestration dependency. Do not combine several hypothetical causes into your account.</w:t>
      </w:r>
    </w:p>
    <w:p>
      <w:pPr>
        <w:pStyle w:val="Heading2"/>
      </w:pPr>
      <w:r>
        <w:t>Options for the next minute</w:t>
      </w:r>
    </w:p>
    <w:p>
      <w:pPr/>
      <w:r>
        <w:t xml:space="preserve">“The options we considered were </w:t>
      </w:r>
      <w:r>
        <w:rPr>
          <w:i/>
        </w:rPr>
        <w:t>[INSERT option A]</w:t>
      </w:r>
      <w:r>
        <w:t xml:space="preserve"> and </w:t>
      </w:r>
      <w:r>
        <w:rPr>
          <w:i/>
        </w:rPr>
        <w:t>[INSERT option B]</w:t>
      </w:r>
      <w:r>
        <w:t xml:space="preserve">, with </w:t>
      </w:r>
      <w:r>
        <w:rPr>
          <w:i/>
        </w:rPr>
        <w:t>[INSERT option C only if real]</w:t>
      </w:r>
      <w:r>
        <w:t xml:space="preserve">. I compared them against correctness, recovery time, risk, implementation effort and the recurring support burden. We chose </w:t>
      </w:r>
      <w:r>
        <w:rPr>
          <w:i/>
        </w:rPr>
        <w:t>[INSERT actual option]</w:t>
      </w:r>
      <w:r>
        <w:t xml:space="preserve"> because </w:t>
      </w:r>
      <w:r>
        <w:rPr>
          <w:i/>
        </w:rPr>
        <w:t>[INSERT evidence-based reason]</w:t>
      </w:r>
      <w:r>
        <w:t xml:space="preserve">. The trade-off was </w:t>
      </w:r>
      <w:r>
        <w:rPr>
          <w:i/>
        </w:rPr>
        <w:t>[INSERT actual limitation]</w:t>
      </w:r>
      <w:r>
        <w:t xml:space="preserve">, which we handled by </w:t>
      </w:r>
      <w:r>
        <w:rPr>
          <w:i/>
        </w:rPr>
        <w:t>[INSERT actual mitigation]</w:t>
      </w:r>
      <w:r>
        <w:t>.”</w:t>
      </w:r>
    </w:p>
    <w:p>
      <w:pPr>
        <w:pStyle w:val="Heading1"/>
        <w:pageBreakBefore/>
      </w:pPr>
      <w:r>
        <w:t>Question 3 Implementation result and follow ups</w:t>
      </w:r>
    </w:p>
    <w:p>
      <w:pPr>
        <w:pStyle w:val="Heading2"/>
      </w:pPr>
      <w:r>
        <w:t>Implementation and validation for ninety seconds</w:t>
      </w:r>
    </w:p>
    <w:p>
      <w:pPr/>
      <w:r>
        <w:t xml:space="preserve">“I implemented </w:t>
      </w:r>
      <w:r>
        <w:rPr>
          <w:i/>
        </w:rPr>
        <w:t>[INSERT exact code, query, data-model or orchestration change]</w:t>
      </w:r>
      <w:r>
        <w:t xml:space="preserve">. My own contribution was </w:t>
      </w:r>
      <w:r>
        <w:rPr>
          <w:i/>
        </w:rPr>
        <w:t>[INSERT concrete action]</w:t>
      </w:r>
      <w:r>
        <w:t xml:space="preserve">, while </w:t>
      </w:r>
      <w:r>
        <w:rPr>
          <w:i/>
        </w:rPr>
        <w:t>[INSERT colleague or team]</w:t>
      </w:r>
      <w:r>
        <w:t xml:space="preserve"> handled </w:t>
      </w:r>
      <w:r>
        <w:rPr>
          <w:i/>
        </w:rPr>
        <w:t>[INSERT separate responsibility]</w:t>
      </w:r>
      <w:r>
        <w:t xml:space="preserve">. To recover or correct the affected data, we </w:t>
      </w:r>
      <w:r>
        <w:rPr>
          <w:i/>
        </w:rPr>
        <w:t>[INSERT actual recovery approach]</w:t>
      </w:r>
      <w:r>
        <w:t>.</w:t>
      </w:r>
    </w:p>
    <w:p>
      <w:pPr/>
      <w:r>
        <w:t xml:space="preserve">“We validated the change with </w:t>
      </w:r>
      <w:r>
        <w:rPr>
          <w:i/>
        </w:rPr>
        <w:t>[INSERT tests, comparisons or controlled reruns actually used]</w:t>
      </w:r>
      <w:r>
        <w:t xml:space="preserve">. I checked </w:t>
      </w:r>
      <w:r>
        <w:rPr>
          <w:i/>
        </w:rPr>
        <w:t>[INSERT business-level result]</w:t>
      </w:r>
      <w:r>
        <w:t xml:space="preserve">, not just that the process completed. Where historical data was affected, </w:t>
      </w:r>
      <w:r>
        <w:rPr>
          <w:i/>
        </w:rPr>
        <w:t>[INSERT how you established the affected scope and verified the correction, or state that no backfill was needed]</w:t>
      </w:r>
      <w:r>
        <w:t>.</w:t>
      </w:r>
    </w:p>
    <w:p>
      <w:pPr/>
      <w:r>
        <w:t xml:space="preserve">“The outcome was </w:t>
      </w:r>
      <w:r>
        <w:rPr>
          <w:i/>
        </w:rPr>
        <w:t>[INSERT supported result]</w:t>
      </w:r>
      <w:r>
        <w:t>. If I cannot attach a defensible number to it, I would describe the observed change: for example, the specific output was reconciled or the diagnosed failure no longer occurred during the verified period. I would not turn an unmeasured improvement into an invented percentage.”</w:t>
      </w:r>
    </w:p>
    <w:p>
      <w:pPr>
        <w:pStyle w:val="Heading2"/>
      </w:pPr>
      <w:r>
        <w:t>Reflection and WHL relevance for forty five seconds</w:t>
      </w:r>
    </w:p>
    <w:p>
      <w:pPr/>
      <w:r>
        <w:t xml:space="preserve">“What I learned was </w:t>
      </w:r>
      <w:r>
        <w:rPr>
          <w:i/>
        </w:rPr>
        <w:t>[INSERT actual lesson]</w:t>
      </w:r>
      <w:r>
        <w:t xml:space="preserve">. If I were doing it again, I would </w:t>
      </w:r>
      <w:r>
        <w:rPr>
          <w:i/>
        </w:rPr>
        <w:t>[INSERT a specific improvement to diagnosis, testing, communication or design]</w:t>
      </w:r>
      <w:r>
        <w:t xml:space="preserve">, because </w:t>
      </w:r>
      <w:r>
        <w:rPr>
          <w:i/>
        </w:rPr>
        <w:t>[INSERT reason grounded in this incident]</w:t>
      </w:r>
      <w:r>
        <w:t>. At WHL, the transferable point is to make the path from source to reported result observable and to validate correctness after recovery, rather than assuming that a green pipeline means the data is right.”</w:t>
      </w:r>
    </w:p>
    <w:p>
      <w:pPr>
        <w:pStyle w:val="Heading2"/>
      </w:pPr>
      <w:r>
        <w:t>What was your personal role</w:t>
      </w:r>
    </w:p>
    <w:p>
      <w:pPr/>
      <w:r>
        <w:t>Prompt: “I investigated X, wrote or changed Y, tested Z and communicated W. The platform or infrastructure team owned A.” Be ready to describe one actual query, log or test and why it changed your understanding.</w:t>
      </w:r>
    </w:p>
    <w:p>
      <w:pPr>
        <w:pStyle w:val="Heading2"/>
      </w:pPr>
      <w:r>
        <w:t>What would you do differently</w:t>
      </w:r>
    </w:p>
    <w:p>
      <w:pPr/>
      <w:r>
        <w:t>Pick one improvement rather than claiming the final design was perfect. Examples to consider only if true: earlier business-level checks, clearer ownership of source corrections, a smaller reproducer, or earlier communication of uncertainty. Explain how that change would have helped this incident.</w:t>
      </w:r>
    </w:p>
    <w:p>
      <w:pPr>
        <w:pStyle w:val="Heading2"/>
      </w:pPr>
      <w:r>
        <w:t>What if they ask about recovery and retries</w:t>
      </w:r>
    </w:p>
    <w:p>
      <w:pPr/>
      <w:r>
        <w:t>A proposed sound approach: contain incorrect publication; identify the affected partition or business period; preserve evidence; correct the cause; rerun with deterministic keys or an atomic replacement; reconcile output; advance state only after success. State which of these you actually used in the incident and which you would add now.</w:t>
      </w:r>
    </w:p>
    <w:p>
      <w:pPr>
        <w:pStyle w:val="Heading2"/>
      </w:pPr>
      <w:r>
        <w:t>If you cannot recall an EDF incident accurately</w:t>
      </w:r>
    </w:p>
    <w:p>
      <w:pPr/>
      <w:r>
        <w:t>Use a concrete Pemberton calculation-validation challenge or a BlackRock migration problem that you genuinely remember. The panel is assessing depth of investigation, choices and ownership. A modest real problem with clear evidence is stronger than an impressive but vague account.</w:t>
      </w:r>
    </w:p>
    <w:p>
      <w:pPr>
        <w:pStyle w:val="Heading2"/>
      </w:pPr>
      <w:r>
        <w:t>Thirty second response prompt</w:t>
      </w:r>
    </w:p>
    <w:p>
      <w:pPr/>
      <w:r>
        <w:t>“The problem was X, affecting Y. I traced it through A and B, which showed C. I compared D with E and implemented D because F. We verified G. I personally owned H, and the lesson was I.” Every letter should be replaced with a fact you can defend.</w:t>
      </w:r>
    </w:p>
    <w:p>
      <w:pPr>
        <w:pStyle w:val="Heading1"/>
        <w:pageBreakBefore/>
      </w:pPr>
      <w:r>
        <w:t>Question 4 Competing or unclear requirements</w:t>
      </w:r>
    </w:p>
    <w:p>
      <w:pPr/>
      <w:r>
        <w:t>“Tell us about a time when you had competing or unclear requirements from different stakeholders. How did you get to the root of what was needed, agree priorities and turn this into something deliverable?”</w:t>
      </w:r>
    </w:p>
    <w:p>
      <w:pPr/>
      <w:r>
        <w:t>Primary context: Pemberton. Structure: actual ambiguity 60 seconds; discovery 75 seconds; options and priority decision 75 seconds; delivery and acceptance 75 seconds; outcome and learning 45 seconds. Add follow-ups within seven minutes.</w:t>
      </w:r>
    </w:p>
    <w:p>
      <w:pPr>
        <w:pStyle w:val="Heading2"/>
      </w:pPr>
      <w:r>
        <w:t>Situation and the specific ambiguity</w:t>
      </w:r>
    </w:p>
    <w:p>
      <w:pPr/>
      <w:r>
        <w:t xml:space="preserve">“At Pemberton, I worked with investment stakeholders while moving spreadsheet-based fund analytics into a common Python platform. The specific requirements issue I would use is </w:t>
      </w:r>
      <w:r>
        <w:rPr>
          <w:i/>
        </w:rPr>
        <w:t>[INSERT an actual disagreement or ambiguity]</w:t>
      </w:r>
      <w:r>
        <w:t xml:space="preserve">. One user needed </w:t>
      </w:r>
      <w:r>
        <w:rPr>
          <w:i/>
        </w:rPr>
        <w:t>[INSERT requirement and business reason]</w:t>
      </w:r>
      <w:r>
        <w:t xml:space="preserve">, while another needed </w:t>
      </w:r>
      <w:r>
        <w:rPr>
          <w:i/>
        </w:rPr>
        <w:t>[INSERT competing requirement or interpretation]</w:t>
      </w:r>
      <w:r>
        <w:t>.</w:t>
      </w:r>
    </w:p>
    <w:p>
      <w:pPr/>
      <w:r>
        <w:t xml:space="preserve">“The consequence was </w:t>
      </w:r>
      <w:r>
        <w:rPr>
          <w:i/>
        </w:rPr>
        <w:t>[INSERT why both could not simply be implemented as requested, or why the definition was unclear]</w:t>
      </w:r>
      <w:r>
        <w:t xml:space="preserve">. My role was </w:t>
      </w:r>
      <w:r>
        <w:rPr>
          <w:i/>
        </w:rPr>
        <w:t>[INSERT your responsibility for analysis, recommendation and implementation]</w:t>
      </w:r>
      <w:r>
        <w:t>.”</w:t>
      </w:r>
    </w:p>
    <w:p>
      <w:pPr/>
      <w:r>
        <w:t>An actual ambiguous business rule is sufficient; the question does not require a dramatic interpersonal conflict. Do not infer a disagreement simply because many spreadsheets or stakeholders existed.</w:t>
      </w:r>
    </w:p>
    <w:p>
      <w:pPr>
        <w:pStyle w:val="Heading2"/>
      </w:pPr>
      <w:r>
        <w:t>Get to the underlying need</w:t>
      </w:r>
    </w:p>
    <w:p>
      <w:pPr/>
      <w:r>
        <w:t xml:space="preserve">“I clarified what each person was trying to achieve by </w:t>
      </w:r>
      <w:r>
        <w:rPr>
          <w:i/>
        </w:rPr>
        <w:t>[INSERT the actual discussions, examples or analysis]</w:t>
      </w:r>
      <w:r>
        <w:t xml:space="preserve">. We looked at </w:t>
      </w:r>
      <w:r>
        <w:rPr>
          <w:i/>
        </w:rPr>
        <w:t>[INSERT concrete calculation, input case or workflow]</w:t>
      </w:r>
      <w:r>
        <w:t xml:space="preserve"> so we could distinguish a genuine difference in need from a difference in terminology.</w:t>
      </w:r>
    </w:p>
    <w:p>
      <w:pPr/>
      <w:r>
        <w:t xml:space="preserve">“That showed </w:t>
      </w:r>
      <w:r>
        <w:rPr>
          <w:i/>
        </w:rPr>
        <w:t>[INSERT what you learned]</w:t>
      </w:r>
      <w:r>
        <w:t xml:space="preserve">. I captured </w:t>
      </w:r>
      <w:r>
        <w:rPr>
          <w:i/>
        </w:rPr>
        <w:t>[INSERT real definition or acceptance condition]</w:t>
      </w:r>
      <w:r>
        <w:t xml:space="preserve"> and checked it with </w:t>
      </w:r>
      <w:r>
        <w:rPr>
          <w:i/>
        </w:rPr>
        <w:t>[INSERT decision-maker or users]</w:t>
      </w:r>
      <w:r>
        <w:t>. The useful shift was from asking which implementation someone preferred to understanding the decision they needed the output to support.”</w:t>
      </w:r>
    </w:p>
    <w:p>
      <w:pPr>
        <w:pStyle w:val="Heading2"/>
      </w:pPr>
      <w:r>
        <w:t>Agree priorities and make the trade off explicit</w:t>
      </w:r>
    </w:p>
    <w:p>
      <w:pPr/>
      <w:r>
        <w:t xml:space="preserve">“The options were </w:t>
      </w:r>
      <w:r>
        <w:rPr>
          <w:i/>
        </w:rPr>
        <w:t>[INSERT real options]</w:t>
      </w:r>
      <w:r>
        <w:t xml:space="preserve">. I explained their consequences in terms of </w:t>
      </w:r>
      <w:r>
        <w:rPr>
          <w:i/>
        </w:rPr>
        <w:t>[INSERT accuracy, timing, workload or risk that actually mattered]</w:t>
      </w:r>
      <w:r>
        <w:t xml:space="preserve">. My recommendation was </w:t>
      </w:r>
      <w:r>
        <w:rPr>
          <w:i/>
        </w:rPr>
        <w:t>[INSERT recommendation]</w:t>
      </w:r>
      <w:r>
        <w:t xml:space="preserve"> because </w:t>
      </w:r>
      <w:r>
        <w:rPr>
          <w:i/>
        </w:rPr>
        <w:t>[INSERT reason]</w:t>
      </w:r>
      <w:r>
        <w:t xml:space="preserve">. We agreed </w:t>
      </w:r>
      <w:r>
        <w:rPr>
          <w:i/>
        </w:rPr>
        <w:t>[INSERT first-release scope]</w:t>
      </w:r>
      <w:r>
        <w:t xml:space="preserve">, while </w:t>
      </w:r>
      <w:r>
        <w:rPr>
          <w:i/>
        </w:rPr>
        <w:t>[INSERT deferred item, only if there was one]</w:t>
      </w:r>
      <w:r>
        <w:t xml:space="preserve"> was handled through </w:t>
      </w:r>
      <w:r>
        <w:rPr>
          <w:i/>
        </w:rPr>
        <w:t>[INSERT actual mechanism]</w:t>
      </w:r>
      <w:r>
        <w:t>.</w:t>
      </w:r>
    </w:p>
    <w:p>
      <w:pPr/>
      <w:r>
        <w:t xml:space="preserve">“The decision was made by </w:t>
      </w:r>
      <w:r>
        <w:rPr>
          <w:i/>
        </w:rPr>
        <w:t>[INSERT owner]</w:t>
      </w:r>
      <w:r>
        <w:t xml:space="preserve">. I made sure I understood the decision and translated it into </w:t>
      </w:r>
      <w:r>
        <w:rPr>
          <w:i/>
        </w:rPr>
        <w:t>[INSERT deliverable or rule]</w:t>
      </w:r>
      <w:r>
        <w:t>. If the requirement changed, the important thing was to make the effect on delivery visible and obtain a clear choice rather than quietly promise everything.”</w:t>
      </w:r>
    </w:p>
    <w:p>
      <w:pPr>
        <w:pStyle w:val="Heading2"/>
      </w:pPr>
      <w:r>
        <w:t>Deliver and validate</w:t>
      </w:r>
    </w:p>
    <w:p>
      <w:pPr/>
      <w:r>
        <w:t xml:space="preserve">“I implemented or contributed </w:t>
      </w:r>
      <w:r>
        <w:rPr>
          <w:i/>
        </w:rPr>
        <w:t>[INSERT the actual component or rule]</w:t>
      </w:r>
      <w:r>
        <w:t xml:space="preserve">, and we checked it using </w:t>
      </w:r>
      <w:r>
        <w:rPr>
          <w:i/>
        </w:rPr>
        <w:t>[INSERT real examples, tests or review]</w:t>
      </w:r>
      <w:r>
        <w:t xml:space="preserve">. The outcome was </w:t>
      </w:r>
      <w:r>
        <w:rPr>
          <w:i/>
        </w:rPr>
        <w:t>[INSERT supported acceptance or delivery result]</w:t>
      </w:r>
      <w:r>
        <w:t>. The wider project moved the spreadsheet models into a maintainable application, but this particular story should end with what happened to the specific ambiguity.</w:t>
      </w:r>
    </w:p>
    <w:p>
      <w:pPr/>
      <w:r>
        <w:t>“The lesson I would carry into WHL is to agree the definition and the decision owner early. A report is only useful if people understand what its measures include, exclude and represent.”</w:t>
      </w:r>
    </w:p>
    <w:p>
      <w:pPr>
        <w:pStyle w:val="Heading1"/>
        <w:pageBreakBefore/>
      </w:pPr>
      <w:r>
        <w:t>Question 4 Communication and response prompts</w:t>
      </w:r>
    </w:p>
    <w:p>
      <w:pPr>
        <w:pStyle w:val="Heading2"/>
      </w:pPr>
      <w:r>
        <w:t>How did you communicate constraints to less technical users</w:t>
      </w:r>
    </w:p>
    <w:p>
      <w:pPr/>
      <w:r>
        <w:t xml:space="preserve">Use your actual exchange first: “I explained that </w:t>
      </w:r>
      <w:r>
        <w:rPr>
          <w:i/>
        </w:rPr>
        <w:t>[INSERT plain-language consequence]</w:t>
      </w:r>
      <w:r>
        <w:t xml:space="preserve"> and offered </w:t>
      </w:r>
      <w:r>
        <w:rPr>
          <w:i/>
        </w:rPr>
        <w:t>[INSERT options]</w:t>
      </w:r>
      <w:r>
        <w:t>.” Then, if useful, explain the principle: show a concrete example and the consequence for delivery or confidence; avoid leading with libraries, database internals or platform terminology.</w:t>
      </w:r>
    </w:p>
    <w:p>
      <w:pPr>
        <w:pStyle w:val="Heading2"/>
      </w:pPr>
      <w:r>
        <w:t>A WHL illustration for practice</w:t>
      </w:r>
    </w:p>
    <w:p>
      <w:pPr/>
      <w:r>
        <w:t>Hypothetical only: two partners use “completed home” differently. One counts installation complete; another counts quality assurance complete. You would ask which decision the report supports, preserve both source statuses, agree the published measure with its owner, and record the definition and effective date. Do not silently force both into one label or claim this is a known WHL issue.</w:t>
      </w:r>
    </w:p>
    <w:p>
      <w:pPr>
        <w:pStyle w:val="Heading2"/>
      </w:pPr>
      <w:r>
        <w:t>Explain a freshness trade off</w:t>
      </w:r>
    </w:p>
    <w:p>
      <w:pPr/>
      <w:r>
        <w:t>“We can update this more often, but we first need to know whether the source itself changes that frequently. More frequent processing could increase cost and support work without making the information more useful. Which decision needs a faster update, and what delay would be acceptable?” This is proposed wording, not a Pemberton quotation.</w:t>
      </w:r>
    </w:p>
    <w:p>
      <w:pPr>
        <w:pStyle w:val="Heading2"/>
      </w:pPr>
      <w:r>
        <w:t>What if priorities remain unresolved</w:t>
      </w:r>
    </w:p>
    <w:p>
      <w:pPr/>
      <w:r>
        <w:t>“I would summarise the options, dependencies and consequences, then ask the agreed accountable owner to decide. I would continue work that is safe and independent of that decision. I would make the blocked item and its delivery effect visible rather than let the team work from competing assumptions.”</w:t>
      </w:r>
    </w:p>
    <w:p>
      <w:pPr>
        <w:pStyle w:val="Heading2"/>
      </w:pPr>
      <w:r>
        <w:t>What if the stakeholder changes their mind</w:t>
      </w:r>
    </w:p>
    <w:p>
      <w:pPr/>
      <w:r>
        <w:t>“I would establish whether the business need has changed or we misunderstood it. I would assess the effect on work already agreed, offer a scope or sequencing choice and update the acceptance criteria. Change is normal; hidden change creates the difficulty.”</w:t>
      </w:r>
    </w:p>
    <w:p>
      <w:pPr>
        <w:pStyle w:val="Heading2"/>
      </w:pPr>
      <w:r>
        <w:t>What would you avoid</w:t>
      </w:r>
    </w:p>
    <w:p>
      <w:pPr/>
      <w:r>
        <w:t>Do not portray users as unreasonable, equate technical elegance with business value, or claim all disagreements were resolved by you alone. Give credit to the decision owner and show how you helped them make an informed choice.</w:t>
      </w:r>
    </w:p>
    <w:p>
      <w:pPr>
        <w:pStyle w:val="Heading2"/>
      </w:pPr>
      <w:r>
        <w:t>Thirty second version</w:t>
      </w:r>
    </w:p>
    <w:p>
      <w:pPr/>
      <w:r>
        <w:t>“At Pemberton, the issue was [specific ambiguity]. I used [real example or discussion] to establish the underlying need, set out [options and consequences], and helped [owner] agree [scope or definition]. I translated that into [deliverable], checked it with [acceptance evidence], and learned [specific lesson].”</w:t>
      </w:r>
    </w:p>
    <w:p>
      <w:pPr>
        <w:pStyle w:val="Heading2"/>
      </w:pPr>
      <w:r>
        <w:t>A final rehearsal test</w:t>
      </w:r>
    </w:p>
    <w:p>
      <w:pPr/>
      <w:r>
        <w:t>Can the listener identify what each stakeholder wanted, why it mattered, what you personally did, who decided and what was delivered? If not, add those facts before adding more technical detail.</w:t>
      </w:r>
    </w:p>
    <w:p>
      <w:pPr>
        <w:pStyle w:val="Heading1"/>
        <w:pageBreakBefore/>
      </w:pPr>
      <w:r>
        <w:t>Question 5 Value quickly and a maintainable handover</w:t>
      </w:r>
    </w:p>
    <w:p>
      <w:pPr/>
      <w:r>
        <w:t>“If you joined WHL for six months, how would you approach the role to make sure you delivered value quickly, while also leaving behind solutions that the wider team could understand, maintain and support?”</w:t>
      </w:r>
    </w:p>
    <w:p>
      <w:pPr/>
      <w:r>
        <w:t>Structure: desired outcomes 45 seconds; first weeks 75 seconds; iterative delivery 90 seconds; documentation and knowledge transfer 90 seconds; acceptance and close 60 seconds. This is a proposed approach, so conditional wording is appropriate throughout.</w:t>
      </w:r>
    </w:p>
    <w:p>
      <w:pPr>
        <w:pStyle w:val="Heading2"/>
      </w:pPr>
      <w:r>
        <w:t>Agree what value and completion mean</w:t>
      </w:r>
    </w:p>
    <w:p>
      <w:pPr/>
      <w:r>
        <w:t>“I would treat those as connected objectives. A change has limited value if it only works while I am there to explain or repair it. At the start, I would agree the outcomes the team needs from the six months, identify who will own the work afterwards and understand the level of support they can realistically provide.</w:t>
      </w:r>
    </w:p>
    <w:p>
      <w:pPr/>
      <w:r>
        <w:t>“I would want a small number of observable outcomes, such as a critical dataset arriving reliably, a manual integration becoming repeatable or a report using an agreed definition. I would establish the baseline first and agree the targets with the team rather than promise numbers before seeing the platform.</w:t>
      </w:r>
    </w:p>
    <w:p>
      <w:pPr>
        <w:pStyle w:val="Heading2"/>
      </w:pPr>
      <w:r>
        <w:t>First few weeks</w:t>
      </w:r>
    </w:p>
    <w:p>
      <w:pPr/>
      <w:r>
        <w:t>“In the first weeks I would combine discovery with a bounded delivery. I would map one important data flow, understand access and deployment, review recent failures and speak to users about where time or confidence is being lost. I would then agree a useful first improvement that I could deliver safely within the existing architecture.</w:t>
      </w:r>
    </w:p>
    <w:p>
      <w:pPr/>
      <w:r>
        <w:t>“That might involve fixing a recurring quality issue or removing a manual step, but the choice would come from your priorities. I would make the acceptance criteria and ownership explicit before implementation. In parallel I would document the important things I learned, so discovery becomes a team asset rather than private notes.</w:t>
      </w:r>
    </w:p>
    <w:p>
      <w:pPr>
        <w:pStyle w:val="Heading2"/>
      </w:pPr>
      <w:r>
        <w:t>Deliver in small complete increments</w:t>
      </w:r>
    </w:p>
    <w:p>
      <w:pPr/>
      <w:r>
        <w:t>“I would work in short increments that include implementation, tests, release, monitoring and documentation. Each increment should make something usable better. I would use code review and demonstrations to share decisions and make sure the permanent team is comfortable with the pattern.</w:t>
      </w:r>
    </w:p>
    <w:p>
      <w:pPr/>
      <w:r>
        <w:t>“For pipelines, I would consider how they fail and recover as part of the design: what can be retried, how duplicates are prevented, how a backfill is scoped and how the team sees stale or rejected data. For reports, I would agree definitions, freshness and reconciliation with the data product owner. I would also review cost and operational complexity before adding new services.</w:t>
      </w:r>
    </w:p>
    <w:p>
      <w:pPr>
        <w:pStyle w:val="Heading2"/>
      </w:pPr>
      <w:r>
        <w:t>Use experience without imposing a template</w:t>
      </w:r>
    </w:p>
    <w:p>
      <w:pPr/>
      <w:r>
        <w:t>“My cloud work at illio is relevant because it involved several components that had to operate together, including storage, processing, orchestration and PostgreSQL. My GoldenSource consulting work is relevant to making requirements, technical decisions and delivery responsibilities clear. I would bring those habits while adapting to WHL’s actual team and Azure platform, rather than transplanting a previous architecture.”</w:t>
      </w:r>
    </w:p>
    <w:p>
      <w:pPr>
        <w:pStyle w:val="Heading1"/>
        <w:pageBreakBefore/>
      </w:pPr>
      <w:r>
        <w:t>Question 5 Knowledge transfer and follow ups</w:t>
      </w:r>
    </w:p>
    <w:p>
      <w:pPr>
        <w:pStyle w:val="Heading2"/>
      </w:pPr>
      <w:r>
        <w:t>Documentation and knowledge transfer from the start</w:t>
      </w:r>
    </w:p>
    <w:p>
      <w:pPr/>
      <w:r>
        <w:t>“I would keep the documentation close to the work. A new team member should be able to see where the data comes from, what each dataset means, how the code is deployed, what the alerts mean and how to recover from a known failure. I would record significant decisions and their reasons, including limitations we consciously accept.</w:t>
      </w:r>
    </w:p>
    <w:p>
      <w:pPr/>
      <w:r>
        <w:t>“I would pair with the people who will maintain the solution, use code reviews and demonstrations, and ask them to perform tasks themselves. A walkthrough is useful, but a stronger check is whether someone else can deploy a change, diagnose a test failure or rerun a bounded load from the instructions.</w:t>
      </w:r>
    </w:p>
    <w:p>
      <w:pPr>
        <w:pStyle w:val="Heading2"/>
      </w:pPr>
      <w:r>
        <w:t>Make the final weeks predictable</w:t>
      </w:r>
    </w:p>
    <w:p>
      <w:pPr/>
      <w:r>
        <w:t>“Before the end, I would review open risks, support ownership and the remaining backlog. I would avoid leaving a large unproven migration as the final deliverable. The handover would include working code, current documentation, deployment and recovery procedures, monitoring, access ownership and a clear account of known limitations.</w:t>
      </w:r>
    </w:p>
    <w:p>
      <w:pPr/>
      <w:r>
        <w:t>“For me, success would be visible in both the business output and the team’s independence: the agreed improvement is working, users understand the data, and the team can maintain it without relying on my memory. That is the standard I would work towards throughout the contract.”</w:t>
      </w:r>
    </w:p>
    <w:p>
      <w:pPr>
        <w:pStyle w:val="Heading2"/>
      </w:pPr>
      <w:r>
        <w:t>What would you prioritise in the first few weeks</w:t>
      </w:r>
    </w:p>
    <w:p>
      <w:pPr/>
      <w:r>
        <w:t>Prompt: confirm outcomes and owners → trace a critical flow → assess biggest reliability or quality issue → establish baseline → deliver one bounded improvement → demonstrate and document it. Start with the highest-value safe change, not the most interesting technology.</w:t>
      </w:r>
    </w:p>
    <w:p>
      <w:pPr>
        <w:pStyle w:val="Heading2"/>
      </w:pPr>
      <w:r>
        <w:t>What documentation would you leave</w:t>
      </w:r>
    </w:p>
    <w:p>
      <w:pPr/>
      <w:r>
        <w:t>An architecture and lineage map; source and dataset contracts; definitions and ownership; setup and deployment instructions; test commands; monitoring and alert routing; failure, replay and backfill runbooks; security and access procedures without secrets; decision notes; known limitations; and the prioritised backlog. Keep it proportionate and checked against actual use.</w:t>
      </w:r>
    </w:p>
    <w:p>
      <w:pPr>
        <w:pStyle w:val="Heading2"/>
      </w:pPr>
      <w:r>
        <w:t>How would you prove the handover worked</w:t>
      </w:r>
    </w:p>
    <w:p>
      <w:pPr/>
      <w:r>
        <w:t>“I would agree practical tasks with the team: for example, a colleague can set up the project, release a tested change and recover a controlled failure in a safe environment using the runbook. I would use any difficulties to improve both the implementation and documentation.”</w:t>
      </w:r>
    </w:p>
    <w:p>
      <w:pPr>
        <w:pStyle w:val="Heading2"/>
      </w:pPr>
      <w:r>
        <w:t>What if the team is too busy for knowledge transfer</w:t>
      </w:r>
    </w:p>
    <w:p>
      <w:pPr/>
      <w:r>
        <w:t>“I would arrange small sessions around work they already need to review, identify a named owner early and make transfer part of the delivery acceptance. If capacity remained a risk, I would raise it early and simplify the solution or scope so the support burden was realistic.”</w:t>
      </w:r>
    </w:p>
    <w:p>
      <w:pPr>
        <w:pStyle w:val="Heading2"/>
      </w:pPr>
      <w:r>
        <w:t>Thirty second version</w:t>
      </w:r>
    </w:p>
    <w:p>
      <w:pPr/>
      <w:r>
        <w:t>“I would agree outcomes, deliver a useful early improvement, then build in short, testable increments. Documentation, pairing and runbooks would be part of each increment. I would finish with demonstrated operational ownership by the team, not just a folder of documents.”</w:t>
      </w:r>
    </w:p>
    <w:p>
      <w:pPr>
        <w:pStyle w:val="Heading1"/>
        <w:pageBreakBefore/>
      </w:pPr>
      <w:r>
        <w:t>Azure architecture and platform refresher</w:t>
      </w:r>
    </w:p>
    <w:p>
      <w:pPr>
        <w:pStyle w:val="Heading2"/>
      </w:pPr>
      <w:r>
        <w:t>Start with requirements and the existing estate</w:t>
      </w:r>
    </w:p>
    <w:p>
      <w:pPr/>
      <w:r>
        <w:t>A possible pattern is source files or APIs → controlled landing storage → validated transformations → PostgreSQL curated tables or views → Power BI semantic model and reports. Orchestration schedules work, identity controls access, and monitoring covers execution and data freshness. This is an illustrative design, not a description of WHL’s architecture.</w:t>
      </w:r>
    </w:p>
    <w:p>
      <w:pPr>
        <w:pStyle w:val="Heading2"/>
      </w:pPr>
      <w:r>
        <w:t>Map the components to Azure</w:t>
      </w:r>
    </w:p>
    <w:p>
      <w:pPr/>
      <w:r>
        <w:t>Azure Blob Storage or ADLS Gen2 can provide a landing and replay boundary. Azure Data Factory can coordinate movement and scheduled dependencies. Python transformations may run in the existing approved compute service; Functions can suit lightweight event-driven work, while larger jobs may need containers or distributed processing. Azure Database for PostgreSQL can serve relational data. Key Vault, Microsoft Entra ID and Azure monitoring services address cross-cutting operational needs. Verify connectors, runtime limits and network paths for the chosen services. [3, 4]</w:t>
      </w:r>
    </w:p>
    <w:p>
      <w:pPr>
        <w:pStyle w:val="Heading2"/>
      </w:pPr>
      <w:r>
        <w:t>Explain your AWS experience without overstating Azure depth</w:t>
      </w:r>
    </w:p>
    <w:p>
      <w:pPr/>
      <w:r>
        <w:t>At illio, storage, Glue processing, Airflow orchestration and PostgreSQL give you a concrete architecture story. Explain the responsibility of each component and its failure modes. Then explain the Azure equivalent at the level of purpose. Services are not interchangeable simply because they occupy a similar box in a diagram. State which services you have configured yourself.</w:t>
      </w:r>
    </w:p>
    <w:p>
      <w:pPr>
        <w:pStyle w:val="Heading2"/>
      </w:pPr>
      <w:r>
        <w:t>ETL versus ELT and orchestration</w:t>
      </w:r>
    </w:p>
    <w:p>
      <w:pPr/>
      <w:r>
        <w:t>ETL transforms before loading the serving target; ELT loads and transforms within the target platform. Choose according to data sensitivity, volume, engine capability and operational ownership. Keep orchestration focused on dependencies and state; keep business transformations testable outside the scheduler. Pass dataset locations and run metadata between steps rather than large in-memory objects.</w:t>
      </w:r>
    </w:p>
    <w:p>
      <w:pPr>
        <w:pStyle w:val="Heading2"/>
      </w:pPr>
      <w:r>
        <w:t>Incremental loads and safe retries</w:t>
      </w:r>
    </w:p>
    <w:p>
      <w:pPr/>
      <w:r>
        <w:t>Define a stable business key and update rule. A watermark should represent committed progress, not merely the latest value observed. Late updates may need an overlap window or change capture, and source deletes need an explicit policy. Use deterministic upserts or bounded replacement where appropriate. A retry should not double-count records or repeat an external side effect blindly.</w:t>
      </w:r>
    </w:p>
    <w:p>
      <w:pPr>
        <w:pStyle w:val="Heading2"/>
      </w:pPr>
      <w:r>
        <w:t>Operational signals worth discussing</w:t>
      </w:r>
    </w:p>
    <w:p>
      <w:pPr/>
      <w:r>
        <w:t>Execution status and duration; last successful source arrival; published data freshness; accepted and rejected records; duplicate keys; reconciliation totals; retry frequency; dependency failures; and cost per workload. An alert should identify the affected dataset, business impact, run and recovery instruction, with a named recipient.</w:t>
      </w:r>
    </w:p>
    <w:p>
      <w:pPr>
        <w:pStyle w:val="Heading2"/>
      </w:pPr>
      <w:r>
        <w:t>Good answer to a design question</w:t>
      </w:r>
    </w:p>
    <w:p>
      <w:pPr/>
      <w:r>
        <w:t>“I would start with the source contracts, volumes, freshness requirement, sensitivity and consumers. I would use the established Azure pattern where it meets those needs, make replay and validation explicit, and prove a representative flow before widening the solution.”</w:t>
      </w:r>
    </w:p>
    <w:p>
      <w:pPr>
        <w:pStyle w:val="Heading1"/>
        <w:pageBreakBefore/>
      </w:pPr>
      <w:r>
        <w:t>PostgreSQL refresher</w:t>
      </w:r>
    </w:p>
    <w:p>
      <w:pPr>
        <w:pStyle w:val="Heading2"/>
      </w:pPr>
      <w:r>
        <w:t>Core architecture and correctness</w:t>
      </w:r>
    </w:p>
    <w:p>
      <w:pPr/>
      <w:r>
        <w:t>PostgreSQL is a relational database with transactions, constraints and multi-version concurrency control. Schemas organise objects; roles and grants govern access. Write-ahead logging supports durability and recovery. Constraints should protect stable invariants: primary keys, unique business keys where appropriate, foreign keys and checks. A pipeline’s validation complements these controls rather than replacing them.</w:t>
      </w:r>
    </w:p>
    <w:p>
      <w:pPr>
        <w:pStyle w:val="Heading2"/>
      </w:pPr>
      <w:r>
        <w:t>Grain and joins</w:t>
      </w:r>
    </w:p>
    <w:p>
      <w:pPr/>
      <w:r>
        <w:t>State what one row represents before designing the table or joining it. In a hypothetical housing dataset, one row per property differs from one row per installation or application. Joining two one-to-many datasets at property level can multiply rows and overstate totals. Aggregate at the required grain, or model the relationship explicitly. Keep original source identifiers for traceability.</w:t>
      </w:r>
    </w:p>
    <w:p>
      <w:pPr>
        <w:pStyle w:val="Heading2"/>
      </w:pPr>
      <w:r>
        <w:t>Investigate a slow query</w:t>
      </w:r>
    </w:p>
    <w:p>
      <w:pPr/>
      <w:r>
        <w:t>Start with the actual query, parameters, normal runtime and change in data volume or distribution. Inspect its plan and compare estimated with actual row counts, join methods, scans, sorts and I/O. EXPLAIN ANALYZE executes the statement, so use an appropriate safe environment and take extra care with statements that modify data. Check blocking, statistics and the workload as well as SQL shape. [6]</w:t>
      </w:r>
    </w:p>
    <w:p>
      <w:pPr>
        <w:pStyle w:val="Heading2"/>
      </w:pPr>
      <w:r>
        <w:t>Indexes and maintenance</w:t>
      </w:r>
    </w:p>
    <w:p>
      <w:pPr/>
      <w:r>
        <w:t>A B-tree index can support suitable equality, range and ordering access patterns. Composite column order should follow the actual predicates; adding indexes increases write and storage cost. Do not assume every sequential scan is bad. Keep statistics current and understand autovacuum: obsolete row versions require cleanup, and long transactions can interfere with normal maintenance. [6, 7]</w:t>
      </w:r>
    </w:p>
    <w:p>
      <w:pPr>
        <w:pStyle w:val="Heading2"/>
      </w:pPr>
      <w:r>
        <w:t>Bulk load and publication</w:t>
      </w:r>
    </w:p>
    <w:p>
      <w:pPr/>
      <w:r>
        <w:t>For substantial loads, consider staging and bulk loading rather than individual row inserts. Validate keys and reconcile before publishing. INSERT ON CONFLICT can support an upsert when a suitable unique constraint exists, but you still need a deterministic source row and update rule. Use a transaction or other deliberate publication boundary to avoid exposing an incomplete refresh.</w:t>
      </w:r>
    </w:p>
    <w:p>
      <w:pPr>
        <w:pStyle w:val="Heading2"/>
      </w:pPr>
      <w:r>
        <w:t>Reporting and resilience</w:t>
      </w:r>
    </w:p>
    <w:p>
      <w:pPr/>
      <w:r>
        <w:t>Views can provide stable interfaces; materialized views trade stored results and refresh work for faster reads. Consider workload contention before attaching frequent BI queries directly to operational tables. Discuss backup, restore testing and recovery objectives with the platform owner; a backup setting is not evidence that recovery has been demonstrated.</w:t>
      </w:r>
    </w:p>
    <w:p>
      <w:pPr>
        <w:pStyle w:val="Heading2"/>
      </w:pPr>
      <w:r>
        <w:t>Prompts to practise</w:t>
      </w:r>
    </w:p>
    <w:p>
      <w:pPr/>
      <w:r>
        <w:t>Duplicate totals: check grain, key uniqueness and join cardinality. Slow load: examine batching, indexes, constraints, locks and network round trips. Missing records: anti-join source and target, then trace the first stage of loss. Concurrent runs: define one writer or safe coordination, deterministic keys and a clear commit boundary. Link PostgreSQL experience to the actual illio work you owned.</w:t>
      </w:r>
    </w:p>
    <w:p>
      <w:pPr>
        <w:pStyle w:val="Heading1"/>
        <w:pageBreakBefore/>
      </w:pPr>
      <w:r>
        <w:t>Python Pandas and NumPy refresher</w:t>
      </w:r>
    </w:p>
    <w:p>
      <w:pPr>
        <w:pStyle w:val="Heading2"/>
      </w:pPr>
      <w:r>
        <w:t>Production Python</w:t>
      </w:r>
    </w:p>
    <w:p>
      <w:pPr/>
      <w:r>
        <w:t>Separate source I/O, transformation rules, persistence and orchestration. Use explicit configuration, typed interfaces where useful, pinned dependencies and structured logs. Classify failures: retry transient connectivity problems with limits; quarantine invalid data; fail clearly on broken assumptions. Preserve enough run and dataset context to investigate without logging sensitive payloads.</w:t>
      </w:r>
    </w:p>
    <w:p>
      <w:pPr>
        <w:pStyle w:val="Heading2"/>
      </w:pPr>
      <w:r>
        <w:t>Testing that proves something</w:t>
      </w:r>
    </w:p>
    <w:p>
      <w:pPr/>
      <w:r>
        <w:t>Unit-test deterministic business rules. Integration-test database and connector boundaries. Test data contracts for keys, types, required fields and allowed values. Add reconciliation checks for business totals and expected populations. Include empty inputs, duplicates, late corrections, time zones and partial failure. A mock that only repeats your own implementation does not prove source compatibility.</w:t>
      </w:r>
    </w:p>
    <w:p>
      <w:pPr>
        <w:pStyle w:val="Heading2"/>
      </w:pPr>
      <w:r>
        <w:t>Pandas joins and missing data</w:t>
      </w:r>
    </w:p>
    <w:p>
      <w:pPr/>
      <w:r>
        <w:t>Use merge validation to assert expected one-to-one or many-to-one relationships and an indicator to inspect unmatched rows. Unexpected duplicates can multiply the result. Pandas can match null join keys to each other, unlike typical SQL null semantics, so decide whether missing keys must be rejected or handled separately. [8]</w:t>
      </w:r>
    </w:p>
    <w:p>
      <w:pPr/>
      <w:r>
        <w:t>Choose dtypes explicitly where correctness or memory matters. Distinguish missing, zero and not applicable. Do not fill all missing values with zero by default. Parse dates deliberately and retain the relevant time-zone meaning. Sort before order-dependent operations and specify which record wins when deduplicating; “keep last” is not a business rule without a defined ordering.</w:t>
      </w:r>
    </w:p>
    <w:p>
      <w:pPr>
        <w:pStyle w:val="Heading2"/>
      </w:pPr>
      <w:r>
        <w:t>Performance and memory</w:t>
      </w:r>
    </w:p>
    <w:p>
      <w:pPr/>
      <w:r>
        <w:t>Prefer vectorised operations where they express the rule clearly. Avoid row-by-row apply for a problem that can be solved by built-in operations. Select only needed columns and filter early when appropriate. For data larger than memory, use chunking only when the algorithm remains correct across chunks; global deduplication or sorting may require a database, partitioned approach or distributed engine.</w:t>
      </w:r>
    </w:p>
    <w:p>
      <w:pPr>
        <w:pStyle w:val="Heading2"/>
      </w:pPr>
      <w:r>
        <w:t>NumPy essentials</w:t>
      </w:r>
    </w:p>
    <w:p>
      <w:pPr/>
      <w:r>
        <w:t>NumPy arrays offer efficient numerical operations with a defined dtype. Broadcasting can remove loops but can also create unexpectedly large intermediate arrays. Check shapes and units before relying on an apparently valid result. Floating-point arithmetic is approximate; compare calculated values with a justified tolerance and use an appropriate exact representation where the business rule requires one. Views can share data, so understand whether an operation mutates an underlying array. [10]</w:t>
      </w:r>
    </w:p>
    <w:p>
      <w:pPr>
        <w:pStyle w:val="Heading2"/>
      </w:pPr>
      <w:r>
        <w:t>Short troubleshooting prompts</w:t>
      </w:r>
    </w:p>
    <w:p>
      <w:pPr/>
      <w:r>
        <w:t>Rows doubled after merge: inspect duplicate keys and relationship cardinality. Memory spike: inspect dtypes, selected columns, copies and join expansion before adding compute. Totals differ: compare inclusion rules, precision, missing values and time boundaries. A job works locally only: check pinned dependencies, configuration, identity, data shape and runtime differences.</w:t>
      </w:r>
    </w:p>
    <w:p>
      <w:pPr>
        <w:pStyle w:val="Heading2"/>
      </w:pPr>
      <w:r>
        <w:t>A credible experience answer</w:t>
      </w:r>
    </w:p>
    <w:p>
      <w:pPr/>
      <w:r>
        <w:t>Use Pemberton for validation and testable calculation logic, and EDF for data transformation and operational investigation. Name the precise Pandas or NumPy operation you used only when you remember it; familiarity with Python alone does not establish a particular library implementation.</w:t>
      </w:r>
    </w:p>
    <w:p>
      <w:pPr>
        <w:pStyle w:val="Heading1"/>
        <w:pageBreakBefore/>
      </w:pPr>
      <w:r>
        <w:t>Power BI integration and data quality</w:t>
      </w:r>
    </w:p>
    <w:p>
      <w:pPr>
        <w:pStyle w:val="Heading2"/>
      </w:pPr>
      <w:r>
        <w:t>Design the data product with the report owner</w:t>
      </w:r>
    </w:p>
    <w:p>
      <w:pPr/>
      <w:r>
        <w:t>Agree the report’s decisions, measures, dimensions, grain, refresh requirement and authorised audience. Build a stable curated interface with clear definitions and ownership. A star schema can make analytical relationships easier to reason about; verify dimension uniqueness and avoid uncontrolled many-to-many relationships. Keep shared business rules in a governed layer rather than duplicating them inconsistently across reports.</w:t>
      </w:r>
    </w:p>
    <w:p>
      <w:pPr>
        <w:pStyle w:val="Heading2"/>
      </w:pPr>
      <w:r>
        <w:t>Import versus DirectQuery</w:t>
      </w:r>
    </w:p>
    <w:p>
      <w:pPr/>
      <w:r>
        <w:t>The PostgreSQL connector supports Import and DirectQuery. Import stores a copy in the semantic model and requires a refresh strategy. DirectQuery sends queries to the source during report use, so source performance, concurrency and availability matter. Choose based on freshness, volume, query patterns and team support capability; do not promise real-time reporting merely because DirectQuery is enabled. Confirm gateway, authentication and network requirements in the actual environment. [5]</w:t>
      </w:r>
    </w:p>
    <w:p>
      <w:pPr>
        <w:pStyle w:val="Heading2"/>
      </w:pPr>
      <w:r>
        <w:t>A complete refresh is an end to end event</w:t>
      </w:r>
    </w:p>
    <w:p>
      <w:pPr/>
      <w:r>
        <w:t>A database load finishing does not mean the report has refreshed. Track source arrival, successful validation, curated publication and semantic-model refresh. Where possible, refresh the report after validated publication. Show an “as of” timestamp so users can distinguish stale but valid data from the current period. Test report totals and filters with business users, including boundary dates and revised records.</w:t>
      </w:r>
    </w:p>
    <w:p>
      <w:pPr>
        <w:pStyle w:val="Heading2"/>
      </w:pPr>
      <w:r>
        <w:t>Quality dimensions and ownership</w:t>
      </w:r>
    </w:p>
    <w:p>
      <w:pPr/>
      <w:r>
        <w:t>Completeness: all expected sources, periods and entities arrived. Uniqueness: keys match the intended grain. Validity: types, ranges and reference values are allowed. Consistency: related fields and systems agree. Timeliness: data meets the agreed freshness. Accuracy: the values reflect an authoritative or independently validated business reality, not merely a valid schema.</w:t>
      </w:r>
    </w:p>
    <w:p>
      <w:pPr>
        <w:pStyle w:val="Heading2"/>
      </w:pPr>
      <w:r>
        <w:t>Handling a failed check</w:t>
      </w:r>
    </w:p>
    <w:p>
      <w:pPr/>
      <w:r>
        <w:t>Agree severity and policy with the owner. A critical broken total may block publication; an isolated invalid optional attribute may be quarantined with an explicit warning. Preserve the record, reason, source and run identifier for investigation where policy permits. Avoid silently dropping data or continuing with a misleading “success” status. Give rejected data a review and correction workflow.</w:t>
      </w:r>
    </w:p>
    <w:p>
      <w:pPr>
        <w:pStyle w:val="Heading2"/>
      </w:pPr>
      <w:r>
        <w:t>An illustrative WHL check set</w:t>
      </w:r>
    </w:p>
    <w:p>
      <w:pPr/>
      <w:r>
        <w:t>If the data includes properties and installations, check stable property identifiers, duplicate installation IDs, allowed status transitions, date order, missing partner submissions and totals reconciled by partner and period. These are candidate controls to discuss, not known WHL requirements. An apparently plausible total can hide missing records and duplicates that cancel each other out.</w:t>
      </w:r>
    </w:p>
    <w:p>
      <w:pPr>
        <w:pStyle w:val="Heading2"/>
      </w:pPr>
      <w:r>
        <w:t>Explain your Power BI boundary</w:t>
      </w:r>
    </w:p>
    <w:p>
      <w:pPr/>
      <w:r>
        <w:t>“My main contribution would be to provide clean, documented and reliable datasets, agree the model contract with the report developer and test source-to-report reconciliation. I would be specific about my direct Power BI experience rather than imply that platform engineering automatically means specialist DAX or administration expertise.”</w:t>
      </w:r>
    </w:p>
    <w:p>
      <w:pPr>
        <w:pStyle w:val="Heading1"/>
        <w:pageBreakBefore/>
      </w:pPr>
      <w:r>
        <w:t>GIS and spatial data refresher</w:t>
      </w:r>
    </w:p>
    <w:p>
      <w:pPr>
        <w:pStyle w:val="Heading2"/>
      </w:pPr>
      <w:r>
        <w:t>A credible opening</w:t>
      </w:r>
    </w:p>
    <w:p>
      <w:pPr/>
      <w:r>
        <w:t>“I would be precise about my direct GIS experience. My transferable strengths are data integration, validation and modelling. For a spatial workflow, I would establish identifiers, coordinate reference systems, geometry quality and the business meaning of a match, then test the results with the domain owner.” Add a real GIS project only if you have one.</w:t>
      </w:r>
    </w:p>
    <w:p>
      <w:pPr>
        <w:pStyle w:val="Heading2"/>
      </w:pPr>
      <w:r>
        <w:t>Identifiers before fuzzy matching</w:t>
      </w:r>
    </w:p>
    <w:p>
      <w:pPr/>
      <w:r>
        <w:t>Where available and authorised, use a stable property identifier such as a UPRN to connect property records. A postcode can describe several properties and is not a unique household key. Preserve source identifiers and match provenance. If address matching is needed, record confidence and ambiguity, and route uncertain matches for review rather than silently asserting a precise match.</w:t>
      </w:r>
    </w:p>
    <w:p>
      <w:pPr>
        <w:pStyle w:val="Heading2"/>
      </w:pPr>
      <w:r>
        <w:t>Coordinate systems and units</w:t>
      </w:r>
    </w:p>
    <w:p>
      <w:pPr/>
      <w:r>
        <w:t>Longitude and latitude are different from projected coordinates in metres. Check the source CRS and axis convention before loading or joining. WGS84 is commonly represented by EPSG 4326; British National Grid uses EPSG 27700. ST_SetSRID labels the coordinate system of existing coordinates; ST_Transform changes coordinates between systems. Relabelling is not a conversion. Verify distance units and an appropriate projection or geography calculation. [9]</w:t>
      </w:r>
    </w:p>
    <w:p>
      <w:pPr>
        <w:pStyle w:val="Heading2"/>
      </w:pPr>
      <w:r>
        <w:t>Spatial joins and boundaries</w:t>
      </w:r>
    </w:p>
    <w:p>
      <w:pPr/>
      <w:r>
        <w:t>A point-in-polygon join might assign a property to an administrative area. Decide how to handle a point exactly on a boundary, overlapping polygons, invalid geometries and missing coordinates. Record the version of the boundary dataset if areas change over time. A spatial index can improve suitable queries but does not correct a wrong CRS or business definition.</w:t>
      </w:r>
    </w:p>
    <w:p>
      <w:pPr>
        <w:pStyle w:val="Heading2"/>
      </w:pPr>
      <w:r>
        <w:t>PostGIS and Python tools</w:t>
      </w:r>
    </w:p>
    <w:p>
      <w:pPr/>
      <w:r>
        <w:t>PostGIS extends PostgreSQL with spatial types and operations. GeoPandas and related geometry libraries can support exploratory or batch spatial processing. Choose the processing location based on volume, repeatability and the existing platform. Confirm that any required extension is supported and enabled under the team’s deployment and access process.</w:t>
      </w:r>
    </w:p>
    <w:p>
      <w:pPr>
        <w:pStyle w:val="Heading2"/>
      </w:pPr>
      <w:r>
        <w:t>Validate the spatial result</w:t>
      </w:r>
    </w:p>
    <w:p>
      <w:pPr/>
      <w:r>
        <w:t>Check coordinate ranges and a small set of known locations. Count unmatched and multiply matched records. Review a sample visually with someone who understands the geography. Compare aggregate totals with expected populations and ensure the spatial join has not duplicated facts. A map that looks convincing is not sufficient validation.</w:t>
      </w:r>
    </w:p>
    <w:p>
      <w:pPr>
        <w:pStyle w:val="Heading2"/>
      </w:pPr>
      <w:r>
        <w:t>Privacy and publication</w:t>
      </w:r>
    </w:p>
    <w:p>
      <w:pPr/>
      <w:r>
        <w:t>Property-level data can become sensitive when linked to residents or eligibility information. Limit the fields and precision exposed to each audience, and agree aggregation and access with the organisation’s data owner. Avoid publishing a detailed map simply because coordinates are available.</w:t>
      </w:r>
    </w:p>
    <w:p>
      <w:pPr>
        <w:pStyle w:val="Heading2"/>
      </w:pPr>
      <w:r>
        <w:t>Likely follow up</w:t>
      </w:r>
    </w:p>
    <w:p>
      <w:pPr/>
      <w:r>
        <w:t>“How would you learn quickly?” Read the current data contract, build a small representative example, verify CRS and matching semantics against known cases, review with the domain expert, then automate quality checks before scaling up.</w:t>
      </w:r>
    </w:p>
    <w:p>
      <w:pPr>
        <w:pStyle w:val="Heading1"/>
        <w:pageBreakBefore/>
      </w:pPr>
      <w:r>
        <w:t>Security environments and cost</w:t>
      </w:r>
    </w:p>
    <w:p>
      <w:pPr>
        <w:pStyle w:val="Heading2"/>
      </w:pPr>
      <w:r>
        <w:t>Identity and secrets</w:t>
      </w:r>
    </w:p>
    <w:p>
      <w:pPr/>
      <w:r>
        <w:t>Separate human and workload identities. Use least-privilege roles and avoid shared administrator credentials. On Azure, prefer managed identity where the specific service and connector support it; otherwise use a controlled secret store such as Key Vault with scoped access and rotation. A workload’s permission to retrieve a secret and its permission to access the database are separate concerns. [3, 4]</w:t>
      </w:r>
    </w:p>
    <w:p>
      <w:pPr/>
      <w:r>
        <w:t>Keep credentials out of source control, notebooks, logs and sample files. Treat network access, authentication and authorisation as separate controls. Use encrypted connections and appropriate private connectivity under the platform standards. Review who can read raw, curated and reporting data, and ensure operational logs do not leak sensitive information.</w:t>
      </w:r>
    </w:p>
    <w:p>
      <w:pPr>
        <w:pStyle w:val="Heading2"/>
      </w:pPr>
      <w:r>
        <w:t>Development test and production</w:t>
      </w:r>
    </w:p>
    <w:p>
      <w:pPr/>
      <w:r>
        <w:t>Use separate configuration, identities and data boundaries. Develop with synthetic or appropriately protected data. Keep secrets outside the artifact. Promote reviewed code through automated checks and a representative integration test, then deploy through the agreed release process. Make database changes compatible with the deployment sequence and verify key data outputs after release.</w:t>
      </w:r>
    </w:p>
    <w:p>
      <w:pPr/>
      <w:r>
        <w:t>A rollback plan must consider data as well as code. Reverting an application version does not undo an incompatible schema change or a partially published dataset. Test recovery and preserve enough run metadata to determine exactly what was processed.</w:t>
      </w:r>
    </w:p>
    <w:p>
      <w:pPr>
        <w:pStyle w:val="Heading2"/>
      </w:pPr>
      <w:r>
        <w:t>A practical release gate</w:t>
      </w:r>
    </w:p>
    <w:p>
      <w:pPr/>
      <w:r>
        <w:t>Code review; tests of rules and integration; security and configuration checks appropriate to the change; expected data-quality results; deployment and recovery steps; monitoring and support owner; and user acceptance where the output changes. Keep the checks proportionate and automated where useful.</w:t>
      </w:r>
    </w:p>
    <w:p>
      <w:pPr>
        <w:pStyle w:val="Heading2"/>
      </w:pPr>
      <w:r>
        <w:t>Cost as an engineering choice</w:t>
      </w:r>
    </w:p>
    <w:p>
      <w:pPr/>
      <w:r>
        <w:t>Start with the existing estate, workload volume, freshness need and support capacity. Compare total operating cost, including compute, storage, data movement, licences and human support. Batch processing may be sufficient where faster updates do not improve a decision. Use incremental work, sensible retention, scheduling and query optimisation before adding capacity.</w:t>
      </w:r>
    </w:p>
    <w:p>
      <w:pPr/>
      <w:r>
        <w:t>Establish a spend baseline, attribute costs by workload where possible and investigate anomalies. Budgets and alerts are useful signals; do not assume they are hard spending caps. Include non-production resources and backfills in estimates. Confirm pricing and tenant-specific terms when making a real purchasing decision.</w:t>
      </w:r>
    </w:p>
    <w:p>
      <w:pPr>
        <w:pStyle w:val="Heading2"/>
      </w:pPr>
      <w:r>
        <w:t>Your evidence and your proposal</w:t>
      </w:r>
    </w:p>
    <w:p>
      <w:pPr/>
      <w:r>
        <w:t>BlackRock security modernisation is a useful anchor for controlled access and safe interface changes. illio is useful for cloud design and operating trade-offs. For each, state the actual mechanism you used before discussing the approach you would propose for WHL. Do not claim a specific Azure control or cost saving as a past achievement without evidence.</w:t>
      </w:r>
    </w:p>
    <w:p>
      <w:pPr>
        <w:pStyle w:val="Heading1"/>
        <w:pageBreakBefore/>
      </w:pPr>
      <w:r>
        <w:t>Your first thirty sixty and ninety days</w:t>
      </w:r>
    </w:p>
    <w:p>
      <w:pPr>
        <w:pStyle w:val="Heading2"/>
      </w:pPr>
      <w:r>
        <w:t>Days 1 to 30 Understand and deliver a bounded improvement</w:t>
      </w:r>
    </w:p>
    <w:p>
      <w:pPr/>
      <w:r>
        <w:t>Agree outcomes, ownership and support expectations. Obtain access through the normal process. Trace one important report to source and document its definitions and dependencies. Review recurring incidents, quality issues and manual work. Establish a baseline for the selected outcome and agree the first improvement with the product and programme owners.</w:t>
      </w:r>
    </w:p>
    <w:p>
      <w:pPr/>
      <w:r>
        <w:t>Deliver a small complete change with tests, deployment, monitoring and a short runbook. Demonstrate it to users and the person who will maintain it. Acceptance: the team can explain the improvement, confirm its benefit and operate it. Do not promise a fixed percentage improvement before seeing the baseline.</w:t>
      </w:r>
    </w:p>
    <w:p>
      <w:pPr>
        <w:pStyle w:val="Heading2"/>
      </w:pPr>
      <w:r>
        <w:t>Days 31 to 60 Strengthen repeatability and trust</w:t>
      </w:r>
    </w:p>
    <w:p>
      <w:pPr/>
      <w:r>
        <w:t>Extend the proven pattern to agreed priority flows. Address recurring quality or reliability issues, clarify source contracts and stabilise reporting interfaces. Improve replay and recovery where needed. Add source-to-report reconciliation and freshness visibility for critical outputs. Use reviews and pairing to spread knowledge.</w:t>
      </w:r>
    </w:p>
    <w:p>
      <w:pPr/>
      <w:r>
        <w:t>Acceptance: agreed datasets are validated and published predictably; failures have a clear owner and recovery path; users understand key definitions. Revisit scope if source access, supplier changes or data quality reveal larger dependencies.</w:t>
      </w:r>
    </w:p>
    <w:p>
      <w:pPr>
        <w:pStyle w:val="Heading2"/>
      </w:pPr>
      <w:r>
        <w:t>Days 61 to 90 Broaden delivery and demonstrate team ownership</w:t>
      </w:r>
    </w:p>
    <w:p>
      <w:pPr/>
      <w:r>
        <w:t>Complete the next prioritised integrations or model improvements. Tune performance and cost based on measurements. Have another team member deploy or support a change using the documentation. Capture known limitations and agree the remaining roadmap with the team.</w:t>
      </w:r>
    </w:p>
    <w:p>
      <w:pPr/>
      <w:r>
        <w:t>Acceptance: the improved flows meet agreed criteria, the team can operate them and remaining risks are explicit. Avoid extending the architecture solely because a new tool is available.</w:t>
      </w:r>
    </w:p>
    <w:p>
      <w:pPr>
        <w:pStyle w:val="Heading2"/>
      </w:pPr>
      <w:r>
        <w:t>Months 4 to 6 Consolidate and hand over</w:t>
      </w:r>
    </w:p>
    <w:p>
      <w:pPr/>
      <w:r>
        <w:t>Deliver remaining agreed outcomes, reduce avoidable manual support and rehearse recovery. Keep documentation current as the implementation changes. Review permissions and ownership, confirm support contacts and transfer operational responsibility progressively. Reserve time for fixes found during handover rather than leaving knowledge transfer to the final week.</w:t>
      </w:r>
    </w:p>
    <w:p>
      <w:pPr/>
      <w:r>
        <w:t>Final acceptance: working and maintainable code; agreed business validation; monitoring; tested operating instructions; named owners; clear limitations; and an agreed backlog. Ask the team to demonstrate essential tasks, then resolve gaps before closing the engagement.</w:t>
      </w:r>
    </w:p>
    <w:p>
      <w:pPr>
        <w:pStyle w:val="Heading2"/>
      </w:pPr>
      <w:r>
        <w:t>Signals to agree with WHL</w:t>
      </w:r>
    </w:p>
    <w:p>
      <w:pPr/>
      <w:r>
        <w:t>Candidate measures include freshness against the agreed schedule, failed or retried runs, time spent on manual corrections, unmatched records, reconciliation exceptions, query or refresh duration and ability of another person to recover a failure. Agree definitions, measurement windows and targets with the team. These are proposed measures, not promises or historical results.</w:t>
      </w:r>
    </w:p>
    <w:p>
      <w:pPr>
        <w:pStyle w:val="Heading1"/>
        <w:pageBreakBefore/>
      </w:pPr>
      <w:r>
        <w:t>Questions to ask the interviewers</w:t>
      </w:r>
    </w:p>
    <w:p>
      <w:pPr/>
      <w:r>
        <w:t>You have five minutes. Choose two or three questions and follow the answers rather than reading a long list. Start with success and current pain; use a final question to clarify what matters most to the panel.</w:t>
      </w:r>
    </w:p>
    <w:p>
      <w:pPr>
        <w:pStyle w:val="Heading2"/>
      </w:pPr>
      <w:r>
        <w:t>To Belle and the programme perspective</w:t>
      </w:r>
    </w:p>
    <w:p>
      <w:pPr/>
      <w:r>
        <w:t>“At the end of six months, which two or three outcomes would make you say this engagement had been successful?”</w:t>
      </w:r>
    </w:p>
    <w:p>
      <w:pPr/>
      <w:r>
        <w:t>“Where does the current data process create the most delay or uncertainty for the programme team or delivery partners?”</w:t>
      </w:r>
    </w:p>
    <w:p>
      <w:pPr>
        <w:pStyle w:val="Heading2"/>
      </w:pPr>
      <w:r>
        <w:t>To Robert and the data product perspective</w:t>
      </w:r>
    </w:p>
    <w:p>
      <w:pPr/>
      <w:r>
        <w:t>“Which datasets or reports should this role improve first, and how are priorities and business definitions agreed today?”</w:t>
      </w:r>
    </w:p>
    <w:p>
      <w:pPr/>
      <w:r>
        <w:t>“Is the immediate need mainly new integrations, improving the existing platform, or making reporting more reliable?”</w:t>
      </w:r>
    </w:p>
    <w:p>
      <w:pPr>
        <w:pStyle w:val="Heading2"/>
      </w:pPr>
      <w:r>
        <w:t>To the Data and Insights Manager</w:t>
      </w:r>
    </w:p>
    <w:p>
      <w:pPr/>
      <w:r>
        <w:t>“How is the Azure platform currently organised, and where are the main technical or operational constraints?”</w:t>
      </w:r>
    </w:p>
    <w:p>
      <w:pPr/>
      <w:r>
        <w:t>“Who will maintain the solutions after the contract, and what would a successful knowledge transfer look like for that team?”</w:t>
      </w:r>
    </w:p>
    <w:p>
      <w:pPr>
        <w:pStyle w:val="Heading2"/>
      </w:pPr>
      <w:r>
        <w:t>Useful follow ups if time allows</w:t>
      </w:r>
    </w:p>
    <w:p>
      <w:pPr/>
      <w:r>
        <w:t>Which sources or supplier integrations have the greatest uncertainty? How is PostgreSQL used today? Where does Power BI modelling sit in the team? What GIS work is actually expected? How do releases and production support work? Which data-quality controls already exist? Are there access or dependency lead times that could affect the first month?</w:t>
      </w:r>
    </w:p>
    <w:p>
      <w:pPr>
        <w:pStyle w:val="Heading2"/>
      </w:pPr>
      <w:r>
        <w:t>A concise closing statement</w:t>
      </w:r>
    </w:p>
    <w:p>
      <w:pPr/>
      <w:r>
        <w:t>“The role brings together the work I can contribute to quickly: Python and SQL engineering, improving an established platform and working with users to make data dependable. I would aim to deliver useful improvements during the six months and leave the team confident in supporting them. Is there any part of my experience or approach you would like me to clarify?”</w:t>
      </w:r>
    </w:p>
    <w:p>
      <w:pPr>
        <w:pStyle w:val="Heading2"/>
      </w:pPr>
      <w:r>
        <w:t>Listen for fit as well as giving answers</w:t>
      </w:r>
    </w:p>
    <w:p>
      <w:pPr/>
      <w:r>
        <w:t>Clarify whether expectations match a six-month scope, whether there are named data and support owners, and how priorities are resolved. Use answers to understand the engagement. Avoid committing to a delivery date, architecture or start date before the relevant constraints are known.</w:t>
      </w:r>
    </w:p>
    <w:p>
      <w:pPr>
        <w:pStyle w:val="Heading1"/>
        <w:pageBreakBefore/>
      </w:pPr>
      <w:r>
        <w:t>Complete your personal evidence before the interview</w:t>
      </w:r>
    </w:p>
    <w:p>
      <w:pPr>
        <w:pStyle w:val="Heading2"/>
      </w:pPr>
      <w:r>
        <w:t>Pemberton</w:t>
      </w:r>
    </w:p>
    <w:p>
      <w:pPr/>
      <w:r/>
      <w:r>
        <w:rPr>
          <w:i/>
        </w:rPr>
        <w:t>[INSERT exact ownership and approximate model count confirmation.]</w:t>
      </w:r>
      <w:r>
        <w:t xml:space="preserve"> </w:t>
      </w:r>
      <w:r>
        <w:rPr>
          <w:i/>
        </w:rPr>
        <w:t>[INSERT one business rule and user workflow.]</w:t>
      </w:r>
      <w:r>
        <w:t xml:space="preserve"> </w:t>
      </w:r>
      <w:r>
        <w:rPr>
          <w:i/>
        </w:rPr>
        <w:t>[INSERT actual input sources.]</w:t>
      </w:r>
      <w:r>
        <w:t xml:space="preserve"> </w:t>
      </w:r>
      <w:r>
        <w:rPr>
          <w:i/>
        </w:rPr>
        <w:t>[INSERT actual production host and release process.]</w:t>
      </w:r>
      <w:r>
        <w:t xml:space="preserve"> </w:t>
      </w:r>
      <w:r>
        <w:rPr>
          <w:i/>
        </w:rPr>
        <w:t>[INSERT environment separation and secret mechanism.]</w:t>
      </w:r>
      <w:r>
        <w:t xml:space="preserve"> </w:t>
      </w:r>
      <w:r>
        <w:rPr>
          <w:i/>
        </w:rPr>
        <w:t>[INSERT real validation and acceptance evidence.]</w:t>
      </w:r>
      <w:r>
        <w:t xml:space="preserve"> </w:t>
      </w:r>
      <w:r>
        <w:rPr>
          <w:i/>
        </w:rPr>
        <w:t>[INSERT one problem and lesson.]</w:t>
      </w:r>
      <w:r/>
    </w:p>
    <w:p>
      <w:pPr>
        <w:pStyle w:val="Heading2"/>
      </w:pPr>
      <w:r>
        <w:t>EDF Trading</w:t>
      </w:r>
    </w:p>
    <w:p>
      <w:pPr/>
      <w:r/>
      <w:r>
        <w:rPr>
          <w:i/>
        </w:rPr>
        <w:t>[INSERT one real challenging incident.]</w:t>
      </w:r>
      <w:r>
        <w:t xml:space="preserve"> </w:t>
      </w:r>
      <w:r>
        <w:rPr>
          <w:i/>
        </w:rPr>
        <w:t>[INSERT expected and observed behaviour.]</w:t>
      </w:r>
      <w:r>
        <w:t xml:space="preserve"> </w:t>
      </w:r>
      <w:r>
        <w:rPr>
          <w:i/>
        </w:rPr>
        <w:t>[INSERT diagnostic evidence and root cause.]</w:t>
      </w:r>
      <w:r>
        <w:t xml:space="preserve"> </w:t>
      </w:r>
      <w:r>
        <w:rPr>
          <w:i/>
        </w:rPr>
        <w:t>[INSERT options actually considered.]</w:t>
      </w:r>
      <w:r>
        <w:t xml:space="preserve"> </w:t>
      </w:r>
      <w:r>
        <w:rPr>
          <w:i/>
        </w:rPr>
        <w:t>[INSERT exact personal implementation.]</w:t>
      </w:r>
      <w:r>
        <w:t xml:space="preserve"> </w:t>
      </w:r>
      <w:r>
        <w:rPr>
          <w:i/>
        </w:rPr>
        <w:t>[INSERT verification and observed result.]</w:t>
      </w:r>
      <w:r>
        <w:t xml:space="preserve"> </w:t>
      </w:r>
      <w:r>
        <w:rPr>
          <w:i/>
        </w:rPr>
        <w:t>[INSERT what you would do differently.]</w:t>
      </w:r>
      <w:r/>
    </w:p>
    <w:p>
      <w:pPr>
        <w:pStyle w:val="Heading2"/>
      </w:pPr>
      <w:r>
        <w:t>BlackRock</w:t>
      </w:r>
    </w:p>
    <w:p>
      <w:pPr/>
      <w:r/>
      <w:r>
        <w:rPr>
          <w:i/>
        </w:rPr>
        <w:t>[INSERT one inherited service or workflow.]</w:t>
      </w:r>
      <w:r>
        <w:t xml:space="preserve"> </w:t>
      </w:r>
      <w:r>
        <w:rPr>
          <w:i/>
        </w:rPr>
        <w:t>[INSERT what had to remain compatible.]</w:t>
      </w:r>
      <w:r>
        <w:t xml:space="preserve"> </w:t>
      </w:r>
      <w:r>
        <w:rPr>
          <w:i/>
        </w:rPr>
        <w:t>[INSERT reason for the chosen improvement.]</w:t>
      </w:r>
      <w:r>
        <w:t xml:space="preserve"> </w:t>
      </w:r>
      <w:r>
        <w:rPr>
          <w:i/>
        </w:rPr>
        <w:t>[INSERT rollout and validation actually used.]</w:t>
      </w:r>
      <w:r>
        <w:t xml:space="preserve"> </w:t>
      </w:r>
      <w:r>
        <w:rPr>
          <w:i/>
        </w:rPr>
        <w:t>[INSERT personal role and outcome.]</w:t>
      </w:r>
      <w:r>
        <w:t xml:space="preserve"> Keep the monolith migration, investment modelling and security work distinct unless you know they belong to the same episode.</w:t>
      </w:r>
    </w:p>
    <w:p>
      <w:pPr>
        <w:pStyle w:val="Heading2"/>
      </w:pPr>
      <w:r>
        <w:t>illio and consulting</w:t>
      </w:r>
    </w:p>
    <w:p>
      <w:pPr/>
      <w:r/>
      <w:r>
        <w:rPr>
          <w:i/>
        </w:rPr>
        <w:t>[INSERT one concrete source-to-consumer flow.]</w:t>
      </w:r>
      <w:r>
        <w:t xml:space="preserve"> </w:t>
      </w:r>
      <w:r>
        <w:rPr>
          <w:i/>
        </w:rPr>
        <w:t>[INSERT components personally implemented versus overseen.]</w:t>
      </w:r>
      <w:r>
        <w:t xml:space="preserve"> </w:t>
      </w:r>
      <w:r>
        <w:rPr>
          <w:i/>
        </w:rPr>
        <w:t>[INSERT actual PostgreSQL work.]</w:t>
      </w:r>
      <w:r>
        <w:t xml:space="preserve"> </w:t>
      </w:r>
      <w:r>
        <w:rPr>
          <w:i/>
        </w:rPr>
        <w:t>[INSERT one cloud trade-off and its real reason.]</w:t>
      </w:r>
      <w:r>
        <w:t xml:space="preserve"> </w:t>
      </w:r>
      <w:r>
        <w:rPr>
          <w:i/>
        </w:rPr>
        <w:t>[INSERT a consulting example of becoming productive quickly.]</w:t>
      </w:r>
      <w:r>
        <w:t xml:space="preserve"> </w:t>
      </w:r>
      <w:r>
        <w:rPr>
          <w:i/>
        </w:rPr>
        <w:t>[INSERT a handover or knowledge-transfer action actually performed.]</w:t>
      </w:r>
      <w:r/>
    </w:p>
    <w:p>
      <w:pPr>
        <w:pStyle w:val="Heading2"/>
      </w:pPr>
      <w:r>
        <w:t>Availability and gaps</w:t>
      </w:r>
    </w:p>
    <w:p>
      <w:pPr/>
      <w:r/>
      <w:r>
        <w:rPr>
          <w:i/>
        </w:rPr>
        <w:t>[INSERT current commitments and realistic start date.]</w:t>
      </w:r>
      <w:r>
        <w:t xml:space="preserve"> </w:t>
      </w:r>
      <w:r>
        <w:rPr>
          <w:i/>
        </w:rPr>
        <w:t>[INSERT actual Azure exposure.]</w:t>
      </w:r>
      <w:r>
        <w:t xml:space="preserve"> </w:t>
      </w:r>
      <w:r>
        <w:rPr>
          <w:i/>
        </w:rPr>
        <w:t>[INSERT actual Power BI exposure.]</w:t>
      </w:r>
      <w:r>
        <w:t xml:space="preserve"> </w:t>
      </w:r>
      <w:r>
        <w:rPr>
          <w:i/>
        </w:rPr>
        <w:t>[INSERT actual GIS exposure, or state that it is limited.]</w:t>
      </w:r>
      <w:r>
        <w:t xml:space="preserve"> Avoid turning a proposed approach into an achievement simply because it sounds appropriate.</w:t>
      </w:r>
    </w:p>
    <w:p>
      <w:pPr>
        <w:pStyle w:val="Heading2"/>
      </w:pPr>
      <w:r>
        <w:t>Forty five minute rehearsal</w:t>
      </w:r>
    </w:p>
    <w:p>
      <w:pPr/>
      <w:r>
        <w:t>00–05 introduction. 05–12 Q1. 12–19 Q2. 19–26 Q3. 26–33 Q4. 33–40 Q5. 40–45 your questions. For each seven-minute slot, rehearse a five-minute core followed by two likely probes. Record yourself once and remove repetition between Q2 and Q5.</w:t>
      </w:r>
    </w:p>
    <w:p>
      <w:pPr>
        <w:pStyle w:val="Heading2"/>
      </w:pPr>
      <w:r>
        <w:t>Last practical check</w:t>
      </w:r>
    </w:p>
    <w:p>
      <w:pPr/>
      <w:r>
        <w:t>Confirm the appointment date and live Teams link. Open this document and the final cheat sheet. Check microphone, camera and connection. Keep brief notes visible, but speak to the panel rather than reading paragraphs. Have one concrete incident and one concrete requirements example ready; these are the most important personal details to finish.</w:t>
      </w:r>
    </w:p>
    <w:p>
      <w:pPr>
        <w:pStyle w:val="Heading1"/>
        <w:pageBreakBefore/>
      </w:pPr>
      <w:r>
        <w:t>Sources and revision references</w:t>
      </w:r>
    </w:p>
    <w:p>
      <w:pPr/>
      <w:r>
        <w:t>Interview facts and exact questions: Callum Aris, Warmer Homes Interview Support, 28 September 2026; Belle Nest-Coleman, Interview Questions WHL Data Engineer, 30 September 2026, in the referenced conversation E SEHHACA 229. Calendar details should be confirmed against the live invitation.</w:t>
      </w:r>
    </w:p>
    <w:p>
      <w:pPr/>
      <w:r>
        <w:t>Project evidence and preparation style: attached data_engineer_contract_interview_prep.docx and the existing MongoDB_Final_Interview_Prep_Abrar_Mudhir.docx. Project claims in this pack follow the evidence summaries in those materials and the referenced conversation. Exact incidents, implementation mechanisms and personal circumstances remain rehearsal fields to complete.</w:t>
      </w:r>
    </w:p>
    <w:p>
      <w:pPr/>
      <w:r>
        <w:t>Public context and technical revision links checked 5 October 2026. These support background and proposed approaches; they do not establish the implementation of WHL’s internal platform. Consult documentation matching the actual service and version before implementation.</w:t>
      </w:r>
    </w:p>
    <w:p>
      <w:pPr/>
      <w:r>
        <w:t>[1] Warmer Homes London — Who we are. https://www.warmer-homes.london/who-we-are</w:t>
      </w:r>
    </w:p>
    <w:p>
      <w:pPr/>
      <w:r>
        <w:t>[2] Warmer Homes London — Programmes. https://www.warmer-homes.london/programmes</w:t>
      </w:r>
    </w:p>
    <w:p>
      <w:pPr/>
      <w:r>
        <w:t>[3] Microsoft Learn — Connect Data Factory to Azure Database for PostgreSQL. https://learn.microsoft.com/en-us/azure/postgresql/integration/how-to-connect-data-factory</w:t>
      </w:r>
    </w:p>
    <w:p>
      <w:pPr/>
      <w:r>
        <w:t>[4] Microsoft Learn — Store credentials in Azure Key Vault for Data Factory. https://learn.microsoft.com/en-us/azure/data-factory/store-credentials-in-key-vault</w:t>
      </w:r>
    </w:p>
    <w:p>
      <w:pPr/>
      <w:r>
        <w:t>[5] Microsoft Learn — Power Query PostgreSQL connector. https://learn.microsoft.com/en-us/power-query/connectors/postgresql</w:t>
      </w:r>
    </w:p>
    <w:p>
      <w:pPr/>
      <w:r>
        <w:t>[6] PostgreSQL documentation — Using EXPLAIN. https://www.postgresql.org/docs/current/using-explain.html</w:t>
      </w:r>
    </w:p>
    <w:p>
      <w:pPr/>
      <w:r>
        <w:t>[7] PostgreSQL documentation — VACUUM. https://www.postgresql.org/docs/current/sql-vacuum.html</w:t>
      </w:r>
    </w:p>
    <w:p>
      <w:pPr/>
      <w:r>
        <w:t>[8] pandas documentation — pandas.merge. https://pandas.pydata.org/docs/reference/api/pandas.merge.html</w:t>
      </w:r>
    </w:p>
    <w:p>
      <w:pPr/>
      <w:r>
        <w:t>[9] PostGIS documentation — ST_Transform. https://postgis.net/docs/ST_Transform.html</w:t>
      </w:r>
    </w:p>
    <w:p>
      <w:pPr/>
      <w:r>
        <w:t>[10] NumPy documentation — Fundamentals. https://numpy.org/doc/stable/user/basics.html</w:t>
      </w:r>
    </w:p>
    <w:p>
      <w:pPr>
        <w:pStyle w:val="Heading1"/>
        <w:pageBreakBefore/>
      </w:pPr>
      <w:r>
        <w:t>Final quick reference cheat sheet</w:t>
      </w:r>
    </w:p>
    <w:p>
      <w:pPr>
        <w:pStyle w:val="Heading2"/>
      </w:pPr>
      <w:r>
        <w:t>Your central message</w:t>
      </w:r>
    </w:p>
    <w:p>
      <w:pPr/>
      <w:r>
        <w:t>Hands-on Python and SQL engineer who can understand an existing platform, improve data reliability, work with stakeholders and leave maintainable solutions. Connect every technical decision to a useful outcome for the programme team.</w:t>
      </w:r>
    </w:p>
    <w:p>
      <w:pPr>
        <w:pStyle w:val="Heading2"/>
      </w:pPr>
      <w:r>
        <w:t>Five questions in five lines</w:t>
      </w:r>
    </w:p>
    <w:p>
      <w:pPr/>
      <w:r>
        <w:t>Q1 Pemberton: user need → business rules → Python services and data model → validation → actual production setup → accepted outcome.</w:t>
      </w:r>
    </w:p>
    <w:p>
      <w:pPr/>
      <w:r>
        <w:t>Q2 Inherited platform: users and critical outputs → lineage → operational baseline → risks → prioritised improvements. BlackRock is the supporting example.</w:t>
      </w:r>
    </w:p>
    <w:p>
      <w:pPr/>
      <w:r>
        <w:t>Q3 EDF: exact symptom → evidence → root cause → alternatives → your change → verified result → lesson. Use the real incident you completed.</w:t>
      </w:r>
    </w:p>
    <w:p>
      <w:pPr/>
      <w:r>
        <w:t>Q4 Pemberton: actual ambiguity → underlying needs → options and consequences → decision owner → scoped delivery → acceptance.</w:t>
      </w:r>
    </w:p>
    <w:p>
      <w:pPr/>
      <w:r>
        <w:t>Q5 Six months: agree outcomes → useful early change → tested increments → documentation and pairing → demonstrated handover.</w:t>
      </w:r>
    </w:p>
    <w:p>
      <w:pPr>
        <w:pStyle w:val="Heading2"/>
      </w:pPr>
      <w:r>
        <w:t>The technical prompts</w:t>
      </w:r>
    </w:p>
    <w:p>
      <w:pPr/>
      <w:r>
        <w:t>Grain and keys first. Check join cardinality. Make retries safe. Handle corrections and deletes. Publish only validated data. Monitor freshness as well as execution. Separate identities and environments. Keep secrets controlled. Explain how to recover. Consider support effort and cost.</w:t>
      </w:r>
    </w:p>
    <w:p>
      <w:pPr/>
      <w:r>
        <w:t>Azure: map responsibilities to the existing services; be honest about direct depth. PostgreSQL: constraints, transactions, plans, indexes and maintenance. Pandas: dtypes, nulls, merge validation and memory. Power BI: curated model, refresh, reconciliation and access. GIS: stable IDs, CRS, units, match ambiguity and validation.</w:t>
      </w:r>
    </w:p>
    <w:p>
      <w:pPr>
        <w:pStyle w:val="Heading2"/>
      </w:pPr>
      <w:r>
        <w:t>Motivation and availability</w:t>
      </w:r>
    </w:p>
    <w:p>
      <w:pPr/>
      <w:r>
        <w:t>“I want to apply practical data engineering to a programme with tangible value for London homes. This role fits my experience in reliable data, modernisation and stakeholder delivery.” Give your truthful reason for moving and confirmed availability; do not assume an immediate start.</w:t>
      </w:r>
    </w:p>
    <w:p>
      <w:pPr>
        <w:pStyle w:val="Heading2"/>
      </w:pPr>
      <w:r>
        <w:t>Ask three things</w:t>
      </w:r>
    </w:p>
    <w:p>
      <w:pPr/>
      <w:r>
        <w:t>What outcomes define success after six months? Where is the greatest current data pain? Who will own the solution, and what should a successful handover demonstrate?</w:t>
      </w:r>
    </w:p>
    <w:p>
      <w:pPr>
        <w:pStyle w:val="Heading2"/>
      </w:pPr>
      <w:r>
        <w:t>Before you join</w:t>
      </w:r>
    </w:p>
    <w:p>
      <w:pPr/>
      <w:r>
        <w:t>Confirm the date and Teams link. Have the exact EDF incident and Pemberton requirements example ready. Verify hosting, secrets and ownership facts. Keep core answers near five minutes and leave room for probes. Say “I” for your work and “we” for the team’s. Use no invented metrics.</w:t>
      </w:r>
    </w:p>
    <w:sectPr w:rsidR="00FC693F" w:rsidRPr="0006063C" w:rsidSect="00034616">
      <w:footerReference w:type="default" r:id="rId9"/>
      <w:head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Warmer Homes London  |  Abrar Mudhir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18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18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ey">
    <w:name w:val="SmallGrey"/>
    <w:pPr>
      <w:spacing w:after="40"/>
    </w:pPr>
    <w:rPr>
      <w:rFonts w:ascii="Arial" w:hAnsi="Arial"/>
      <w:color w:val="66717E"/>
      <w:sz w:val="16"/>
    </w:rPr>
  </w:style>
  <w:style w:type="paragraph" w:customStyle="1" w:styleId="CodeBlock">
    <w:name w:val="Code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Warmer Homes London Data Engineer Interview Preparation</dc:title>
  <dc:subject>Interview preparation for Abrar Mudhir</dc:subject>
  <dc:creator>Abrar Mudhir</dc:creator>
  <cp:keywords>Warmer Homes London, Data Engineer, interview preparation</cp:keywords>
  <dc:description/>
  <cp:lastModifiedBy/>
  <cp:revision>1</cp:revision>
  <dcterms:created xsi:type="dcterms:W3CDTF">2013-12-23T23:15:00Z</dcterms:created>
  <dcterms:modified xsi:type="dcterms:W3CDTF">2013-12-23T23:15:00Z</dcterms:modified>
  <cp:category/>
</cp:coreProperties>
</file>