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7DE2" w14:textId="77777777" w:rsidR="007D78B1" w:rsidRDefault="00000000">
      <w:pPr>
        <w:spacing w:before="1000"/>
        <w:jc w:val="center"/>
      </w:pPr>
      <w:r>
        <w:rPr>
          <w:rFonts w:ascii="Aptos Display" w:hAnsi="Aptos Display"/>
          <w:b/>
          <w:color w:val="17365D"/>
          <w:sz w:val="62"/>
        </w:rPr>
        <w:t>COFORGE</w:t>
      </w:r>
    </w:p>
    <w:p w14:paraId="3A5C39F8" w14:textId="77777777" w:rsidR="007D78B1" w:rsidRDefault="00000000">
      <w:pPr>
        <w:jc w:val="center"/>
      </w:pPr>
      <w:r>
        <w:rPr>
          <w:b/>
          <w:color w:val="1F4E78"/>
          <w:sz w:val="36"/>
        </w:rPr>
        <w:t>Senior Data Engineer / Senior Forward Deployed Engineer</w:t>
      </w:r>
    </w:p>
    <w:p w14:paraId="7F28A406" w14:textId="77777777" w:rsidR="007D78B1" w:rsidRDefault="00000000">
      <w:pPr>
        <w:jc w:val="center"/>
      </w:pPr>
      <w:r>
        <w:rPr>
          <w:b/>
          <w:color w:val="0F6B78"/>
          <w:sz w:val="28"/>
        </w:rPr>
        <w:t>INTERVIEW PREPARATION PACK</w:t>
      </w:r>
    </w:p>
    <w:p w14:paraId="55297E94" w14:textId="77777777" w:rsidR="007D78B1" w:rsidRDefault="00000000">
      <w:pPr>
        <w:jc w:val="center"/>
      </w:pPr>
      <w:r>
        <w:rPr>
          <w:color w:val="1F2937"/>
          <w:sz w:val="21"/>
        </w:rPr>
        <w:t>Abrar Sharif Mudhir</w:t>
      </w:r>
    </w:p>
    <w:p w14:paraId="33E9CC1B" w14:textId="77777777" w:rsidR="007D78B1" w:rsidRDefault="00000000">
      <w:pPr>
        <w:jc w:val="center"/>
      </w:pPr>
      <w:r>
        <w:rPr>
          <w:color w:val="1F2937"/>
          <w:sz w:val="21"/>
        </w:rPr>
        <w:t>Interviewer: Anand Patil</w:t>
      </w:r>
    </w:p>
    <w:p w14:paraId="2B480792" w14:textId="77777777" w:rsidR="007D78B1" w:rsidRDefault="00000000">
      <w:pPr>
        <w:jc w:val="center"/>
      </w:pPr>
      <w:r>
        <w:rPr>
          <w:color w:val="1F2937"/>
          <w:sz w:val="21"/>
        </w:rPr>
        <w:t>Friday 18 September 2026 | 18:30 UK | Microsoft Teams</w:t>
      </w:r>
    </w:p>
    <w:p w14:paraId="055724C4" w14:textId="77777777" w:rsidR="007D78B1" w:rsidRDefault="00000000">
      <w:pPr>
        <w:jc w:val="center"/>
      </w:pPr>
      <w:r>
        <w:rPr>
          <w:color w:val="1F2937"/>
          <w:sz w:val="21"/>
        </w:rPr>
        <w:t>London, UK | Permanent | 2-3 days onsite</w:t>
      </w:r>
    </w:p>
    <w:p w14:paraId="7B2A1392" w14:textId="77777777" w:rsidR="007D78B1" w:rsidRDefault="007D78B1"/>
    <w:tbl>
      <w:tblPr>
        <w:tblW w:w="0" w:type="auto"/>
        <w:jc w:val="center"/>
        <w:tblLook w:val="04A0" w:firstRow="1" w:lastRow="0" w:firstColumn="1" w:lastColumn="0" w:noHBand="0" w:noVBand="1"/>
      </w:tblPr>
      <w:tblGrid>
        <w:gridCol w:w="10570"/>
      </w:tblGrid>
      <w:tr w:rsidR="007D78B1" w14:paraId="6CA0E929" w14:textId="77777777">
        <w:trPr>
          <w:cantSplit/>
          <w:jc w:val="center"/>
        </w:trPr>
        <w:tc>
          <w:tcPr>
            <w:tcW w:w="10570" w:type="dxa"/>
            <w:tcBorders>
              <w:top w:val="single" w:sz="8" w:space="0" w:color="C9A227"/>
              <w:left w:val="single" w:sz="8" w:space="0" w:color="C9A227"/>
              <w:bottom w:val="single" w:sz="8" w:space="0" w:color="C9A227"/>
              <w:right w:val="single" w:sz="8" w:space="0" w:color="C9A227"/>
            </w:tcBorders>
            <w:shd w:val="clear" w:color="auto" w:fill="FFF2CC"/>
          </w:tcPr>
          <w:p w14:paraId="183DB3DD" w14:textId="77777777" w:rsidR="007D78B1" w:rsidRDefault="00000000">
            <w:pPr>
              <w:spacing w:after="40"/>
            </w:pPr>
            <w:r>
              <w:rPr>
                <w:b/>
                <w:color w:val="17365D"/>
                <w:sz w:val="18"/>
              </w:rPr>
              <w:t>READ THIS FIRST - INTERVIEW IS IMMINENT</w:t>
            </w:r>
          </w:p>
          <w:p w14:paraId="1229E773" w14:textId="77777777" w:rsidR="007D78B1" w:rsidRDefault="00000000">
            <w:pPr>
              <w:spacing w:after="0"/>
            </w:pPr>
            <w:r>
              <w:rPr>
                <w:color w:val="1F2937"/>
                <w:sz w:val="18"/>
              </w:rPr>
              <w:t>If you have less than one hour, prioritise Sections 1-7, 13-18, 25, 33, 38, 40 and 44. Your strongest story is EDF Trading for energy/time-series/data products, supported by BlackRock for quantitative optimisation, illio for AWS/platform delivery, Pemberton for end-to-end application/dashboard delivery, and Brevan Howard for recent front-office production discipline.</w:t>
            </w:r>
          </w:p>
        </w:tc>
      </w:tr>
    </w:tbl>
    <w:p w14:paraId="741DC78C"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1D6758F5"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357D373A" w14:textId="77777777" w:rsidR="007D78B1" w:rsidRDefault="00000000">
            <w:pPr>
              <w:spacing w:after="40"/>
            </w:pPr>
            <w:r>
              <w:rPr>
                <w:b/>
                <w:color w:val="17365D"/>
                <w:sz w:val="18"/>
              </w:rPr>
              <w:t>CORE MESSAGE</w:t>
            </w:r>
          </w:p>
          <w:p w14:paraId="1FBC7F2B" w14:textId="77777777" w:rsidR="007D78B1" w:rsidRDefault="00000000">
            <w:pPr>
              <w:spacing w:after="0"/>
            </w:pPr>
            <w:r>
              <w:rPr>
                <w:color w:val="1F2937"/>
                <w:sz w:val="18"/>
              </w:rPr>
              <w:t>You are not a conventional pipeline-only data engineer. Your strongest fit is the exact combination the role asks for: hands-on Python/data/backend engineering, quantitative modelling, time-series and market data, decision-support dashboards, AWS production delivery, technical leadership, and direct work with demanding business stakeholders.</w:t>
            </w:r>
          </w:p>
        </w:tc>
      </w:tr>
    </w:tbl>
    <w:p w14:paraId="20CC7BA8" w14:textId="77777777" w:rsidR="007D78B1" w:rsidRDefault="007D78B1">
      <w:pPr>
        <w:spacing w:after="0"/>
      </w:pPr>
    </w:p>
    <w:p w14:paraId="5FB0AEE6" w14:textId="77777777" w:rsidR="007D78B1" w:rsidRDefault="00000000">
      <w:r>
        <w:br w:type="page"/>
      </w:r>
    </w:p>
    <w:p w14:paraId="64B9DF97" w14:textId="77777777" w:rsidR="00BC6C42" w:rsidRDefault="00BC6C42">
      <w:pPr>
        <w:keepNext/>
        <w:pBdr>
          <w:bottom w:val="single" w:sz="18" w:space="1" w:color="17365D"/>
        </w:pBdr>
        <w:spacing w:after="100"/>
        <w:rPr>
          <w:rFonts w:ascii="Aptos Display" w:hAnsi="Aptos Display"/>
          <w:b/>
          <w:color w:val="17365D"/>
          <w:sz w:val="34"/>
        </w:rPr>
      </w:pPr>
    </w:p>
    <w:p w14:paraId="1832A9B7" w14:textId="0F05988C" w:rsidR="007D78B1" w:rsidRDefault="00000000">
      <w:pPr>
        <w:keepNext/>
        <w:pBdr>
          <w:bottom w:val="single" w:sz="18" w:space="1" w:color="17365D"/>
        </w:pBdr>
        <w:spacing w:after="100"/>
      </w:pPr>
      <w:r>
        <w:rPr>
          <w:rFonts w:ascii="Aptos Display" w:hAnsi="Aptos Display"/>
          <w:b/>
          <w:color w:val="17365D"/>
          <w:sz w:val="34"/>
        </w:rPr>
        <w:t>1. One-Page Interview Cheat Sheet</w:t>
      </w:r>
    </w:p>
    <w:tbl>
      <w:tblPr>
        <w:tblW w:w="0" w:type="auto"/>
        <w:jc w:val="center"/>
        <w:tblLook w:val="04A0" w:firstRow="1" w:lastRow="0" w:firstColumn="1" w:lastColumn="0" w:noHBand="0" w:noVBand="1"/>
      </w:tblPr>
      <w:tblGrid>
        <w:gridCol w:w="10570"/>
      </w:tblGrid>
      <w:tr w:rsidR="007D78B1" w14:paraId="03B74572" w14:textId="77777777">
        <w:trPr>
          <w:cantSplit/>
          <w:jc w:val="center"/>
        </w:trPr>
        <w:tc>
          <w:tcPr>
            <w:tcW w:w="10570" w:type="dxa"/>
            <w:tcBorders>
              <w:top w:val="single" w:sz="8" w:space="0" w:color="1F4E78"/>
              <w:left w:val="single" w:sz="8" w:space="0" w:color="1F4E78"/>
              <w:bottom w:val="single" w:sz="8" w:space="0" w:color="1F4E78"/>
              <w:right w:val="single" w:sz="8" w:space="0" w:color="1F4E78"/>
            </w:tcBorders>
            <w:shd w:val="clear" w:color="auto" w:fill="EAF2F8"/>
          </w:tcPr>
          <w:p w14:paraId="6AA58421" w14:textId="77777777" w:rsidR="007D78B1" w:rsidRDefault="00000000">
            <w:pPr>
              <w:spacing w:after="40"/>
            </w:pPr>
            <w:r>
              <w:rPr>
                <w:b/>
                <w:color w:val="17365D"/>
                <w:sz w:val="18"/>
              </w:rPr>
              <w:t>YOUR CORE PITCH</w:t>
            </w:r>
          </w:p>
          <w:p w14:paraId="6ACADE19" w14:textId="77777777" w:rsidR="007D78B1" w:rsidRDefault="00000000">
            <w:pPr>
              <w:spacing w:after="0"/>
            </w:pPr>
            <w:r>
              <w:rPr>
                <w:color w:val="1F2937"/>
                <w:sz w:val="18"/>
              </w:rPr>
              <w:t>Senior engineer with 15+ years across trading, asset management and energy. Strong Python + SQL + time-series/data engineering + quantitative modelling + APIs + dashboards + AWS + production ownership. You can move from an ambiguous commercial problem to a measurable model, data pipeline, backend service, interactive decision tool and production deployment.</w:t>
            </w:r>
          </w:p>
        </w:tc>
      </w:tr>
    </w:tbl>
    <w:p w14:paraId="28EFCA4E" w14:textId="77777777" w:rsidR="007D78B1" w:rsidRDefault="007D78B1">
      <w:pPr>
        <w:spacing w:after="0"/>
      </w:pPr>
    </w:p>
    <w:tbl>
      <w:tblPr>
        <w:tblStyle w:val="TableGrid"/>
        <w:tblW w:w="0" w:type="auto"/>
        <w:jc w:val="center"/>
        <w:tblLook w:val="04A0" w:firstRow="1" w:lastRow="0" w:firstColumn="1" w:lastColumn="0" w:noHBand="0" w:noVBand="1"/>
      </w:tblPr>
      <w:tblGrid>
        <w:gridCol w:w="2329"/>
        <w:gridCol w:w="8421"/>
      </w:tblGrid>
      <w:tr w:rsidR="007D78B1" w14:paraId="1E0172E1" w14:textId="77777777">
        <w:trPr>
          <w:tblHeader/>
          <w:jc w:val="center"/>
        </w:trPr>
        <w:tc>
          <w:tcPr>
            <w:tcW w:w="1800" w:type="dxa"/>
            <w:shd w:val="clear" w:color="auto" w:fill="17365D"/>
            <w:tcMar>
              <w:top w:w="80" w:type="dxa"/>
              <w:left w:w="90" w:type="dxa"/>
              <w:bottom w:w="80" w:type="dxa"/>
              <w:right w:w="90" w:type="dxa"/>
            </w:tcMar>
            <w:vAlign w:val="center"/>
          </w:tcPr>
          <w:p w14:paraId="1230EC67" w14:textId="77777777" w:rsidR="007D78B1" w:rsidRDefault="00000000">
            <w:pPr>
              <w:spacing w:after="0"/>
            </w:pPr>
            <w:r>
              <w:rPr>
                <w:b/>
                <w:color w:val="FFFFFF"/>
                <w:sz w:val="16"/>
              </w:rPr>
              <w:t>Topic</w:t>
            </w:r>
          </w:p>
        </w:tc>
        <w:tc>
          <w:tcPr>
            <w:tcW w:w="8496" w:type="dxa"/>
            <w:shd w:val="clear" w:color="auto" w:fill="17365D"/>
            <w:tcMar>
              <w:top w:w="80" w:type="dxa"/>
              <w:left w:w="90" w:type="dxa"/>
              <w:bottom w:w="80" w:type="dxa"/>
              <w:right w:w="90" w:type="dxa"/>
            </w:tcMar>
            <w:vAlign w:val="center"/>
          </w:tcPr>
          <w:p w14:paraId="79E9EBA1" w14:textId="77777777" w:rsidR="007D78B1" w:rsidRDefault="00000000">
            <w:pPr>
              <w:spacing w:after="0"/>
            </w:pPr>
            <w:r>
              <w:rPr>
                <w:b/>
                <w:color w:val="FFFFFF"/>
                <w:sz w:val="16"/>
              </w:rPr>
              <w:t>What to say</w:t>
            </w:r>
          </w:p>
        </w:tc>
      </w:tr>
      <w:tr w:rsidR="007D78B1" w14:paraId="6EE06F62" w14:textId="77777777">
        <w:trPr>
          <w:jc w:val="center"/>
        </w:trPr>
        <w:tc>
          <w:tcPr>
            <w:tcW w:w="1800" w:type="dxa"/>
            <w:tcMar>
              <w:top w:w="80" w:type="dxa"/>
              <w:left w:w="90" w:type="dxa"/>
              <w:bottom w:w="80" w:type="dxa"/>
              <w:right w:w="90" w:type="dxa"/>
            </w:tcMar>
            <w:vAlign w:val="center"/>
          </w:tcPr>
          <w:p w14:paraId="38A0F117" w14:textId="77777777" w:rsidR="007D78B1" w:rsidRDefault="00000000">
            <w:pPr>
              <w:spacing w:after="0"/>
            </w:pPr>
            <w:r>
              <w:rPr>
                <w:color w:val="000000"/>
                <w:sz w:val="17"/>
              </w:rPr>
              <w:t>EDFT</w:t>
            </w:r>
          </w:p>
        </w:tc>
        <w:tc>
          <w:tcPr>
            <w:tcW w:w="8496" w:type="dxa"/>
            <w:tcMar>
              <w:top w:w="80" w:type="dxa"/>
              <w:left w:w="90" w:type="dxa"/>
              <w:bottom w:w="80" w:type="dxa"/>
              <w:right w:w="90" w:type="dxa"/>
            </w:tcMar>
            <w:vAlign w:val="center"/>
          </w:tcPr>
          <w:p w14:paraId="114DC08C" w14:textId="77777777" w:rsidR="007D78B1" w:rsidRDefault="00000000">
            <w:pPr>
              <w:spacing w:after="0"/>
            </w:pPr>
            <w:r>
              <w:rPr>
                <w:color w:val="000000"/>
                <w:sz w:val="17"/>
              </w:rPr>
              <w:t>Best energy story: Python/SQL/Spark, Gas/Power/LNG, time-series data products, Dagster orchestration, Dash/Plotly, production analytics.</w:t>
            </w:r>
          </w:p>
        </w:tc>
      </w:tr>
      <w:tr w:rsidR="007D78B1" w14:paraId="7DD0F61D" w14:textId="77777777">
        <w:trPr>
          <w:jc w:val="center"/>
        </w:trPr>
        <w:tc>
          <w:tcPr>
            <w:tcW w:w="1800" w:type="dxa"/>
            <w:shd w:val="clear" w:color="auto" w:fill="F7F9FC"/>
            <w:tcMar>
              <w:top w:w="80" w:type="dxa"/>
              <w:left w:w="90" w:type="dxa"/>
              <w:bottom w:w="80" w:type="dxa"/>
              <w:right w:w="90" w:type="dxa"/>
            </w:tcMar>
            <w:vAlign w:val="center"/>
          </w:tcPr>
          <w:p w14:paraId="331DE91B" w14:textId="77777777" w:rsidR="007D78B1" w:rsidRDefault="00000000">
            <w:pPr>
              <w:spacing w:after="0"/>
            </w:pPr>
            <w:r>
              <w:rPr>
                <w:color w:val="000000"/>
                <w:sz w:val="17"/>
              </w:rPr>
              <w:t>BlackRock</w:t>
            </w:r>
          </w:p>
        </w:tc>
        <w:tc>
          <w:tcPr>
            <w:tcW w:w="8496" w:type="dxa"/>
            <w:shd w:val="clear" w:color="auto" w:fill="F7F9FC"/>
            <w:tcMar>
              <w:top w:w="80" w:type="dxa"/>
              <w:left w:w="90" w:type="dxa"/>
              <w:bottom w:w="80" w:type="dxa"/>
              <w:right w:w="90" w:type="dxa"/>
            </w:tcMar>
            <w:vAlign w:val="center"/>
          </w:tcPr>
          <w:p w14:paraId="1D8476DE" w14:textId="77777777" w:rsidR="007D78B1" w:rsidRDefault="00000000">
            <w:pPr>
              <w:spacing w:after="0"/>
            </w:pPr>
            <w:r>
              <w:rPr>
                <w:color w:val="000000"/>
                <w:sz w:val="17"/>
              </w:rPr>
              <w:t>Best quant + optimisation + leadership story: alpha, TCA, risk and optimiser work; Python investment platforms; led three senior quants.</w:t>
            </w:r>
          </w:p>
        </w:tc>
      </w:tr>
      <w:tr w:rsidR="007D78B1" w14:paraId="6F3710AD" w14:textId="77777777">
        <w:trPr>
          <w:jc w:val="center"/>
        </w:trPr>
        <w:tc>
          <w:tcPr>
            <w:tcW w:w="1800" w:type="dxa"/>
            <w:tcMar>
              <w:top w:w="80" w:type="dxa"/>
              <w:left w:w="90" w:type="dxa"/>
              <w:bottom w:w="80" w:type="dxa"/>
              <w:right w:w="90" w:type="dxa"/>
            </w:tcMar>
            <w:vAlign w:val="center"/>
          </w:tcPr>
          <w:p w14:paraId="547EC413" w14:textId="77777777" w:rsidR="007D78B1" w:rsidRDefault="00000000">
            <w:pPr>
              <w:spacing w:after="0"/>
            </w:pPr>
            <w:r>
              <w:rPr>
                <w:color w:val="000000"/>
                <w:sz w:val="17"/>
              </w:rPr>
              <w:t>illio</w:t>
            </w:r>
          </w:p>
        </w:tc>
        <w:tc>
          <w:tcPr>
            <w:tcW w:w="8496" w:type="dxa"/>
            <w:tcMar>
              <w:top w:w="80" w:type="dxa"/>
              <w:left w:w="90" w:type="dxa"/>
              <w:bottom w:w="80" w:type="dxa"/>
              <w:right w:w="90" w:type="dxa"/>
            </w:tcMar>
            <w:vAlign w:val="center"/>
          </w:tcPr>
          <w:p w14:paraId="1E34EB64" w14:textId="77777777" w:rsidR="007D78B1" w:rsidRDefault="00000000">
            <w:pPr>
              <w:spacing w:after="0"/>
            </w:pPr>
            <w:r>
              <w:rPr>
                <w:color w:val="000000"/>
                <w:sz w:val="17"/>
              </w:rPr>
              <w:t>Best AWS/platform story: S3, Glue, Airflow, Lambda/API Gateway, PostgreSQL, Docker/Kubernetes, CDK/GitLab; led a small engineering team.</w:t>
            </w:r>
          </w:p>
        </w:tc>
      </w:tr>
      <w:tr w:rsidR="007D78B1" w14:paraId="34122A91" w14:textId="77777777">
        <w:trPr>
          <w:jc w:val="center"/>
        </w:trPr>
        <w:tc>
          <w:tcPr>
            <w:tcW w:w="1800" w:type="dxa"/>
            <w:shd w:val="clear" w:color="auto" w:fill="F7F9FC"/>
            <w:tcMar>
              <w:top w:w="80" w:type="dxa"/>
              <w:left w:w="90" w:type="dxa"/>
              <w:bottom w:w="80" w:type="dxa"/>
              <w:right w:w="90" w:type="dxa"/>
            </w:tcMar>
            <w:vAlign w:val="center"/>
          </w:tcPr>
          <w:p w14:paraId="2E87A347" w14:textId="77777777" w:rsidR="007D78B1" w:rsidRDefault="00000000">
            <w:pPr>
              <w:spacing w:after="0"/>
            </w:pPr>
            <w:r>
              <w:rPr>
                <w:color w:val="000000"/>
                <w:sz w:val="17"/>
              </w:rPr>
              <w:t>Pemberton</w:t>
            </w:r>
          </w:p>
        </w:tc>
        <w:tc>
          <w:tcPr>
            <w:tcW w:w="8496" w:type="dxa"/>
            <w:shd w:val="clear" w:color="auto" w:fill="F7F9FC"/>
            <w:tcMar>
              <w:top w:w="80" w:type="dxa"/>
              <w:left w:w="90" w:type="dxa"/>
              <w:bottom w:w="80" w:type="dxa"/>
              <w:right w:w="90" w:type="dxa"/>
            </w:tcMar>
            <w:vAlign w:val="center"/>
          </w:tcPr>
          <w:p w14:paraId="248F99F6" w14:textId="77777777" w:rsidR="007D78B1" w:rsidRDefault="00000000">
            <w:pPr>
              <w:spacing w:after="0"/>
            </w:pPr>
            <w:r>
              <w:rPr>
                <w:color w:val="000000"/>
                <w:sz w:val="17"/>
              </w:rPr>
              <w:t>Best productisation story: replaced about 20 spreadsheet models with Python/FastAPI/Pydantic/SQLAlchemy/SQL Server/Dash and automated tests.</w:t>
            </w:r>
          </w:p>
        </w:tc>
      </w:tr>
      <w:tr w:rsidR="007D78B1" w14:paraId="28E87598" w14:textId="77777777">
        <w:trPr>
          <w:jc w:val="center"/>
        </w:trPr>
        <w:tc>
          <w:tcPr>
            <w:tcW w:w="1800" w:type="dxa"/>
            <w:tcMar>
              <w:top w:w="80" w:type="dxa"/>
              <w:left w:w="90" w:type="dxa"/>
              <w:bottom w:w="80" w:type="dxa"/>
              <w:right w:w="90" w:type="dxa"/>
            </w:tcMar>
            <w:vAlign w:val="center"/>
          </w:tcPr>
          <w:p w14:paraId="37F7B8FE" w14:textId="77777777" w:rsidR="007D78B1" w:rsidRDefault="00000000">
            <w:pPr>
              <w:spacing w:after="0"/>
            </w:pPr>
            <w:r>
              <w:rPr>
                <w:color w:val="000000"/>
                <w:sz w:val="17"/>
              </w:rPr>
              <w:t>Brevan Howard</w:t>
            </w:r>
          </w:p>
        </w:tc>
        <w:tc>
          <w:tcPr>
            <w:tcW w:w="8496" w:type="dxa"/>
            <w:tcMar>
              <w:top w:w="80" w:type="dxa"/>
              <w:left w:w="90" w:type="dxa"/>
              <w:bottom w:w="80" w:type="dxa"/>
              <w:right w:w="90" w:type="dxa"/>
            </w:tcMar>
            <w:vAlign w:val="center"/>
          </w:tcPr>
          <w:p w14:paraId="3580CA95" w14:textId="77777777" w:rsidR="007D78B1" w:rsidRDefault="00000000">
            <w:pPr>
              <w:spacing w:after="0"/>
            </w:pPr>
            <w:r>
              <w:rPr>
                <w:color w:val="000000"/>
                <w:sz w:val="17"/>
              </w:rPr>
              <w:t>Best recent production/front-office story: Python backend/data services, AWS, Snowflake/MongoDB, CI/CD, monitoring and support.</w:t>
            </w:r>
          </w:p>
        </w:tc>
      </w:tr>
      <w:tr w:rsidR="007D78B1" w14:paraId="13AB8426" w14:textId="77777777">
        <w:trPr>
          <w:jc w:val="center"/>
        </w:trPr>
        <w:tc>
          <w:tcPr>
            <w:tcW w:w="1800" w:type="dxa"/>
            <w:shd w:val="clear" w:color="auto" w:fill="F7F9FC"/>
            <w:tcMar>
              <w:top w:w="80" w:type="dxa"/>
              <w:left w:w="90" w:type="dxa"/>
              <w:bottom w:w="80" w:type="dxa"/>
              <w:right w:w="90" w:type="dxa"/>
            </w:tcMar>
            <w:vAlign w:val="center"/>
          </w:tcPr>
          <w:p w14:paraId="78F41C49" w14:textId="77777777" w:rsidR="007D78B1" w:rsidRDefault="00000000">
            <w:pPr>
              <w:spacing w:after="0"/>
            </w:pPr>
            <w:r>
              <w:rPr>
                <w:color w:val="000000"/>
                <w:sz w:val="17"/>
              </w:rPr>
              <w:t>FDE stance</w:t>
            </w:r>
          </w:p>
        </w:tc>
        <w:tc>
          <w:tcPr>
            <w:tcW w:w="8496" w:type="dxa"/>
            <w:shd w:val="clear" w:color="auto" w:fill="F7F9FC"/>
            <w:tcMar>
              <w:top w:w="80" w:type="dxa"/>
              <w:left w:w="90" w:type="dxa"/>
              <w:bottom w:w="80" w:type="dxa"/>
              <w:right w:w="90" w:type="dxa"/>
            </w:tcMar>
            <w:vAlign w:val="center"/>
          </w:tcPr>
          <w:p w14:paraId="47EE1514" w14:textId="77777777" w:rsidR="007D78B1" w:rsidRDefault="00000000">
            <w:pPr>
              <w:spacing w:after="0"/>
            </w:pPr>
            <w:r>
              <w:rPr>
                <w:color w:val="000000"/>
                <w:sz w:val="17"/>
              </w:rPr>
              <w:t>Start with client outcome and baseline; clarify the problem; ship a thin vertical slice; measure; iterate; own production outcome; transfer capability to the client.</w:t>
            </w:r>
          </w:p>
        </w:tc>
      </w:tr>
      <w:tr w:rsidR="007D78B1" w14:paraId="521EB14C" w14:textId="77777777">
        <w:trPr>
          <w:jc w:val="center"/>
        </w:trPr>
        <w:tc>
          <w:tcPr>
            <w:tcW w:w="1800" w:type="dxa"/>
            <w:tcMar>
              <w:top w:w="80" w:type="dxa"/>
              <w:left w:w="90" w:type="dxa"/>
              <w:bottom w:w="80" w:type="dxa"/>
              <w:right w:w="90" w:type="dxa"/>
            </w:tcMar>
            <w:vAlign w:val="center"/>
          </w:tcPr>
          <w:p w14:paraId="35F95E27" w14:textId="77777777" w:rsidR="007D78B1" w:rsidRDefault="00000000">
            <w:pPr>
              <w:spacing w:after="0"/>
            </w:pPr>
            <w:r>
              <w:rPr>
                <w:color w:val="000000"/>
                <w:sz w:val="17"/>
              </w:rPr>
              <w:t>Pyomo stance</w:t>
            </w:r>
          </w:p>
        </w:tc>
        <w:tc>
          <w:tcPr>
            <w:tcW w:w="8496" w:type="dxa"/>
            <w:tcMar>
              <w:top w:w="80" w:type="dxa"/>
              <w:left w:w="90" w:type="dxa"/>
              <w:bottom w:w="80" w:type="dxa"/>
              <w:right w:w="90" w:type="dxa"/>
            </w:tcMar>
            <w:vAlign w:val="center"/>
          </w:tcPr>
          <w:p w14:paraId="3A9DC86C" w14:textId="77777777" w:rsidR="007D78B1" w:rsidRDefault="00000000">
            <w:pPr>
              <w:spacing w:after="0"/>
            </w:pPr>
            <w:r>
              <w:rPr>
                <w:color w:val="000000"/>
                <w:sz w:val="17"/>
              </w:rPr>
              <w:t>Do not overclaim direct library depth if not true. Demonstrate optimisation fundamentals and ability to implement objective/constraints/solver workflow quickly.</w:t>
            </w:r>
          </w:p>
        </w:tc>
      </w:tr>
      <w:tr w:rsidR="007D78B1" w14:paraId="4BAB7994" w14:textId="77777777">
        <w:trPr>
          <w:jc w:val="center"/>
        </w:trPr>
        <w:tc>
          <w:tcPr>
            <w:tcW w:w="1800" w:type="dxa"/>
            <w:shd w:val="clear" w:color="auto" w:fill="F7F9FC"/>
            <w:tcMar>
              <w:top w:w="80" w:type="dxa"/>
              <w:left w:w="90" w:type="dxa"/>
              <w:bottom w:w="80" w:type="dxa"/>
              <w:right w:w="90" w:type="dxa"/>
            </w:tcMar>
            <w:vAlign w:val="center"/>
          </w:tcPr>
          <w:p w14:paraId="7E84972F" w14:textId="77777777" w:rsidR="007D78B1" w:rsidRDefault="00000000">
            <w:pPr>
              <w:spacing w:after="0"/>
            </w:pPr>
            <w:r>
              <w:rPr>
                <w:color w:val="000000"/>
                <w:sz w:val="17"/>
              </w:rPr>
              <w:t>RabbitMQ/Cassandra/Oracle</w:t>
            </w:r>
          </w:p>
        </w:tc>
        <w:tc>
          <w:tcPr>
            <w:tcW w:w="8496" w:type="dxa"/>
            <w:shd w:val="clear" w:color="auto" w:fill="F7F9FC"/>
            <w:tcMar>
              <w:top w:w="80" w:type="dxa"/>
              <w:left w:w="90" w:type="dxa"/>
              <w:bottom w:w="80" w:type="dxa"/>
              <w:right w:w="90" w:type="dxa"/>
            </w:tcMar>
            <w:vAlign w:val="center"/>
          </w:tcPr>
          <w:p w14:paraId="3FA8D977" w14:textId="77777777" w:rsidR="007D78B1" w:rsidRDefault="00000000">
            <w:pPr>
              <w:spacing w:after="0"/>
            </w:pPr>
            <w:r>
              <w:rPr>
                <w:color w:val="000000"/>
                <w:sz w:val="17"/>
              </w:rPr>
              <w:t>Show adjacent distributed systems/NoSQL/SQL experience and correct concepts. Be precise about what you have and have not used directly.</w:t>
            </w:r>
          </w:p>
        </w:tc>
      </w:tr>
    </w:tbl>
    <w:p w14:paraId="0C640A52"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04C897BD"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74ECA050" w14:textId="77777777" w:rsidR="007D78B1" w:rsidRDefault="00000000">
            <w:pPr>
              <w:spacing w:after="40"/>
            </w:pPr>
            <w:r>
              <w:rPr>
                <w:b/>
                <w:color w:val="17365D"/>
                <w:sz w:val="18"/>
              </w:rPr>
              <w:t>BEST LINE TO REMEMBER</w:t>
            </w:r>
          </w:p>
          <w:p w14:paraId="34CF0391" w14:textId="77777777" w:rsidR="007D78B1" w:rsidRDefault="00000000">
            <w:pPr>
              <w:spacing w:after="0"/>
            </w:pPr>
            <w:r>
              <w:rPr>
                <w:color w:val="1F2937"/>
                <w:sz w:val="18"/>
              </w:rPr>
              <w:t>My background has repeatedly been forward-deployed in nature even when the title was different: I sit with domain experts, turn an unclear business problem into an engineering problem, build the solution, put it in front of users, and stay accountable for whether it works.</w:t>
            </w:r>
          </w:p>
        </w:tc>
      </w:tr>
    </w:tbl>
    <w:p w14:paraId="1E71DAC5" w14:textId="77777777" w:rsidR="007D78B1" w:rsidRDefault="007D78B1">
      <w:pPr>
        <w:spacing w:after="0"/>
      </w:pPr>
    </w:p>
    <w:p w14:paraId="4E00C800" w14:textId="77777777" w:rsidR="00BC6C42" w:rsidRDefault="00BC6C42">
      <w:pPr>
        <w:spacing w:after="200" w:line="276" w:lineRule="auto"/>
        <w:rPr>
          <w:rFonts w:ascii="Aptos Display" w:hAnsi="Aptos Display"/>
          <w:b/>
          <w:color w:val="17365D"/>
          <w:sz w:val="34"/>
        </w:rPr>
      </w:pPr>
      <w:r>
        <w:rPr>
          <w:rFonts w:ascii="Aptos Display" w:hAnsi="Aptos Display"/>
          <w:b/>
          <w:color w:val="17365D"/>
          <w:sz w:val="34"/>
        </w:rPr>
        <w:br w:type="page"/>
      </w:r>
    </w:p>
    <w:p w14:paraId="10E27862" w14:textId="0C9512D9" w:rsidR="007D78B1" w:rsidRDefault="00000000">
      <w:pPr>
        <w:keepNext/>
        <w:pBdr>
          <w:bottom w:val="single" w:sz="18" w:space="1" w:color="17365D"/>
        </w:pBdr>
        <w:spacing w:after="100"/>
      </w:pPr>
      <w:r>
        <w:rPr>
          <w:rFonts w:ascii="Aptos Display" w:hAnsi="Aptos Display"/>
          <w:b/>
          <w:color w:val="17365D"/>
          <w:sz w:val="34"/>
        </w:rPr>
        <w:lastRenderedPageBreak/>
        <w:t>2. What the Role Is Really Asking For</w:t>
      </w:r>
    </w:p>
    <w:tbl>
      <w:tblPr>
        <w:tblStyle w:val="TableGrid"/>
        <w:tblW w:w="0" w:type="auto"/>
        <w:jc w:val="center"/>
        <w:tblLook w:val="04A0" w:firstRow="1" w:lastRow="0" w:firstColumn="1" w:lastColumn="0" w:noHBand="0" w:noVBand="1"/>
      </w:tblPr>
      <w:tblGrid>
        <w:gridCol w:w="2520"/>
        <w:gridCol w:w="1728"/>
        <w:gridCol w:w="6048"/>
      </w:tblGrid>
      <w:tr w:rsidR="007D78B1" w14:paraId="0CF4DF5E" w14:textId="77777777">
        <w:trPr>
          <w:tblHeader/>
          <w:jc w:val="center"/>
        </w:trPr>
        <w:tc>
          <w:tcPr>
            <w:tcW w:w="2520" w:type="dxa"/>
            <w:shd w:val="clear" w:color="auto" w:fill="17365D"/>
            <w:tcMar>
              <w:top w:w="80" w:type="dxa"/>
              <w:left w:w="90" w:type="dxa"/>
              <w:bottom w:w="80" w:type="dxa"/>
              <w:right w:w="90" w:type="dxa"/>
            </w:tcMar>
            <w:vAlign w:val="center"/>
          </w:tcPr>
          <w:p w14:paraId="5B30FFA6" w14:textId="77777777" w:rsidR="007D78B1" w:rsidRDefault="00000000">
            <w:pPr>
              <w:spacing w:after="0"/>
            </w:pPr>
            <w:r>
              <w:rPr>
                <w:b/>
                <w:color w:val="FFFFFF"/>
                <w:sz w:val="16"/>
              </w:rPr>
              <w:t>Requirement</w:t>
            </w:r>
          </w:p>
        </w:tc>
        <w:tc>
          <w:tcPr>
            <w:tcW w:w="1728" w:type="dxa"/>
            <w:shd w:val="clear" w:color="auto" w:fill="17365D"/>
            <w:tcMar>
              <w:top w:w="80" w:type="dxa"/>
              <w:left w:w="90" w:type="dxa"/>
              <w:bottom w:w="80" w:type="dxa"/>
              <w:right w:w="90" w:type="dxa"/>
            </w:tcMar>
            <w:vAlign w:val="center"/>
          </w:tcPr>
          <w:p w14:paraId="01CC580D" w14:textId="77777777" w:rsidR="007D78B1" w:rsidRDefault="00000000">
            <w:pPr>
              <w:spacing w:after="0"/>
            </w:pPr>
            <w:r>
              <w:rPr>
                <w:b/>
                <w:color w:val="FFFFFF"/>
                <w:sz w:val="16"/>
              </w:rPr>
              <w:t>Fit</w:t>
            </w:r>
          </w:p>
        </w:tc>
        <w:tc>
          <w:tcPr>
            <w:tcW w:w="6048" w:type="dxa"/>
            <w:shd w:val="clear" w:color="auto" w:fill="17365D"/>
            <w:tcMar>
              <w:top w:w="80" w:type="dxa"/>
              <w:left w:w="90" w:type="dxa"/>
              <w:bottom w:w="80" w:type="dxa"/>
              <w:right w:w="90" w:type="dxa"/>
            </w:tcMar>
            <w:vAlign w:val="center"/>
          </w:tcPr>
          <w:p w14:paraId="175AAEE9" w14:textId="77777777" w:rsidR="007D78B1" w:rsidRDefault="00000000">
            <w:pPr>
              <w:spacing w:after="0"/>
            </w:pPr>
            <w:r>
              <w:rPr>
                <w:b/>
                <w:color w:val="FFFFFF"/>
                <w:sz w:val="16"/>
              </w:rPr>
              <w:t>Evidence / treatment</w:t>
            </w:r>
          </w:p>
        </w:tc>
      </w:tr>
      <w:tr w:rsidR="007D78B1" w14:paraId="07B0549C" w14:textId="77777777">
        <w:trPr>
          <w:jc w:val="center"/>
        </w:trPr>
        <w:tc>
          <w:tcPr>
            <w:tcW w:w="2520" w:type="dxa"/>
            <w:tcMar>
              <w:top w:w="80" w:type="dxa"/>
              <w:left w:w="90" w:type="dxa"/>
              <w:bottom w:w="80" w:type="dxa"/>
              <w:right w:w="90" w:type="dxa"/>
            </w:tcMar>
            <w:vAlign w:val="center"/>
          </w:tcPr>
          <w:p w14:paraId="2929BE8A" w14:textId="77777777" w:rsidR="007D78B1" w:rsidRDefault="00000000">
            <w:pPr>
              <w:spacing w:after="0"/>
            </w:pPr>
            <w:r>
              <w:rPr>
                <w:color w:val="000000"/>
                <w:sz w:val="16"/>
              </w:rPr>
              <w:t>Python / Pandas</w:t>
            </w:r>
          </w:p>
        </w:tc>
        <w:tc>
          <w:tcPr>
            <w:tcW w:w="1728" w:type="dxa"/>
            <w:tcMar>
              <w:top w:w="80" w:type="dxa"/>
              <w:left w:w="90" w:type="dxa"/>
              <w:bottom w:w="80" w:type="dxa"/>
              <w:right w:w="90" w:type="dxa"/>
            </w:tcMar>
            <w:vAlign w:val="center"/>
          </w:tcPr>
          <w:p w14:paraId="417F801C" w14:textId="77777777" w:rsidR="007D78B1" w:rsidRDefault="00000000">
            <w:pPr>
              <w:spacing w:after="0"/>
            </w:pPr>
            <w:r>
              <w:rPr>
                <w:color w:val="000000"/>
                <w:sz w:val="16"/>
              </w:rPr>
              <w:t>Very strong</w:t>
            </w:r>
          </w:p>
        </w:tc>
        <w:tc>
          <w:tcPr>
            <w:tcW w:w="6048" w:type="dxa"/>
            <w:tcMar>
              <w:top w:w="80" w:type="dxa"/>
              <w:left w:w="90" w:type="dxa"/>
              <w:bottom w:w="80" w:type="dxa"/>
              <w:right w:w="90" w:type="dxa"/>
            </w:tcMar>
            <w:vAlign w:val="center"/>
          </w:tcPr>
          <w:p w14:paraId="5362930E" w14:textId="77777777" w:rsidR="007D78B1" w:rsidRDefault="00000000">
            <w:pPr>
              <w:spacing w:after="0"/>
            </w:pPr>
            <w:r>
              <w:rPr>
                <w:color w:val="000000"/>
                <w:sz w:val="16"/>
              </w:rPr>
              <w:t>Primary language across recent production roles; data, backend, analytics, quant.</w:t>
            </w:r>
          </w:p>
        </w:tc>
      </w:tr>
      <w:tr w:rsidR="007D78B1" w14:paraId="710058FC" w14:textId="77777777">
        <w:trPr>
          <w:jc w:val="center"/>
        </w:trPr>
        <w:tc>
          <w:tcPr>
            <w:tcW w:w="2520" w:type="dxa"/>
            <w:shd w:val="clear" w:color="auto" w:fill="F7F9FC"/>
            <w:tcMar>
              <w:top w:w="80" w:type="dxa"/>
              <w:left w:w="90" w:type="dxa"/>
              <w:bottom w:w="80" w:type="dxa"/>
              <w:right w:w="90" w:type="dxa"/>
            </w:tcMar>
            <w:vAlign w:val="center"/>
          </w:tcPr>
          <w:p w14:paraId="12AA93F4" w14:textId="77777777" w:rsidR="007D78B1" w:rsidRDefault="00000000">
            <w:pPr>
              <w:spacing w:after="0"/>
            </w:pPr>
            <w:r>
              <w:rPr>
                <w:color w:val="000000"/>
                <w:sz w:val="16"/>
              </w:rPr>
              <w:t>Time-series / market data</w:t>
            </w:r>
          </w:p>
        </w:tc>
        <w:tc>
          <w:tcPr>
            <w:tcW w:w="1728" w:type="dxa"/>
            <w:shd w:val="clear" w:color="auto" w:fill="F7F9FC"/>
            <w:tcMar>
              <w:top w:w="80" w:type="dxa"/>
              <w:left w:w="90" w:type="dxa"/>
              <w:bottom w:w="80" w:type="dxa"/>
              <w:right w:w="90" w:type="dxa"/>
            </w:tcMar>
            <w:vAlign w:val="center"/>
          </w:tcPr>
          <w:p w14:paraId="34FAC2B8" w14:textId="77777777" w:rsidR="007D78B1" w:rsidRDefault="00000000">
            <w:pPr>
              <w:spacing w:after="0"/>
            </w:pPr>
            <w:r>
              <w:rPr>
                <w:color w:val="000000"/>
                <w:sz w:val="16"/>
              </w:rPr>
              <w:t>Very strong</w:t>
            </w:r>
          </w:p>
        </w:tc>
        <w:tc>
          <w:tcPr>
            <w:tcW w:w="6048" w:type="dxa"/>
            <w:shd w:val="clear" w:color="auto" w:fill="F7F9FC"/>
            <w:tcMar>
              <w:top w:w="80" w:type="dxa"/>
              <w:left w:w="90" w:type="dxa"/>
              <w:bottom w:w="80" w:type="dxa"/>
              <w:right w:w="90" w:type="dxa"/>
            </w:tcMar>
            <w:vAlign w:val="center"/>
          </w:tcPr>
          <w:p w14:paraId="130CE6D6" w14:textId="77777777" w:rsidR="007D78B1" w:rsidRDefault="00000000">
            <w:pPr>
              <w:spacing w:after="0"/>
            </w:pPr>
            <w:r>
              <w:rPr>
                <w:color w:val="000000"/>
                <w:sz w:val="16"/>
              </w:rPr>
              <w:t>EDF Trading, BlackRock, Brevan Howard, ICAP/Rapid Addition.</w:t>
            </w:r>
          </w:p>
        </w:tc>
      </w:tr>
      <w:tr w:rsidR="007D78B1" w14:paraId="32BAF8B9" w14:textId="77777777">
        <w:trPr>
          <w:jc w:val="center"/>
        </w:trPr>
        <w:tc>
          <w:tcPr>
            <w:tcW w:w="2520" w:type="dxa"/>
            <w:tcMar>
              <w:top w:w="80" w:type="dxa"/>
              <w:left w:w="90" w:type="dxa"/>
              <w:bottom w:w="80" w:type="dxa"/>
              <w:right w:w="90" w:type="dxa"/>
            </w:tcMar>
            <w:vAlign w:val="center"/>
          </w:tcPr>
          <w:p w14:paraId="3562B30F" w14:textId="77777777" w:rsidR="007D78B1" w:rsidRDefault="00000000">
            <w:pPr>
              <w:spacing w:after="0"/>
            </w:pPr>
            <w:r>
              <w:rPr>
                <w:color w:val="000000"/>
                <w:sz w:val="16"/>
              </w:rPr>
              <w:t>Simulation / forecasting / KPI frameworks</w:t>
            </w:r>
          </w:p>
        </w:tc>
        <w:tc>
          <w:tcPr>
            <w:tcW w:w="1728" w:type="dxa"/>
            <w:tcMar>
              <w:top w:w="80" w:type="dxa"/>
              <w:left w:w="90" w:type="dxa"/>
              <w:bottom w:w="80" w:type="dxa"/>
              <w:right w:w="90" w:type="dxa"/>
            </w:tcMar>
            <w:vAlign w:val="center"/>
          </w:tcPr>
          <w:p w14:paraId="267C1580" w14:textId="77777777" w:rsidR="007D78B1" w:rsidRDefault="00000000">
            <w:pPr>
              <w:spacing w:after="0"/>
            </w:pPr>
            <w:r>
              <w:rPr>
                <w:color w:val="000000"/>
                <w:sz w:val="16"/>
              </w:rPr>
              <w:t>Strong transferable</w:t>
            </w:r>
          </w:p>
        </w:tc>
        <w:tc>
          <w:tcPr>
            <w:tcW w:w="6048" w:type="dxa"/>
            <w:tcMar>
              <w:top w:w="80" w:type="dxa"/>
              <w:left w:w="90" w:type="dxa"/>
              <w:bottom w:w="80" w:type="dxa"/>
              <w:right w:w="90" w:type="dxa"/>
            </w:tcMar>
            <w:vAlign w:val="center"/>
          </w:tcPr>
          <w:p w14:paraId="01519B2F" w14:textId="77777777" w:rsidR="007D78B1" w:rsidRDefault="00000000">
            <w:pPr>
              <w:spacing w:after="0"/>
            </w:pPr>
            <w:r>
              <w:rPr>
                <w:color w:val="000000"/>
                <w:sz w:val="16"/>
              </w:rPr>
              <w:t>Quant/risk/analytics background; energy analytics; scenario frameworks; prepare forecasting methodology explicitly.</w:t>
            </w:r>
          </w:p>
        </w:tc>
      </w:tr>
      <w:tr w:rsidR="007D78B1" w14:paraId="6A2E2761" w14:textId="77777777">
        <w:trPr>
          <w:jc w:val="center"/>
        </w:trPr>
        <w:tc>
          <w:tcPr>
            <w:tcW w:w="2520" w:type="dxa"/>
            <w:shd w:val="clear" w:color="auto" w:fill="F7F9FC"/>
            <w:tcMar>
              <w:top w:w="80" w:type="dxa"/>
              <w:left w:w="90" w:type="dxa"/>
              <w:bottom w:w="80" w:type="dxa"/>
              <w:right w:w="90" w:type="dxa"/>
            </w:tcMar>
            <w:vAlign w:val="center"/>
          </w:tcPr>
          <w:p w14:paraId="49E48FD9" w14:textId="77777777" w:rsidR="007D78B1" w:rsidRDefault="00000000">
            <w:pPr>
              <w:spacing w:after="0"/>
            </w:pPr>
            <w:r>
              <w:rPr>
                <w:color w:val="000000"/>
                <w:sz w:val="16"/>
              </w:rPr>
              <w:t>Optimisation / scientific libraries</w:t>
            </w:r>
          </w:p>
        </w:tc>
        <w:tc>
          <w:tcPr>
            <w:tcW w:w="1728" w:type="dxa"/>
            <w:shd w:val="clear" w:color="auto" w:fill="F7F9FC"/>
            <w:tcMar>
              <w:top w:w="80" w:type="dxa"/>
              <w:left w:w="90" w:type="dxa"/>
              <w:bottom w:w="80" w:type="dxa"/>
              <w:right w:w="90" w:type="dxa"/>
            </w:tcMar>
            <w:vAlign w:val="center"/>
          </w:tcPr>
          <w:p w14:paraId="606F577A" w14:textId="77777777" w:rsidR="007D78B1" w:rsidRDefault="00000000">
            <w:pPr>
              <w:spacing w:after="0"/>
            </w:pPr>
            <w:r>
              <w:rPr>
                <w:color w:val="000000"/>
                <w:sz w:val="16"/>
              </w:rPr>
              <w:t>Strong concepts</w:t>
            </w:r>
          </w:p>
        </w:tc>
        <w:tc>
          <w:tcPr>
            <w:tcW w:w="6048" w:type="dxa"/>
            <w:shd w:val="clear" w:color="auto" w:fill="F7F9FC"/>
            <w:tcMar>
              <w:top w:w="80" w:type="dxa"/>
              <w:left w:w="90" w:type="dxa"/>
              <w:bottom w:w="80" w:type="dxa"/>
              <w:right w:w="90" w:type="dxa"/>
            </w:tcMar>
            <w:vAlign w:val="center"/>
          </w:tcPr>
          <w:p w14:paraId="2A7BCB2C" w14:textId="77777777" w:rsidR="007D78B1" w:rsidRDefault="00000000">
            <w:pPr>
              <w:spacing w:after="0"/>
            </w:pPr>
            <w:r>
              <w:rPr>
                <w:color w:val="000000"/>
                <w:sz w:val="16"/>
              </w:rPr>
              <w:t>BlackRock optimiser/risk/alpha; be precise on direct Pyomo use.</w:t>
            </w:r>
          </w:p>
        </w:tc>
      </w:tr>
      <w:tr w:rsidR="007D78B1" w14:paraId="6E650F77" w14:textId="77777777">
        <w:trPr>
          <w:jc w:val="center"/>
        </w:trPr>
        <w:tc>
          <w:tcPr>
            <w:tcW w:w="2520" w:type="dxa"/>
            <w:tcMar>
              <w:top w:w="80" w:type="dxa"/>
              <w:left w:w="90" w:type="dxa"/>
              <w:bottom w:w="80" w:type="dxa"/>
              <w:right w:w="90" w:type="dxa"/>
            </w:tcMar>
            <w:vAlign w:val="center"/>
          </w:tcPr>
          <w:p w14:paraId="07A9B09F" w14:textId="77777777" w:rsidR="007D78B1" w:rsidRDefault="00000000">
            <w:pPr>
              <w:spacing w:after="0"/>
            </w:pPr>
            <w:r>
              <w:rPr>
                <w:color w:val="000000"/>
                <w:sz w:val="16"/>
              </w:rPr>
              <w:t>Dash / Plotly / decision support</w:t>
            </w:r>
          </w:p>
        </w:tc>
        <w:tc>
          <w:tcPr>
            <w:tcW w:w="1728" w:type="dxa"/>
            <w:tcMar>
              <w:top w:w="80" w:type="dxa"/>
              <w:left w:w="90" w:type="dxa"/>
              <w:bottom w:w="80" w:type="dxa"/>
              <w:right w:w="90" w:type="dxa"/>
            </w:tcMar>
            <w:vAlign w:val="center"/>
          </w:tcPr>
          <w:p w14:paraId="13E98B52" w14:textId="77777777" w:rsidR="007D78B1" w:rsidRDefault="00000000">
            <w:pPr>
              <w:spacing w:after="0"/>
            </w:pPr>
            <w:r>
              <w:rPr>
                <w:color w:val="000000"/>
                <w:sz w:val="16"/>
              </w:rPr>
              <w:t>Very strong</w:t>
            </w:r>
          </w:p>
        </w:tc>
        <w:tc>
          <w:tcPr>
            <w:tcW w:w="6048" w:type="dxa"/>
            <w:tcMar>
              <w:top w:w="80" w:type="dxa"/>
              <w:left w:w="90" w:type="dxa"/>
              <w:bottom w:w="80" w:type="dxa"/>
              <w:right w:w="90" w:type="dxa"/>
            </w:tcMar>
            <w:vAlign w:val="center"/>
          </w:tcPr>
          <w:p w14:paraId="01928E2D" w14:textId="77777777" w:rsidR="007D78B1" w:rsidRDefault="00000000">
            <w:pPr>
              <w:spacing w:after="0"/>
            </w:pPr>
            <w:r>
              <w:rPr>
                <w:color w:val="000000"/>
                <w:sz w:val="16"/>
              </w:rPr>
              <w:t>Pemberton and EDF/illio-style analytics applications.</w:t>
            </w:r>
          </w:p>
        </w:tc>
      </w:tr>
      <w:tr w:rsidR="007D78B1" w14:paraId="0D4719C3" w14:textId="77777777">
        <w:trPr>
          <w:jc w:val="center"/>
        </w:trPr>
        <w:tc>
          <w:tcPr>
            <w:tcW w:w="2520" w:type="dxa"/>
            <w:shd w:val="clear" w:color="auto" w:fill="F7F9FC"/>
            <w:tcMar>
              <w:top w:w="80" w:type="dxa"/>
              <w:left w:w="90" w:type="dxa"/>
              <w:bottom w:w="80" w:type="dxa"/>
              <w:right w:w="90" w:type="dxa"/>
            </w:tcMar>
            <w:vAlign w:val="center"/>
          </w:tcPr>
          <w:p w14:paraId="360F2E23" w14:textId="77777777" w:rsidR="007D78B1" w:rsidRDefault="00000000">
            <w:pPr>
              <w:spacing w:after="0"/>
            </w:pPr>
            <w:r>
              <w:rPr>
                <w:color w:val="000000"/>
                <w:sz w:val="16"/>
              </w:rPr>
              <w:t>AWS / deployment</w:t>
            </w:r>
          </w:p>
        </w:tc>
        <w:tc>
          <w:tcPr>
            <w:tcW w:w="1728" w:type="dxa"/>
            <w:shd w:val="clear" w:color="auto" w:fill="F7F9FC"/>
            <w:tcMar>
              <w:top w:w="80" w:type="dxa"/>
              <w:left w:w="90" w:type="dxa"/>
              <w:bottom w:w="80" w:type="dxa"/>
              <w:right w:w="90" w:type="dxa"/>
            </w:tcMar>
            <w:vAlign w:val="center"/>
          </w:tcPr>
          <w:p w14:paraId="7F69B4ED" w14:textId="77777777" w:rsidR="007D78B1" w:rsidRDefault="00000000">
            <w:pPr>
              <w:spacing w:after="0"/>
            </w:pPr>
            <w:r>
              <w:rPr>
                <w:color w:val="000000"/>
                <w:sz w:val="16"/>
              </w:rPr>
              <w:t>Very strong</w:t>
            </w:r>
          </w:p>
        </w:tc>
        <w:tc>
          <w:tcPr>
            <w:tcW w:w="6048" w:type="dxa"/>
            <w:shd w:val="clear" w:color="auto" w:fill="F7F9FC"/>
            <w:tcMar>
              <w:top w:w="80" w:type="dxa"/>
              <w:left w:w="90" w:type="dxa"/>
              <w:bottom w:w="80" w:type="dxa"/>
              <w:right w:w="90" w:type="dxa"/>
            </w:tcMar>
            <w:vAlign w:val="center"/>
          </w:tcPr>
          <w:p w14:paraId="154EDB7D" w14:textId="77777777" w:rsidR="007D78B1" w:rsidRDefault="00000000">
            <w:pPr>
              <w:spacing w:after="0"/>
            </w:pPr>
            <w:r>
              <w:rPr>
                <w:color w:val="000000"/>
                <w:sz w:val="16"/>
              </w:rPr>
              <w:t>illio + Brevan; Glue, S3, Lambda, Airflow, Docker/K8s, CDK/CI/CD.</w:t>
            </w:r>
          </w:p>
        </w:tc>
      </w:tr>
      <w:tr w:rsidR="007D78B1" w14:paraId="1F0BBF29" w14:textId="77777777">
        <w:trPr>
          <w:jc w:val="center"/>
        </w:trPr>
        <w:tc>
          <w:tcPr>
            <w:tcW w:w="2520" w:type="dxa"/>
            <w:tcMar>
              <w:top w:w="80" w:type="dxa"/>
              <w:left w:w="90" w:type="dxa"/>
              <w:bottom w:w="80" w:type="dxa"/>
              <w:right w:w="90" w:type="dxa"/>
            </w:tcMar>
            <w:vAlign w:val="center"/>
          </w:tcPr>
          <w:p w14:paraId="7BB40F06" w14:textId="77777777" w:rsidR="007D78B1" w:rsidRDefault="00000000">
            <w:pPr>
              <w:spacing w:after="0"/>
            </w:pPr>
            <w:r>
              <w:rPr>
                <w:color w:val="000000"/>
                <w:sz w:val="16"/>
              </w:rPr>
              <w:t>PostgreSQL</w:t>
            </w:r>
          </w:p>
        </w:tc>
        <w:tc>
          <w:tcPr>
            <w:tcW w:w="1728" w:type="dxa"/>
            <w:tcMar>
              <w:top w:w="80" w:type="dxa"/>
              <w:left w:w="90" w:type="dxa"/>
              <w:bottom w:w="80" w:type="dxa"/>
              <w:right w:w="90" w:type="dxa"/>
            </w:tcMar>
            <w:vAlign w:val="center"/>
          </w:tcPr>
          <w:p w14:paraId="45B15A6E" w14:textId="77777777" w:rsidR="007D78B1" w:rsidRDefault="00000000">
            <w:pPr>
              <w:spacing w:after="0"/>
            </w:pPr>
            <w:r>
              <w:rPr>
                <w:color w:val="000000"/>
                <w:sz w:val="16"/>
              </w:rPr>
              <w:t>Strong</w:t>
            </w:r>
          </w:p>
        </w:tc>
        <w:tc>
          <w:tcPr>
            <w:tcW w:w="6048" w:type="dxa"/>
            <w:tcMar>
              <w:top w:w="80" w:type="dxa"/>
              <w:left w:w="90" w:type="dxa"/>
              <w:bottom w:w="80" w:type="dxa"/>
              <w:right w:w="90" w:type="dxa"/>
            </w:tcMar>
            <w:vAlign w:val="center"/>
          </w:tcPr>
          <w:p w14:paraId="3FE7148A" w14:textId="77777777" w:rsidR="007D78B1" w:rsidRDefault="00000000">
            <w:pPr>
              <w:spacing w:after="0"/>
            </w:pPr>
            <w:r>
              <w:rPr>
                <w:color w:val="000000"/>
                <w:sz w:val="16"/>
              </w:rPr>
              <w:t>illio and broader relational experience.</w:t>
            </w:r>
          </w:p>
        </w:tc>
      </w:tr>
      <w:tr w:rsidR="007D78B1" w14:paraId="1E3727E3" w14:textId="77777777">
        <w:trPr>
          <w:jc w:val="center"/>
        </w:trPr>
        <w:tc>
          <w:tcPr>
            <w:tcW w:w="2520" w:type="dxa"/>
            <w:shd w:val="clear" w:color="auto" w:fill="F7F9FC"/>
            <w:tcMar>
              <w:top w:w="80" w:type="dxa"/>
              <w:left w:w="90" w:type="dxa"/>
              <w:bottom w:w="80" w:type="dxa"/>
              <w:right w:w="90" w:type="dxa"/>
            </w:tcMar>
            <w:vAlign w:val="center"/>
          </w:tcPr>
          <w:p w14:paraId="20B1573F" w14:textId="77777777" w:rsidR="007D78B1" w:rsidRDefault="00000000">
            <w:pPr>
              <w:spacing w:after="0"/>
            </w:pPr>
            <w:r>
              <w:rPr>
                <w:color w:val="000000"/>
                <w:sz w:val="16"/>
              </w:rPr>
              <w:t>NoSQL</w:t>
            </w:r>
          </w:p>
        </w:tc>
        <w:tc>
          <w:tcPr>
            <w:tcW w:w="1728" w:type="dxa"/>
            <w:shd w:val="clear" w:color="auto" w:fill="F7F9FC"/>
            <w:tcMar>
              <w:top w:w="80" w:type="dxa"/>
              <w:left w:w="90" w:type="dxa"/>
              <w:bottom w:w="80" w:type="dxa"/>
              <w:right w:w="90" w:type="dxa"/>
            </w:tcMar>
            <w:vAlign w:val="center"/>
          </w:tcPr>
          <w:p w14:paraId="4E6CCD13" w14:textId="77777777" w:rsidR="007D78B1" w:rsidRDefault="00000000">
            <w:pPr>
              <w:spacing w:after="0"/>
            </w:pPr>
            <w:r>
              <w:rPr>
                <w:color w:val="000000"/>
                <w:sz w:val="16"/>
              </w:rPr>
              <w:t>Strong adjacent</w:t>
            </w:r>
          </w:p>
        </w:tc>
        <w:tc>
          <w:tcPr>
            <w:tcW w:w="6048" w:type="dxa"/>
            <w:shd w:val="clear" w:color="auto" w:fill="F7F9FC"/>
            <w:tcMar>
              <w:top w:w="80" w:type="dxa"/>
              <w:left w:w="90" w:type="dxa"/>
              <w:bottom w:w="80" w:type="dxa"/>
              <w:right w:w="90" w:type="dxa"/>
            </w:tcMar>
            <w:vAlign w:val="center"/>
          </w:tcPr>
          <w:p w14:paraId="3F042CCA" w14:textId="77777777" w:rsidR="007D78B1" w:rsidRDefault="00000000">
            <w:pPr>
              <w:spacing w:after="0"/>
            </w:pPr>
            <w:r>
              <w:rPr>
                <w:color w:val="000000"/>
                <w:sz w:val="16"/>
              </w:rPr>
              <w:t>MongoDB at Brevan; explain Cassandra concepts without claiming deep ownership.</w:t>
            </w:r>
          </w:p>
        </w:tc>
      </w:tr>
      <w:tr w:rsidR="007D78B1" w14:paraId="3313A4AB" w14:textId="77777777">
        <w:trPr>
          <w:jc w:val="center"/>
        </w:trPr>
        <w:tc>
          <w:tcPr>
            <w:tcW w:w="2520" w:type="dxa"/>
            <w:tcMar>
              <w:top w:w="80" w:type="dxa"/>
              <w:left w:w="90" w:type="dxa"/>
              <w:bottom w:w="80" w:type="dxa"/>
              <w:right w:w="90" w:type="dxa"/>
            </w:tcMar>
            <w:vAlign w:val="center"/>
          </w:tcPr>
          <w:p w14:paraId="4501F586" w14:textId="77777777" w:rsidR="007D78B1" w:rsidRDefault="00000000">
            <w:pPr>
              <w:spacing w:after="0"/>
            </w:pPr>
            <w:r>
              <w:rPr>
                <w:color w:val="000000"/>
                <w:sz w:val="16"/>
              </w:rPr>
              <w:t>Client ownership</w:t>
            </w:r>
          </w:p>
        </w:tc>
        <w:tc>
          <w:tcPr>
            <w:tcW w:w="1728" w:type="dxa"/>
            <w:tcMar>
              <w:top w:w="80" w:type="dxa"/>
              <w:left w:w="90" w:type="dxa"/>
              <w:bottom w:w="80" w:type="dxa"/>
              <w:right w:w="90" w:type="dxa"/>
            </w:tcMar>
            <w:vAlign w:val="center"/>
          </w:tcPr>
          <w:p w14:paraId="7734E926" w14:textId="77777777" w:rsidR="007D78B1" w:rsidRDefault="00000000">
            <w:pPr>
              <w:spacing w:after="0"/>
            </w:pPr>
            <w:r>
              <w:rPr>
                <w:color w:val="000000"/>
                <w:sz w:val="16"/>
              </w:rPr>
              <w:t>Very strong</w:t>
            </w:r>
          </w:p>
        </w:tc>
        <w:tc>
          <w:tcPr>
            <w:tcW w:w="6048" w:type="dxa"/>
            <w:tcMar>
              <w:top w:w="80" w:type="dxa"/>
              <w:left w:w="90" w:type="dxa"/>
              <w:bottom w:w="80" w:type="dxa"/>
              <w:right w:w="90" w:type="dxa"/>
            </w:tcMar>
            <w:vAlign w:val="center"/>
          </w:tcPr>
          <w:p w14:paraId="43E13DFB" w14:textId="77777777" w:rsidR="007D78B1" w:rsidRDefault="00000000">
            <w:pPr>
              <w:spacing w:after="0"/>
            </w:pPr>
            <w:r>
              <w:rPr>
                <w:color w:val="000000"/>
                <w:sz w:val="16"/>
              </w:rPr>
              <w:t>Front-office and investment stakeholders; consulting/product roles; leadership.</w:t>
            </w:r>
          </w:p>
        </w:tc>
      </w:tr>
      <w:tr w:rsidR="007D78B1" w14:paraId="67708679" w14:textId="77777777">
        <w:trPr>
          <w:jc w:val="center"/>
        </w:trPr>
        <w:tc>
          <w:tcPr>
            <w:tcW w:w="2520" w:type="dxa"/>
            <w:shd w:val="clear" w:color="auto" w:fill="F7F9FC"/>
            <w:tcMar>
              <w:top w:w="80" w:type="dxa"/>
              <w:left w:w="90" w:type="dxa"/>
              <w:bottom w:w="80" w:type="dxa"/>
              <w:right w:w="90" w:type="dxa"/>
            </w:tcMar>
            <w:vAlign w:val="center"/>
          </w:tcPr>
          <w:p w14:paraId="13A10FD6" w14:textId="77777777" w:rsidR="007D78B1" w:rsidRDefault="00000000">
            <w:pPr>
              <w:spacing w:after="0"/>
            </w:pPr>
            <w:r>
              <w:rPr>
                <w:color w:val="000000"/>
                <w:sz w:val="16"/>
              </w:rPr>
              <w:t>Ambiguous scoping</w:t>
            </w:r>
          </w:p>
        </w:tc>
        <w:tc>
          <w:tcPr>
            <w:tcW w:w="1728" w:type="dxa"/>
            <w:shd w:val="clear" w:color="auto" w:fill="F7F9FC"/>
            <w:tcMar>
              <w:top w:w="80" w:type="dxa"/>
              <w:left w:w="90" w:type="dxa"/>
              <w:bottom w:w="80" w:type="dxa"/>
              <w:right w:w="90" w:type="dxa"/>
            </w:tcMar>
            <w:vAlign w:val="center"/>
          </w:tcPr>
          <w:p w14:paraId="24E944CF" w14:textId="77777777" w:rsidR="007D78B1" w:rsidRDefault="00000000">
            <w:pPr>
              <w:spacing w:after="0"/>
            </w:pPr>
            <w:r>
              <w:rPr>
                <w:color w:val="000000"/>
                <w:sz w:val="16"/>
              </w:rPr>
              <w:t>Very strong</w:t>
            </w:r>
          </w:p>
        </w:tc>
        <w:tc>
          <w:tcPr>
            <w:tcW w:w="6048" w:type="dxa"/>
            <w:shd w:val="clear" w:color="auto" w:fill="F7F9FC"/>
            <w:tcMar>
              <w:top w:w="80" w:type="dxa"/>
              <w:left w:w="90" w:type="dxa"/>
              <w:bottom w:w="80" w:type="dxa"/>
              <w:right w:w="90" w:type="dxa"/>
            </w:tcMar>
            <w:vAlign w:val="center"/>
          </w:tcPr>
          <w:p w14:paraId="2401784A" w14:textId="77777777" w:rsidR="007D78B1" w:rsidRDefault="00000000">
            <w:pPr>
              <w:spacing w:after="0"/>
            </w:pPr>
            <w:r>
              <w:rPr>
                <w:color w:val="000000"/>
                <w:sz w:val="16"/>
              </w:rPr>
              <w:t>Pemberton spreadsheet modernisation, illio architecture, investment/trading problems.</w:t>
            </w:r>
          </w:p>
        </w:tc>
      </w:tr>
      <w:tr w:rsidR="007D78B1" w14:paraId="5EFD1FA9" w14:textId="77777777">
        <w:trPr>
          <w:jc w:val="center"/>
        </w:trPr>
        <w:tc>
          <w:tcPr>
            <w:tcW w:w="2520" w:type="dxa"/>
            <w:tcMar>
              <w:top w:w="80" w:type="dxa"/>
              <w:left w:w="90" w:type="dxa"/>
              <w:bottom w:w="80" w:type="dxa"/>
              <w:right w:w="90" w:type="dxa"/>
            </w:tcMar>
            <w:vAlign w:val="center"/>
          </w:tcPr>
          <w:p w14:paraId="62E3B6C2" w14:textId="77777777" w:rsidR="007D78B1" w:rsidRDefault="00000000">
            <w:pPr>
              <w:spacing w:after="0"/>
            </w:pPr>
            <w:r>
              <w:rPr>
                <w:color w:val="000000"/>
                <w:sz w:val="16"/>
              </w:rPr>
              <w:t>Lead juniors / standards</w:t>
            </w:r>
          </w:p>
        </w:tc>
        <w:tc>
          <w:tcPr>
            <w:tcW w:w="1728" w:type="dxa"/>
            <w:tcMar>
              <w:top w:w="80" w:type="dxa"/>
              <w:left w:w="90" w:type="dxa"/>
              <w:bottom w:w="80" w:type="dxa"/>
              <w:right w:w="90" w:type="dxa"/>
            </w:tcMar>
            <w:vAlign w:val="center"/>
          </w:tcPr>
          <w:p w14:paraId="54E71268" w14:textId="77777777" w:rsidR="007D78B1" w:rsidRDefault="00000000">
            <w:pPr>
              <w:spacing w:after="0"/>
            </w:pPr>
            <w:r>
              <w:rPr>
                <w:color w:val="000000"/>
                <w:sz w:val="16"/>
              </w:rPr>
              <w:t>Very strong</w:t>
            </w:r>
          </w:p>
        </w:tc>
        <w:tc>
          <w:tcPr>
            <w:tcW w:w="6048" w:type="dxa"/>
            <w:tcMar>
              <w:top w:w="80" w:type="dxa"/>
              <w:left w:w="90" w:type="dxa"/>
              <w:bottom w:w="80" w:type="dxa"/>
              <w:right w:w="90" w:type="dxa"/>
            </w:tcMar>
            <w:vAlign w:val="center"/>
          </w:tcPr>
          <w:p w14:paraId="3FBA0921" w14:textId="77777777" w:rsidR="007D78B1" w:rsidRDefault="00000000">
            <w:pPr>
              <w:spacing w:after="0"/>
            </w:pPr>
            <w:r>
              <w:rPr>
                <w:color w:val="000000"/>
                <w:sz w:val="16"/>
              </w:rPr>
              <w:t>BlackRock lead of 3 senior quants; illio team leadership; testing/review/architecture.</w:t>
            </w:r>
          </w:p>
        </w:tc>
      </w:tr>
      <w:tr w:rsidR="007D78B1" w14:paraId="039AEAD7" w14:textId="77777777">
        <w:trPr>
          <w:jc w:val="center"/>
        </w:trPr>
        <w:tc>
          <w:tcPr>
            <w:tcW w:w="2520" w:type="dxa"/>
            <w:shd w:val="clear" w:color="auto" w:fill="F7F9FC"/>
            <w:tcMar>
              <w:top w:w="80" w:type="dxa"/>
              <w:left w:w="90" w:type="dxa"/>
              <w:bottom w:w="80" w:type="dxa"/>
              <w:right w:w="90" w:type="dxa"/>
            </w:tcMar>
            <w:vAlign w:val="center"/>
          </w:tcPr>
          <w:p w14:paraId="2FB48D15" w14:textId="77777777" w:rsidR="007D78B1" w:rsidRDefault="00000000">
            <w:pPr>
              <w:spacing w:after="0"/>
            </w:pPr>
            <w:r>
              <w:rPr>
                <w:color w:val="000000"/>
                <w:sz w:val="16"/>
              </w:rPr>
              <w:t>Quantitative degree</w:t>
            </w:r>
          </w:p>
        </w:tc>
        <w:tc>
          <w:tcPr>
            <w:tcW w:w="1728" w:type="dxa"/>
            <w:shd w:val="clear" w:color="auto" w:fill="F7F9FC"/>
            <w:tcMar>
              <w:top w:w="80" w:type="dxa"/>
              <w:left w:w="90" w:type="dxa"/>
              <w:bottom w:w="80" w:type="dxa"/>
              <w:right w:w="90" w:type="dxa"/>
            </w:tcMar>
            <w:vAlign w:val="center"/>
          </w:tcPr>
          <w:p w14:paraId="3C952DAE" w14:textId="77777777" w:rsidR="007D78B1" w:rsidRDefault="00000000">
            <w:pPr>
              <w:spacing w:after="0"/>
            </w:pPr>
            <w:r>
              <w:rPr>
                <w:color w:val="000000"/>
                <w:sz w:val="16"/>
              </w:rPr>
              <w:t>Yes</w:t>
            </w:r>
          </w:p>
        </w:tc>
        <w:tc>
          <w:tcPr>
            <w:tcW w:w="6048" w:type="dxa"/>
            <w:shd w:val="clear" w:color="auto" w:fill="F7F9FC"/>
            <w:tcMar>
              <w:top w:w="80" w:type="dxa"/>
              <w:left w:w="90" w:type="dxa"/>
              <w:bottom w:w="80" w:type="dxa"/>
              <w:right w:w="90" w:type="dxa"/>
            </w:tcMar>
            <w:vAlign w:val="center"/>
          </w:tcPr>
          <w:p w14:paraId="420637E4" w14:textId="77777777" w:rsidR="007D78B1" w:rsidRDefault="00000000">
            <w:pPr>
              <w:spacing w:after="0"/>
            </w:pPr>
            <w:r>
              <w:rPr>
                <w:color w:val="000000"/>
                <w:sz w:val="16"/>
              </w:rPr>
              <w:t>MEng Computer Science, UCL.</w:t>
            </w:r>
          </w:p>
        </w:tc>
      </w:tr>
    </w:tbl>
    <w:p w14:paraId="692FF8BE"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0EF2F5E0" w14:textId="77777777">
        <w:trPr>
          <w:cantSplit/>
          <w:jc w:val="center"/>
        </w:trPr>
        <w:tc>
          <w:tcPr>
            <w:tcW w:w="10570" w:type="dxa"/>
            <w:tcBorders>
              <w:top w:val="single" w:sz="8" w:space="0" w:color="C9A227"/>
              <w:left w:val="single" w:sz="8" w:space="0" w:color="C9A227"/>
              <w:bottom w:val="single" w:sz="8" w:space="0" w:color="C9A227"/>
              <w:right w:val="single" w:sz="8" w:space="0" w:color="C9A227"/>
            </w:tcBorders>
            <w:shd w:val="clear" w:color="auto" w:fill="FFF2CC"/>
          </w:tcPr>
          <w:p w14:paraId="70668B87" w14:textId="77777777" w:rsidR="007D78B1" w:rsidRDefault="00000000">
            <w:pPr>
              <w:spacing w:after="40"/>
            </w:pPr>
            <w:r>
              <w:rPr>
                <w:b/>
                <w:color w:val="17365D"/>
                <w:sz w:val="18"/>
              </w:rPr>
              <w:t>INTERVIEW POSITIONING</w:t>
            </w:r>
          </w:p>
          <w:p w14:paraId="2903B993" w14:textId="77777777" w:rsidR="007D78B1" w:rsidRDefault="00000000">
            <w:pPr>
              <w:spacing w:after="0"/>
            </w:pPr>
            <w:r>
              <w:rPr>
                <w:color w:val="1F2937"/>
                <w:sz w:val="18"/>
              </w:rPr>
              <w:t>Do not present yourself as a generic data engineer looking to learn client delivery. Present yourself as a senior hands-on engineer who already combines data, quantitative logic, applications, deployment and stakeholder ownership. The interview question is whether you can do this in an FDE operating model with pace and accountability.</w:t>
            </w:r>
          </w:p>
        </w:tc>
      </w:tr>
    </w:tbl>
    <w:p w14:paraId="19CF5211" w14:textId="77777777" w:rsidR="007D78B1" w:rsidRDefault="007D78B1">
      <w:pPr>
        <w:spacing w:after="0"/>
      </w:pPr>
    </w:p>
    <w:p w14:paraId="6E40AA3C" w14:textId="77777777" w:rsidR="00BC6C42" w:rsidRDefault="00BC6C42">
      <w:pPr>
        <w:spacing w:after="200" w:line="276" w:lineRule="auto"/>
        <w:rPr>
          <w:rFonts w:ascii="Aptos Display" w:hAnsi="Aptos Display"/>
          <w:b/>
          <w:color w:val="17365D"/>
          <w:sz w:val="34"/>
        </w:rPr>
      </w:pPr>
      <w:r>
        <w:rPr>
          <w:rFonts w:ascii="Aptos Display" w:hAnsi="Aptos Display"/>
          <w:b/>
          <w:color w:val="17365D"/>
          <w:sz w:val="34"/>
        </w:rPr>
        <w:br w:type="page"/>
      </w:r>
    </w:p>
    <w:p w14:paraId="418C18CA" w14:textId="49C38E8E" w:rsidR="007D78B1" w:rsidRDefault="00000000">
      <w:pPr>
        <w:keepNext/>
        <w:pBdr>
          <w:bottom w:val="single" w:sz="18" w:space="1" w:color="17365D"/>
        </w:pBdr>
        <w:spacing w:after="100"/>
      </w:pPr>
      <w:r>
        <w:rPr>
          <w:rFonts w:ascii="Aptos Display" w:hAnsi="Aptos Display"/>
          <w:b/>
          <w:color w:val="17365D"/>
          <w:sz w:val="34"/>
        </w:rPr>
        <w:lastRenderedPageBreak/>
        <w:t>3. Anand Patil - Public Signals and Likely Interview Lens</w:t>
      </w:r>
    </w:p>
    <w:p w14:paraId="369FC338" w14:textId="77777777" w:rsidR="007D78B1" w:rsidRDefault="00000000">
      <w:pPr>
        <w:keepNext/>
        <w:spacing w:after="100"/>
      </w:pPr>
      <w:r>
        <w:rPr>
          <w:i/>
          <w:color w:val="5B6573"/>
          <w:sz w:val="17"/>
        </w:rPr>
        <w:t>Facts below are public-profile signals. The likely lens is an interview-preparation inference, not a claim about what Anand will ask.</w:t>
      </w:r>
    </w:p>
    <w:tbl>
      <w:tblPr>
        <w:tblStyle w:val="TableGrid"/>
        <w:tblW w:w="0" w:type="auto"/>
        <w:jc w:val="center"/>
        <w:tblLook w:val="04A0" w:firstRow="1" w:lastRow="0" w:firstColumn="1" w:lastColumn="0" w:noHBand="0" w:noVBand="1"/>
      </w:tblPr>
      <w:tblGrid>
        <w:gridCol w:w="2088"/>
        <w:gridCol w:w="8280"/>
      </w:tblGrid>
      <w:tr w:rsidR="007D78B1" w14:paraId="66D45193" w14:textId="77777777">
        <w:trPr>
          <w:tblHeader/>
          <w:jc w:val="center"/>
        </w:trPr>
        <w:tc>
          <w:tcPr>
            <w:tcW w:w="2088" w:type="dxa"/>
            <w:shd w:val="clear" w:color="auto" w:fill="17365D"/>
            <w:tcMar>
              <w:top w:w="80" w:type="dxa"/>
              <w:left w:w="90" w:type="dxa"/>
              <w:bottom w:w="80" w:type="dxa"/>
              <w:right w:w="90" w:type="dxa"/>
            </w:tcMar>
            <w:vAlign w:val="center"/>
          </w:tcPr>
          <w:p w14:paraId="2A10F9E9" w14:textId="77777777" w:rsidR="007D78B1" w:rsidRDefault="00000000">
            <w:pPr>
              <w:spacing w:after="0"/>
            </w:pPr>
            <w:r>
              <w:rPr>
                <w:b/>
                <w:color w:val="FFFFFF"/>
                <w:sz w:val="16"/>
              </w:rPr>
              <w:t>Signal</w:t>
            </w:r>
          </w:p>
        </w:tc>
        <w:tc>
          <w:tcPr>
            <w:tcW w:w="8280" w:type="dxa"/>
            <w:shd w:val="clear" w:color="auto" w:fill="17365D"/>
            <w:tcMar>
              <w:top w:w="80" w:type="dxa"/>
              <w:left w:w="90" w:type="dxa"/>
              <w:bottom w:w="80" w:type="dxa"/>
              <w:right w:w="90" w:type="dxa"/>
            </w:tcMar>
            <w:vAlign w:val="center"/>
          </w:tcPr>
          <w:p w14:paraId="68502CD2" w14:textId="77777777" w:rsidR="007D78B1" w:rsidRDefault="00000000">
            <w:pPr>
              <w:spacing w:after="0"/>
            </w:pPr>
            <w:r>
              <w:rPr>
                <w:b/>
                <w:color w:val="FFFFFF"/>
                <w:sz w:val="16"/>
              </w:rPr>
              <w:t>What is public</w:t>
            </w:r>
          </w:p>
        </w:tc>
      </w:tr>
      <w:tr w:rsidR="007D78B1" w14:paraId="3E45F3A6" w14:textId="77777777">
        <w:trPr>
          <w:jc w:val="center"/>
        </w:trPr>
        <w:tc>
          <w:tcPr>
            <w:tcW w:w="2088" w:type="dxa"/>
            <w:tcMar>
              <w:top w:w="80" w:type="dxa"/>
              <w:left w:w="90" w:type="dxa"/>
              <w:bottom w:w="80" w:type="dxa"/>
              <w:right w:w="90" w:type="dxa"/>
            </w:tcMar>
            <w:vAlign w:val="center"/>
          </w:tcPr>
          <w:p w14:paraId="7A4A53B5" w14:textId="77777777" w:rsidR="007D78B1" w:rsidRDefault="00000000">
            <w:pPr>
              <w:spacing w:after="0"/>
            </w:pPr>
            <w:r>
              <w:rPr>
                <w:color w:val="000000"/>
                <w:sz w:val="16"/>
              </w:rPr>
              <w:t>Public profile</w:t>
            </w:r>
          </w:p>
        </w:tc>
        <w:tc>
          <w:tcPr>
            <w:tcW w:w="8280" w:type="dxa"/>
            <w:tcMar>
              <w:top w:w="80" w:type="dxa"/>
              <w:left w:w="90" w:type="dxa"/>
              <w:bottom w:w="80" w:type="dxa"/>
              <w:right w:w="90" w:type="dxa"/>
            </w:tcMar>
            <w:vAlign w:val="center"/>
          </w:tcPr>
          <w:p w14:paraId="107A48C2" w14:textId="77777777" w:rsidR="007D78B1" w:rsidRDefault="00000000">
            <w:pPr>
              <w:spacing w:after="0"/>
            </w:pPr>
            <w:r>
              <w:rPr>
                <w:color w:val="000000"/>
                <w:sz w:val="16"/>
              </w:rPr>
              <w:t>30+ years in technology; Coforge; Hatfield/UK; program, process and enterprise-architecture background.</w:t>
            </w:r>
          </w:p>
        </w:tc>
      </w:tr>
      <w:tr w:rsidR="007D78B1" w14:paraId="3A3550C7" w14:textId="77777777">
        <w:trPr>
          <w:jc w:val="center"/>
        </w:trPr>
        <w:tc>
          <w:tcPr>
            <w:tcW w:w="2088" w:type="dxa"/>
            <w:shd w:val="clear" w:color="auto" w:fill="F7F9FC"/>
            <w:tcMar>
              <w:top w:w="80" w:type="dxa"/>
              <w:left w:w="90" w:type="dxa"/>
              <w:bottom w:w="80" w:type="dxa"/>
              <w:right w:w="90" w:type="dxa"/>
            </w:tcMar>
            <w:vAlign w:val="center"/>
          </w:tcPr>
          <w:p w14:paraId="1CA0F17C" w14:textId="77777777" w:rsidR="007D78B1" w:rsidRDefault="00000000">
            <w:pPr>
              <w:spacing w:after="0"/>
            </w:pPr>
            <w:r>
              <w:rPr>
                <w:color w:val="000000"/>
                <w:sz w:val="16"/>
              </w:rPr>
              <w:t>Modernisation</w:t>
            </w:r>
          </w:p>
        </w:tc>
        <w:tc>
          <w:tcPr>
            <w:tcW w:w="8280" w:type="dxa"/>
            <w:shd w:val="clear" w:color="auto" w:fill="F7F9FC"/>
            <w:tcMar>
              <w:top w:w="80" w:type="dxa"/>
              <w:left w:w="90" w:type="dxa"/>
              <w:bottom w:w="80" w:type="dxa"/>
              <w:right w:w="90" w:type="dxa"/>
            </w:tcMar>
            <w:vAlign w:val="center"/>
          </w:tcPr>
          <w:p w14:paraId="655CF524" w14:textId="77777777" w:rsidR="007D78B1" w:rsidRDefault="00000000">
            <w:pPr>
              <w:spacing w:after="0"/>
            </w:pPr>
            <w:r>
              <w:rPr>
                <w:color w:val="000000"/>
                <w:sz w:val="16"/>
              </w:rPr>
              <w:t>Public project description references a large Sabre GDS mainframe-to-Google-Cloud transformation and joint leadership of a 300+ person tower.</w:t>
            </w:r>
          </w:p>
        </w:tc>
      </w:tr>
      <w:tr w:rsidR="007D78B1" w14:paraId="2BEA90D0" w14:textId="77777777">
        <w:trPr>
          <w:jc w:val="center"/>
        </w:trPr>
        <w:tc>
          <w:tcPr>
            <w:tcW w:w="2088" w:type="dxa"/>
            <w:tcMar>
              <w:top w:w="80" w:type="dxa"/>
              <w:left w:w="90" w:type="dxa"/>
              <w:bottom w:w="80" w:type="dxa"/>
              <w:right w:w="90" w:type="dxa"/>
            </w:tcMar>
            <w:vAlign w:val="center"/>
          </w:tcPr>
          <w:p w14:paraId="2A68AEF2" w14:textId="77777777" w:rsidR="007D78B1" w:rsidRDefault="00000000">
            <w:pPr>
              <w:spacing w:after="0"/>
            </w:pPr>
            <w:r>
              <w:rPr>
                <w:color w:val="000000"/>
                <w:sz w:val="16"/>
              </w:rPr>
              <w:t>GenAI</w:t>
            </w:r>
          </w:p>
        </w:tc>
        <w:tc>
          <w:tcPr>
            <w:tcW w:w="8280" w:type="dxa"/>
            <w:tcMar>
              <w:top w:w="80" w:type="dxa"/>
              <w:left w:w="90" w:type="dxa"/>
              <w:bottom w:w="80" w:type="dxa"/>
              <w:right w:w="90" w:type="dxa"/>
            </w:tcMar>
            <w:vAlign w:val="center"/>
          </w:tcPr>
          <w:p w14:paraId="0D0C4CCA" w14:textId="77777777" w:rsidR="007D78B1" w:rsidRDefault="00000000">
            <w:pPr>
              <w:spacing w:after="0"/>
            </w:pPr>
            <w:r>
              <w:rPr>
                <w:color w:val="000000"/>
                <w:sz w:val="16"/>
              </w:rPr>
              <w:t>Public profile describes GenAI evangelism and adoption of tools such as GitHub Copilot aligned to organisational AI strategy.</w:t>
            </w:r>
          </w:p>
        </w:tc>
      </w:tr>
      <w:tr w:rsidR="007D78B1" w14:paraId="454918F3" w14:textId="77777777">
        <w:trPr>
          <w:jc w:val="center"/>
        </w:trPr>
        <w:tc>
          <w:tcPr>
            <w:tcW w:w="2088" w:type="dxa"/>
            <w:shd w:val="clear" w:color="auto" w:fill="F7F9FC"/>
            <w:tcMar>
              <w:top w:w="80" w:type="dxa"/>
              <w:left w:w="90" w:type="dxa"/>
              <w:bottom w:w="80" w:type="dxa"/>
              <w:right w:w="90" w:type="dxa"/>
            </w:tcMar>
            <w:vAlign w:val="center"/>
          </w:tcPr>
          <w:p w14:paraId="60C25493" w14:textId="77777777" w:rsidR="007D78B1" w:rsidRDefault="00000000">
            <w:pPr>
              <w:spacing w:after="0"/>
            </w:pPr>
            <w:r>
              <w:rPr>
                <w:color w:val="000000"/>
                <w:sz w:val="16"/>
              </w:rPr>
              <w:t>Analytics</w:t>
            </w:r>
          </w:p>
        </w:tc>
        <w:tc>
          <w:tcPr>
            <w:tcW w:w="8280" w:type="dxa"/>
            <w:shd w:val="clear" w:color="auto" w:fill="F7F9FC"/>
            <w:tcMar>
              <w:top w:w="80" w:type="dxa"/>
              <w:left w:w="90" w:type="dxa"/>
              <w:bottom w:w="80" w:type="dxa"/>
              <w:right w:w="90" w:type="dxa"/>
            </w:tcMar>
            <w:vAlign w:val="center"/>
          </w:tcPr>
          <w:p w14:paraId="1A338384" w14:textId="77777777" w:rsidR="007D78B1" w:rsidRDefault="00000000">
            <w:pPr>
              <w:spacing w:after="0"/>
            </w:pPr>
            <w:r>
              <w:rPr>
                <w:color w:val="000000"/>
                <w:sz w:val="16"/>
              </w:rPr>
              <w:t>Public project material describes predictive analytics using quantitative and semantic data, visualised for executives and productionised with customer enablement.</w:t>
            </w:r>
          </w:p>
        </w:tc>
      </w:tr>
      <w:tr w:rsidR="007D78B1" w14:paraId="3E99C964" w14:textId="77777777">
        <w:trPr>
          <w:jc w:val="center"/>
        </w:trPr>
        <w:tc>
          <w:tcPr>
            <w:tcW w:w="2088" w:type="dxa"/>
            <w:tcMar>
              <w:top w:w="80" w:type="dxa"/>
              <w:left w:w="90" w:type="dxa"/>
              <w:bottom w:w="80" w:type="dxa"/>
              <w:right w:w="90" w:type="dxa"/>
            </w:tcMar>
            <w:vAlign w:val="center"/>
          </w:tcPr>
          <w:p w14:paraId="204EEC62" w14:textId="77777777" w:rsidR="007D78B1" w:rsidRDefault="00000000">
            <w:pPr>
              <w:spacing w:after="0"/>
            </w:pPr>
            <w:r>
              <w:rPr>
                <w:color w:val="000000"/>
                <w:sz w:val="16"/>
              </w:rPr>
              <w:t>Current role signal</w:t>
            </w:r>
          </w:p>
        </w:tc>
        <w:tc>
          <w:tcPr>
            <w:tcW w:w="8280" w:type="dxa"/>
            <w:tcMar>
              <w:top w:w="80" w:type="dxa"/>
              <w:left w:w="90" w:type="dxa"/>
              <w:bottom w:w="80" w:type="dxa"/>
              <w:right w:w="90" w:type="dxa"/>
            </w:tcMar>
            <w:vAlign w:val="center"/>
          </w:tcPr>
          <w:p w14:paraId="0ECF37BB" w14:textId="77777777" w:rsidR="007D78B1" w:rsidRDefault="00000000">
            <w:pPr>
              <w:spacing w:after="0"/>
            </w:pPr>
            <w:r>
              <w:rPr>
                <w:color w:val="000000"/>
                <w:sz w:val="16"/>
              </w:rPr>
              <w:t>A public organisation directory lists Anand as a Senior FDE in Coforge London; treat this as a useful but unverified secondary signal.</w:t>
            </w:r>
          </w:p>
        </w:tc>
      </w:tr>
    </w:tbl>
    <w:p w14:paraId="2CCFCD9B"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6CF266BD"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3B0F89B4" w14:textId="77777777" w:rsidR="007D78B1" w:rsidRDefault="00000000">
            <w:pPr>
              <w:spacing w:after="40"/>
            </w:pPr>
            <w:r>
              <w:rPr>
                <w:b/>
                <w:color w:val="17365D"/>
                <w:sz w:val="18"/>
              </w:rPr>
              <w:t>LIKELY LENS - INFERENCE</w:t>
            </w:r>
          </w:p>
          <w:p w14:paraId="5E22826D" w14:textId="77777777" w:rsidR="007D78B1" w:rsidRDefault="00000000">
            <w:pPr>
              <w:spacing w:after="0"/>
            </w:pPr>
            <w:r>
              <w:rPr>
                <w:color w:val="1F2937"/>
                <w:sz w:val="18"/>
              </w:rPr>
              <w:t>Expect Anand to care about architecture that survives enterprise constraints, clarity of problem framing, modernisation without unnecessary rewrites, measurable business outcomes, production delivery, stakeholder trust, leading teams, and leaving the client more capable. He may be less impressed by library trivia than by whether you can make sound trade-offs and explain them.</w:t>
            </w:r>
          </w:p>
        </w:tc>
      </w:tr>
    </w:tbl>
    <w:p w14:paraId="2A5C4404" w14:textId="77777777" w:rsidR="007D78B1" w:rsidRDefault="007D78B1">
      <w:pPr>
        <w:spacing w:after="0"/>
      </w:pPr>
    </w:p>
    <w:p w14:paraId="30AA21E6" w14:textId="77777777" w:rsidR="007D78B1" w:rsidRDefault="00000000">
      <w:pPr>
        <w:pStyle w:val="ListBullet"/>
        <w:spacing w:after="30"/>
        <w:ind w:left="317" w:hanging="173"/>
      </w:pPr>
      <w:r>
        <w:rPr>
          <w:sz w:val="18"/>
        </w:rPr>
        <w:t>Answer at two levels: first the business/operational outcome, then the technical design.</w:t>
      </w:r>
    </w:p>
    <w:p w14:paraId="09E3433C" w14:textId="77777777" w:rsidR="007D78B1" w:rsidRDefault="00000000">
      <w:pPr>
        <w:pStyle w:val="ListBullet"/>
        <w:spacing w:after="30"/>
        <w:ind w:left="317" w:hanging="173"/>
      </w:pPr>
      <w:r>
        <w:rPr>
          <w:sz w:val="18"/>
        </w:rPr>
        <w:t>When discussing architecture, include migration path, failure/recovery, operability, adoption and support - not only the happy-path diagram.</w:t>
      </w:r>
    </w:p>
    <w:p w14:paraId="6E96FDA1" w14:textId="77777777" w:rsidR="007D78B1" w:rsidRDefault="00000000">
      <w:pPr>
        <w:pStyle w:val="ListBullet"/>
        <w:spacing w:after="30"/>
        <w:ind w:left="317" w:hanging="173"/>
      </w:pPr>
      <w:r>
        <w:rPr>
          <w:sz w:val="18"/>
        </w:rPr>
        <w:t>When discussing analytics, explain how you validated the model and how the user acted on the output.</w:t>
      </w:r>
    </w:p>
    <w:p w14:paraId="318D0978" w14:textId="77777777" w:rsidR="007D78B1" w:rsidRDefault="00000000">
      <w:pPr>
        <w:pStyle w:val="ListBullet"/>
        <w:spacing w:after="30"/>
        <w:ind w:left="317" w:hanging="173"/>
      </w:pPr>
      <w:r>
        <w:rPr>
          <w:sz w:val="18"/>
        </w:rPr>
        <w:t>When discussing leadership, show how you enable others rather than becoming the technical bottleneck.</w:t>
      </w:r>
    </w:p>
    <w:p w14:paraId="0AB0FD5D" w14:textId="77777777" w:rsidR="007D78B1" w:rsidRDefault="00000000">
      <w:pPr>
        <w:pStyle w:val="ListBullet"/>
        <w:spacing w:after="30"/>
        <w:ind w:left="317" w:hanging="173"/>
      </w:pPr>
      <w:r>
        <w:rPr>
          <w:sz w:val="18"/>
        </w:rPr>
        <w:t>If he pushes on AI, connect it to Coforge outcome-led delivery and your AI-assisted engineering experience, but keep this role anchored in data/quant/product engineering.</w:t>
      </w:r>
    </w:p>
    <w:p w14:paraId="58FA3DD9" w14:textId="77777777" w:rsidR="00BC6C42" w:rsidRDefault="00BC6C42">
      <w:pPr>
        <w:spacing w:after="200" w:line="276" w:lineRule="auto"/>
        <w:rPr>
          <w:rFonts w:ascii="Aptos Display" w:hAnsi="Aptos Display"/>
          <w:b/>
          <w:color w:val="17365D"/>
          <w:sz w:val="34"/>
        </w:rPr>
      </w:pPr>
      <w:r>
        <w:rPr>
          <w:rFonts w:ascii="Aptos Display" w:hAnsi="Aptos Display"/>
          <w:b/>
          <w:color w:val="17365D"/>
          <w:sz w:val="34"/>
        </w:rPr>
        <w:br w:type="page"/>
      </w:r>
    </w:p>
    <w:p w14:paraId="42F4982D" w14:textId="41CFB908" w:rsidR="007D78B1" w:rsidRDefault="00000000">
      <w:pPr>
        <w:keepNext/>
        <w:pBdr>
          <w:bottom w:val="single" w:sz="18" w:space="1" w:color="17365D"/>
        </w:pBdr>
        <w:spacing w:after="100"/>
      </w:pPr>
      <w:r>
        <w:rPr>
          <w:rFonts w:ascii="Aptos Display" w:hAnsi="Aptos Display"/>
          <w:b/>
          <w:color w:val="17365D"/>
          <w:sz w:val="34"/>
        </w:rPr>
        <w:lastRenderedPageBreak/>
        <w:t>4. Coforge and Momentuum blue - What Matters for This Interview</w:t>
      </w:r>
    </w:p>
    <w:tbl>
      <w:tblPr>
        <w:tblW w:w="0" w:type="auto"/>
        <w:jc w:val="center"/>
        <w:tblLook w:val="04A0" w:firstRow="1" w:lastRow="0" w:firstColumn="1" w:lastColumn="0" w:noHBand="0" w:noVBand="1"/>
      </w:tblPr>
      <w:tblGrid>
        <w:gridCol w:w="10570"/>
      </w:tblGrid>
      <w:tr w:rsidR="007D78B1" w14:paraId="7E272125" w14:textId="77777777">
        <w:trPr>
          <w:cantSplit/>
          <w:jc w:val="center"/>
        </w:trPr>
        <w:tc>
          <w:tcPr>
            <w:tcW w:w="10570" w:type="dxa"/>
            <w:tcBorders>
              <w:top w:val="single" w:sz="8" w:space="0" w:color="1F4E78"/>
              <w:left w:val="single" w:sz="8" w:space="0" w:color="1F4E78"/>
              <w:bottom w:val="single" w:sz="8" w:space="0" w:color="1F4E78"/>
              <w:right w:val="single" w:sz="8" w:space="0" w:color="1F4E78"/>
            </w:tcBorders>
            <w:shd w:val="clear" w:color="auto" w:fill="EAF2F8"/>
          </w:tcPr>
          <w:p w14:paraId="3C7EC373" w14:textId="77777777" w:rsidR="007D78B1" w:rsidRDefault="00000000">
            <w:pPr>
              <w:spacing w:after="40"/>
            </w:pPr>
            <w:r>
              <w:rPr>
                <w:b/>
                <w:color w:val="17365D"/>
                <w:sz w:val="18"/>
              </w:rPr>
              <w:t>CURRENT PUBLIC POSITIONING</w:t>
            </w:r>
          </w:p>
          <w:p w14:paraId="661CE918" w14:textId="77777777" w:rsidR="007D78B1" w:rsidRDefault="00000000">
            <w:pPr>
              <w:spacing w:after="0"/>
            </w:pPr>
            <w:r>
              <w:rPr>
                <w:color w:val="1F2937"/>
                <w:sz w:val="18"/>
              </w:rPr>
              <w:t>Coforge now describes itself as an AI-native engineering services leader. Its current public company material says it has roughly 45,000 professionals across 33 countries. FY26 revenue was reported at about US$1.87bn. You do not need to recite these numbers; the important shift is from a generic IT-services narrative to AI-native, industry-specific, outcome-led engineering.</w:t>
            </w:r>
          </w:p>
        </w:tc>
      </w:tr>
    </w:tbl>
    <w:p w14:paraId="3E2F8A11" w14:textId="77777777" w:rsidR="007D78B1" w:rsidRDefault="007D78B1">
      <w:pPr>
        <w:spacing w:after="0"/>
      </w:pPr>
    </w:p>
    <w:tbl>
      <w:tblPr>
        <w:tblStyle w:val="TableGrid"/>
        <w:tblW w:w="0" w:type="auto"/>
        <w:jc w:val="center"/>
        <w:tblLook w:val="04A0" w:firstRow="1" w:lastRow="0" w:firstColumn="1" w:lastColumn="0" w:noHBand="0" w:noVBand="1"/>
      </w:tblPr>
      <w:tblGrid>
        <w:gridCol w:w="2232"/>
        <w:gridCol w:w="8136"/>
      </w:tblGrid>
      <w:tr w:rsidR="007D78B1" w14:paraId="27119675" w14:textId="77777777">
        <w:trPr>
          <w:tblHeader/>
          <w:jc w:val="center"/>
        </w:trPr>
        <w:tc>
          <w:tcPr>
            <w:tcW w:w="2232" w:type="dxa"/>
            <w:shd w:val="clear" w:color="auto" w:fill="17365D"/>
            <w:tcMar>
              <w:top w:w="80" w:type="dxa"/>
              <w:left w:w="90" w:type="dxa"/>
              <w:bottom w:w="80" w:type="dxa"/>
              <w:right w:w="90" w:type="dxa"/>
            </w:tcMar>
            <w:vAlign w:val="center"/>
          </w:tcPr>
          <w:p w14:paraId="40D0914E" w14:textId="77777777" w:rsidR="007D78B1" w:rsidRDefault="00000000">
            <w:pPr>
              <w:spacing w:after="0"/>
            </w:pPr>
            <w:r>
              <w:rPr>
                <w:b/>
                <w:color w:val="FFFFFF"/>
                <w:sz w:val="16"/>
              </w:rPr>
              <w:t>Theme</w:t>
            </w:r>
          </w:p>
        </w:tc>
        <w:tc>
          <w:tcPr>
            <w:tcW w:w="8136" w:type="dxa"/>
            <w:shd w:val="clear" w:color="auto" w:fill="17365D"/>
            <w:tcMar>
              <w:top w:w="80" w:type="dxa"/>
              <w:left w:w="90" w:type="dxa"/>
              <w:bottom w:w="80" w:type="dxa"/>
              <w:right w:w="90" w:type="dxa"/>
            </w:tcMar>
            <w:vAlign w:val="center"/>
          </w:tcPr>
          <w:p w14:paraId="1C634317" w14:textId="77777777" w:rsidR="007D78B1" w:rsidRDefault="00000000">
            <w:pPr>
              <w:spacing w:after="0"/>
            </w:pPr>
            <w:r>
              <w:rPr>
                <w:b/>
                <w:color w:val="FFFFFF"/>
                <w:sz w:val="16"/>
              </w:rPr>
              <w:t>Interview implication</w:t>
            </w:r>
          </w:p>
        </w:tc>
      </w:tr>
      <w:tr w:rsidR="007D78B1" w14:paraId="0A8D391C" w14:textId="77777777">
        <w:trPr>
          <w:jc w:val="center"/>
        </w:trPr>
        <w:tc>
          <w:tcPr>
            <w:tcW w:w="2232" w:type="dxa"/>
            <w:tcMar>
              <w:top w:w="80" w:type="dxa"/>
              <w:left w:w="90" w:type="dxa"/>
              <w:bottom w:w="80" w:type="dxa"/>
              <w:right w:w="90" w:type="dxa"/>
            </w:tcMar>
            <w:vAlign w:val="center"/>
          </w:tcPr>
          <w:p w14:paraId="68C5DCD2" w14:textId="77777777" w:rsidR="007D78B1" w:rsidRDefault="00000000">
            <w:pPr>
              <w:spacing w:after="0"/>
            </w:pPr>
            <w:r>
              <w:rPr>
                <w:color w:val="000000"/>
                <w:sz w:val="16"/>
              </w:rPr>
              <w:t>Momentuum blue</w:t>
            </w:r>
          </w:p>
        </w:tc>
        <w:tc>
          <w:tcPr>
            <w:tcW w:w="8136" w:type="dxa"/>
            <w:tcMar>
              <w:top w:w="80" w:type="dxa"/>
              <w:left w:w="90" w:type="dxa"/>
              <w:bottom w:w="80" w:type="dxa"/>
              <w:right w:w="90" w:type="dxa"/>
            </w:tcMar>
            <w:vAlign w:val="center"/>
          </w:tcPr>
          <w:p w14:paraId="09B547B9" w14:textId="77777777" w:rsidR="007D78B1" w:rsidRDefault="00000000">
            <w:pPr>
              <w:spacing w:after="0"/>
            </w:pPr>
            <w:r>
              <w:rPr>
                <w:color w:val="000000"/>
                <w:sz w:val="16"/>
              </w:rPr>
              <w:t>Coforge describes it as its specialised Forward Deployed Engineer operating unit.</w:t>
            </w:r>
          </w:p>
        </w:tc>
      </w:tr>
      <w:tr w:rsidR="007D78B1" w14:paraId="3656FDDF" w14:textId="77777777">
        <w:trPr>
          <w:jc w:val="center"/>
        </w:trPr>
        <w:tc>
          <w:tcPr>
            <w:tcW w:w="2232" w:type="dxa"/>
            <w:shd w:val="clear" w:color="auto" w:fill="F7F9FC"/>
            <w:tcMar>
              <w:top w:w="80" w:type="dxa"/>
              <w:left w:w="90" w:type="dxa"/>
              <w:bottom w:w="80" w:type="dxa"/>
              <w:right w:w="90" w:type="dxa"/>
            </w:tcMar>
            <w:vAlign w:val="center"/>
          </w:tcPr>
          <w:p w14:paraId="66D4A3C9" w14:textId="77777777" w:rsidR="007D78B1" w:rsidRDefault="00000000">
            <w:pPr>
              <w:spacing w:after="0"/>
            </w:pPr>
            <w:r>
              <w:rPr>
                <w:color w:val="000000"/>
                <w:sz w:val="16"/>
              </w:rPr>
              <w:t>Pod model</w:t>
            </w:r>
          </w:p>
        </w:tc>
        <w:tc>
          <w:tcPr>
            <w:tcW w:w="8136" w:type="dxa"/>
            <w:shd w:val="clear" w:color="auto" w:fill="F7F9FC"/>
            <w:tcMar>
              <w:top w:w="80" w:type="dxa"/>
              <w:left w:w="90" w:type="dxa"/>
              <w:bottom w:w="80" w:type="dxa"/>
              <w:right w:w="90" w:type="dxa"/>
            </w:tcMar>
            <w:vAlign w:val="center"/>
          </w:tcPr>
          <w:p w14:paraId="069C5434" w14:textId="77777777" w:rsidR="007D78B1" w:rsidRDefault="00000000">
            <w:pPr>
              <w:spacing w:after="0"/>
            </w:pPr>
            <w:r>
              <w:rPr>
                <w:color w:val="000000"/>
                <w:sz w:val="16"/>
              </w:rPr>
              <w:t>A Senior FDE owns business context, client relationship and outcome; Associate FDEs add delivery capacity; agents absorb baseline work where useful.</w:t>
            </w:r>
          </w:p>
        </w:tc>
      </w:tr>
      <w:tr w:rsidR="007D78B1" w14:paraId="7550EB44" w14:textId="77777777">
        <w:trPr>
          <w:jc w:val="center"/>
        </w:trPr>
        <w:tc>
          <w:tcPr>
            <w:tcW w:w="2232" w:type="dxa"/>
            <w:tcMar>
              <w:top w:w="80" w:type="dxa"/>
              <w:left w:w="90" w:type="dxa"/>
              <w:bottom w:w="80" w:type="dxa"/>
              <w:right w:w="90" w:type="dxa"/>
            </w:tcMar>
            <w:vAlign w:val="center"/>
          </w:tcPr>
          <w:p w14:paraId="42562994" w14:textId="77777777" w:rsidR="007D78B1" w:rsidRDefault="00000000">
            <w:pPr>
              <w:spacing w:after="0"/>
            </w:pPr>
            <w:r>
              <w:rPr>
                <w:color w:val="000000"/>
                <w:sz w:val="16"/>
              </w:rPr>
              <w:t>Diagnose</w:t>
            </w:r>
          </w:p>
        </w:tc>
        <w:tc>
          <w:tcPr>
            <w:tcW w:w="8136" w:type="dxa"/>
            <w:tcMar>
              <w:top w:w="80" w:type="dxa"/>
              <w:left w:w="90" w:type="dxa"/>
              <w:bottom w:w="80" w:type="dxa"/>
              <w:right w:w="90" w:type="dxa"/>
            </w:tcMar>
            <w:vAlign w:val="center"/>
          </w:tcPr>
          <w:p w14:paraId="7E85FD3C" w14:textId="77777777" w:rsidR="007D78B1" w:rsidRDefault="00000000">
            <w:pPr>
              <w:spacing w:after="0"/>
            </w:pPr>
            <w:r>
              <w:rPr>
                <w:color w:val="000000"/>
                <w:sz w:val="16"/>
              </w:rPr>
              <w:t>Study the environment, name the problem, establish the baseline and success measure before building.</w:t>
            </w:r>
          </w:p>
        </w:tc>
      </w:tr>
      <w:tr w:rsidR="007D78B1" w14:paraId="763A7A07" w14:textId="77777777">
        <w:trPr>
          <w:jc w:val="center"/>
        </w:trPr>
        <w:tc>
          <w:tcPr>
            <w:tcW w:w="2232" w:type="dxa"/>
            <w:shd w:val="clear" w:color="auto" w:fill="F7F9FC"/>
            <w:tcMar>
              <w:top w:w="80" w:type="dxa"/>
              <w:left w:w="90" w:type="dxa"/>
              <w:bottom w:w="80" w:type="dxa"/>
              <w:right w:w="90" w:type="dxa"/>
            </w:tcMar>
            <w:vAlign w:val="center"/>
          </w:tcPr>
          <w:p w14:paraId="3C5E954D" w14:textId="77777777" w:rsidR="007D78B1" w:rsidRDefault="00000000">
            <w:pPr>
              <w:spacing w:after="0"/>
            </w:pPr>
            <w:r>
              <w:rPr>
                <w:color w:val="000000"/>
                <w:sz w:val="16"/>
              </w:rPr>
              <w:t>Build</w:t>
            </w:r>
          </w:p>
        </w:tc>
        <w:tc>
          <w:tcPr>
            <w:tcW w:w="8136" w:type="dxa"/>
            <w:shd w:val="clear" w:color="auto" w:fill="F7F9FC"/>
            <w:tcMar>
              <w:top w:w="80" w:type="dxa"/>
              <w:left w:w="90" w:type="dxa"/>
              <w:bottom w:w="80" w:type="dxa"/>
              <w:right w:w="90" w:type="dxa"/>
            </w:tcMar>
            <w:vAlign w:val="center"/>
          </w:tcPr>
          <w:p w14:paraId="13927FB8" w14:textId="77777777" w:rsidR="007D78B1" w:rsidRDefault="00000000">
            <w:pPr>
              <w:spacing w:after="0"/>
            </w:pPr>
            <w:r>
              <w:rPr>
                <w:color w:val="000000"/>
                <w:sz w:val="16"/>
              </w:rPr>
              <w:t>Co-build a production system with the client, inside real operating constraints, rather than stopping at a proof of concept.</w:t>
            </w:r>
          </w:p>
        </w:tc>
      </w:tr>
      <w:tr w:rsidR="007D78B1" w14:paraId="4DAC174A" w14:textId="77777777">
        <w:trPr>
          <w:jc w:val="center"/>
        </w:trPr>
        <w:tc>
          <w:tcPr>
            <w:tcW w:w="2232" w:type="dxa"/>
            <w:tcMar>
              <w:top w:w="80" w:type="dxa"/>
              <w:left w:w="90" w:type="dxa"/>
              <w:bottom w:w="80" w:type="dxa"/>
              <w:right w:w="90" w:type="dxa"/>
            </w:tcMar>
            <w:vAlign w:val="center"/>
          </w:tcPr>
          <w:p w14:paraId="3C68439F" w14:textId="77777777" w:rsidR="007D78B1" w:rsidRDefault="00000000">
            <w:pPr>
              <w:spacing w:after="0"/>
            </w:pPr>
            <w:r>
              <w:rPr>
                <w:color w:val="000000"/>
                <w:sz w:val="16"/>
              </w:rPr>
              <w:t>Scale</w:t>
            </w:r>
          </w:p>
        </w:tc>
        <w:tc>
          <w:tcPr>
            <w:tcW w:w="8136" w:type="dxa"/>
            <w:tcMar>
              <w:top w:w="80" w:type="dxa"/>
              <w:left w:w="90" w:type="dxa"/>
              <w:bottom w:w="80" w:type="dxa"/>
              <w:right w:w="90" w:type="dxa"/>
            </w:tcMar>
            <w:vAlign w:val="center"/>
          </w:tcPr>
          <w:p w14:paraId="06F705F4" w14:textId="77777777" w:rsidR="007D78B1" w:rsidRDefault="00000000">
            <w:pPr>
              <w:spacing w:after="0"/>
            </w:pPr>
            <w:r>
              <w:rPr>
                <w:color w:val="000000"/>
                <w:sz w:val="16"/>
              </w:rPr>
              <w:t>Extend a proven working pattern across workflows/functions/business units.</w:t>
            </w:r>
          </w:p>
        </w:tc>
      </w:tr>
      <w:tr w:rsidR="007D78B1" w14:paraId="7A682B10" w14:textId="77777777">
        <w:trPr>
          <w:jc w:val="center"/>
        </w:trPr>
        <w:tc>
          <w:tcPr>
            <w:tcW w:w="2232" w:type="dxa"/>
            <w:shd w:val="clear" w:color="auto" w:fill="F7F9FC"/>
            <w:tcMar>
              <w:top w:w="80" w:type="dxa"/>
              <w:left w:w="90" w:type="dxa"/>
              <w:bottom w:w="80" w:type="dxa"/>
              <w:right w:w="90" w:type="dxa"/>
            </w:tcMar>
            <w:vAlign w:val="center"/>
          </w:tcPr>
          <w:p w14:paraId="5E064DD1" w14:textId="77777777" w:rsidR="007D78B1" w:rsidRDefault="00000000">
            <w:pPr>
              <w:spacing w:after="0"/>
            </w:pPr>
            <w:r>
              <w:rPr>
                <w:color w:val="000000"/>
                <w:sz w:val="16"/>
              </w:rPr>
              <w:t>Commercial model</w:t>
            </w:r>
          </w:p>
        </w:tc>
        <w:tc>
          <w:tcPr>
            <w:tcW w:w="8136" w:type="dxa"/>
            <w:shd w:val="clear" w:color="auto" w:fill="F7F9FC"/>
            <w:tcMar>
              <w:top w:w="80" w:type="dxa"/>
              <w:left w:w="90" w:type="dxa"/>
              <w:bottom w:w="80" w:type="dxa"/>
              <w:right w:w="90" w:type="dxa"/>
            </w:tcMar>
            <w:vAlign w:val="center"/>
          </w:tcPr>
          <w:p w14:paraId="32E44642" w14:textId="77777777" w:rsidR="007D78B1" w:rsidRDefault="00000000">
            <w:pPr>
              <w:spacing w:after="0"/>
            </w:pPr>
            <w:r>
              <w:rPr>
                <w:color w:val="000000"/>
                <w:sz w:val="16"/>
              </w:rPr>
              <w:t>Public site stresses outcome accountability rather than hours or ticket volume.</w:t>
            </w:r>
          </w:p>
        </w:tc>
      </w:tr>
      <w:tr w:rsidR="007D78B1" w14:paraId="64B93CA7" w14:textId="77777777">
        <w:trPr>
          <w:jc w:val="center"/>
        </w:trPr>
        <w:tc>
          <w:tcPr>
            <w:tcW w:w="2232" w:type="dxa"/>
            <w:tcMar>
              <w:top w:w="80" w:type="dxa"/>
              <w:left w:w="90" w:type="dxa"/>
              <w:bottom w:w="80" w:type="dxa"/>
              <w:right w:w="90" w:type="dxa"/>
            </w:tcMar>
            <w:vAlign w:val="center"/>
          </w:tcPr>
          <w:p w14:paraId="094903E5" w14:textId="77777777" w:rsidR="007D78B1" w:rsidRDefault="00000000">
            <w:pPr>
              <w:spacing w:after="0"/>
            </w:pPr>
            <w:r>
              <w:rPr>
                <w:color w:val="000000"/>
                <w:sz w:val="16"/>
              </w:rPr>
              <w:t>Capability transfer</w:t>
            </w:r>
          </w:p>
        </w:tc>
        <w:tc>
          <w:tcPr>
            <w:tcW w:w="8136" w:type="dxa"/>
            <w:tcMar>
              <w:top w:w="80" w:type="dxa"/>
              <w:left w:w="90" w:type="dxa"/>
              <w:bottom w:w="80" w:type="dxa"/>
              <w:right w:w="90" w:type="dxa"/>
            </w:tcMar>
            <w:vAlign w:val="center"/>
          </w:tcPr>
          <w:p w14:paraId="51271E10" w14:textId="77777777" w:rsidR="007D78B1" w:rsidRDefault="00000000">
            <w:pPr>
              <w:spacing w:after="0"/>
            </w:pPr>
            <w:r>
              <w:rPr>
                <w:color w:val="000000"/>
                <w:sz w:val="16"/>
              </w:rPr>
              <w:t>Pods work alongside client engineers through working sessions and shared patterns, with success including what the client can build after the engagement.</w:t>
            </w:r>
          </w:p>
        </w:tc>
      </w:tr>
      <w:tr w:rsidR="007D78B1" w14:paraId="445E9E1C" w14:textId="77777777">
        <w:trPr>
          <w:jc w:val="center"/>
        </w:trPr>
        <w:tc>
          <w:tcPr>
            <w:tcW w:w="2232" w:type="dxa"/>
            <w:shd w:val="clear" w:color="auto" w:fill="F7F9FC"/>
            <w:tcMar>
              <w:top w:w="80" w:type="dxa"/>
              <w:left w:w="90" w:type="dxa"/>
              <w:bottom w:w="80" w:type="dxa"/>
              <w:right w:w="90" w:type="dxa"/>
            </w:tcMar>
            <w:vAlign w:val="center"/>
          </w:tcPr>
          <w:p w14:paraId="3158C1A3" w14:textId="77777777" w:rsidR="007D78B1" w:rsidRDefault="00000000">
            <w:pPr>
              <w:spacing w:after="0"/>
            </w:pPr>
            <w:r>
              <w:rPr>
                <w:color w:val="000000"/>
                <w:sz w:val="16"/>
              </w:rPr>
              <w:t>Regulated environments</w:t>
            </w:r>
          </w:p>
        </w:tc>
        <w:tc>
          <w:tcPr>
            <w:tcW w:w="8136" w:type="dxa"/>
            <w:shd w:val="clear" w:color="auto" w:fill="F7F9FC"/>
            <w:tcMar>
              <w:top w:w="80" w:type="dxa"/>
              <w:left w:w="90" w:type="dxa"/>
              <w:bottom w:w="80" w:type="dxa"/>
              <w:right w:w="90" w:type="dxa"/>
            </w:tcMar>
            <w:vAlign w:val="center"/>
          </w:tcPr>
          <w:p w14:paraId="3509646E" w14:textId="77777777" w:rsidR="007D78B1" w:rsidRDefault="00000000">
            <w:pPr>
              <w:spacing w:after="0"/>
            </w:pPr>
            <w:r>
              <w:rPr>
                <w:color w:val="000000"/>
                <w:sz w:val="16"/>
              </w:rPr>
              <w:t>Public positioning explicitly highlights banking/financial services, insurance, healthcare, travel, retail and hi-tech where governance/auditability matter.</w:t>
            </w:r>
          </w:p>
        </w:tc>
      </w:tr>
    </w:tbl>
    <w:p w14:paraId="7CE48351"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560E0C5E"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658EB0E3" w14:textId="77777777" w:rsidR="007D78B1" w:rsidRDefault="00000000">
            <w:pPr>
              <w:spacing w:after="40"/>
            </w:pPr>
            <w:r>
              <w:rPr>
                <w:b/>
                <w:color w:val="17365D"/>
                <w:sz w:val="18"/>
              </w:rPr>
              <w:t>YOUR STRONGEST CULTURAL ALIGNMENT</w:t>
            </w:r>
          </w:p>
          <w:p w14:paraId="2E24D50C" w14:textId="77777777" w:rsidR="007D78B1" w:rsidRDefault="00000000">
            <w:pPr>
              <w:spacing w:after="0"/>
            </w:pPr>
            <w:r>
              <w:rPr>
                <w:color w:val="1F2937"/>
                <w:sz w:val="18"/>
              </w:rPr>
              <w:t>You have repeatedly worked inside regulated, high-consequence environments with expert users. Frame yourself as someone who can diagnose before coding, define a measurable target, build a production solution with users, and then improve the engineering system around it.</w:t>
            </w:r>
          </w:p>
        </w:tc>
      </w:tr>
    </w:tbl>
    <w:p w14:paraId="73FD5846" w14:textId="77777777" w:rsidR="007D78B1" w:rsidRDefault="007D78B1">
      <w:pPr>
        <w:spacing w:after="0"/>
      </w:pPr>
    </w:p>
    <w:p w14:paraId="570FAC86" w14:textId="77777777" w:rsidR="00BC6C42" w:rsidRDefault="00BC6C42">
      <w:pPr>
        <w:spacing w:after="200" w:line="276" w:lineRule="auto"/>
        <w:rPr>
          <w:rFonts w:ascii="Aptos Display" w:hAnsi="Aptos Display"/>
          <w:b/>
          <w:color w:val="17365D"/>
          <w:sz w:val="34"/>
        </w:rPr>
      </w:pPr>
      <w:r>
        <w:rPr>
          <w:rFonts w:ascii="Aptos Display" w:hAnsi="Aptos Display"/>
          <w:b/>
          <w:color w:val="17365D"/>
          <w:sz w:val="34"/>
        </w:rPr>
        <w:br w:type="page"/>
      </w:r>
    </w:p>
    <w:p w14:paraId="5930655F" w14:textId="132394C9" w:rsidR="007D78B1" w:rsidRDefault="00000000">
      <w:pPr>
        <w:keepNext/>
        <w:pBdr>
          <w:bottom w:val="single" w:sz="18" w:space="1" w:color="17365D"/>
        </w:pBdr>
        <w:spacing w:after="100"/>
      </w:pPr>
      <w:r>
        <w:rPr>
          <w:rFonts w:ascii="Aptos Display" w:hAnsi="Aptos Display"/>
          <w:b/>
          <w:color w:val="17365D"/>
          <w:sz w:val="34"/>
        </w:rPr>
        <w:lastRenderedPageBreak/>
        <w:t>5. Coforge Energy and Data Context</w:t>
      </w:r>
    </w:p>
    <w:p w14:paraId="30ADD5BD" w14:textId="77777777" w:rsidR="007D78B1" w:rsidRDefault="00000000">
      <w:pPr>
        <w:pStyle w:val="ListBullet"/>
        <w:spacing w:after="30"/>
        <w:ind w:left="317" w:hanging="173"/>
      </w:pPr>
      <w:r>
        <w:rPr>
          <w:sz w:val="18"/>
        </w:rPr>
        <w:t>Coforge currently groups Energy within its Telecom, Media, Automotive and Energy vertical and publicly emphasises AI/data engineering for oil &amp; gas, utilities, renewables and operational optimisation.</w:t>
      </w:r>
    </w:p>
    <w:p w14:paraId="17ED808A" w14:textId="77777777" w:rsidR="007D78B1" w:rsidRDefault="00000000">
      <w:pPr>
        <w:pStyle w:val="ListBullet"/>
        <w:spacing w:after="30"/>
        <w:ind w:left="317" w:hanging="173"/>
      </w:pPr>
      <w:r>
        <w:rPr>
          <w:sz w:val="18"/>
        </w:rPr>
        <w:t>Its Energy &amp; Utilities material specifically highlights production forecasting/optimisation, predictive maintenance, data unification and more accurate wind/solar forecasting.</w:t>
      </w:r>
    </w:p>
    <w:p w14:paraId="0D68EF8C" w14:textId="77777777" w:rsidR="007D78B1" w:rsidRDefault="00000000">
      <w:pPr>
        <w:pStyle w:val="ListBullet"/>
        <w:spacing w:after="30"/>
        <w:ind w:left="317" w:hanging="173"/>
      </w:pPr>
      <w:r>
        <w:rPr>
          <w:sz w:val="18"/>
        </w:rPr>
        <w:t>Coforge Data services emphasise modern data engineering, greenfield cloud data platforms, governance, DataOps, advanced analytics, Data 4 AI and AI 4 Data.</w:t>
      </w:r>
    </w:p>
    <w:p w14:paraId="0DBA974B" w14:textId="77777777" w:rsidR="007D78B1" w:rsidRDefault="00000000">
      <w:pPr>
        <w:pStyle w:val="ListBullet"/>
        <w:spacing w:after="30"/>
        <w:ind w:left="317" w:hanging="173"/>
      </w:pPr>
      <w:r>
        <w:rPr>
          <w:sz w:val="18"/>
        </w:rPr>
        <w:t>Coforge Data Cosmos is positioned as a cloud-native data/analytics backbone that combines data engineering, cloud modernisation, advanced analytics and AI-driven insights in one architecture.</w:t>
      </w:r>
    </w:p>
    <w:tbl>
      <w:tblPr>
        <w:tblW w:w="0" w:type="auto"/>
        <w:jc w:val="center"/>
        <w:tblLook w:val="04A0" w:firstRow="1" w:lastRow="0" w:firstColumn="1" w:lastColumn="0" w:noHBand="0" w:noVBand="1"/>
      </w:tblPr>
      <w:tblGrid>
        <w:gridCol w:w="10570"/>
      </w:tblGrid>
      <w:tr w:rsidR="007D78B1" w14:paraId="3816BDB1" w14:textId="77777777">
        <w:trPr>
          <w:cantSplit/>
          <w:jc w:val="center"/>
        </w:trPr>
        <w:tc>
          <w:tcPr>
            <w:tcW w:w="10570" w:type="dxa"/>
            <w:tcBorders>
              <w:top w:val="single" w:sz="8" w:space="0" w:color="C9A227"/>
              <w:left w:val="single" w:sz="8" w:space="0" w:color="C9A227"/>
              <w:bottom w:val="single" w:sz="8" w:space="0" w:color="C9A227"/>
              <w:right w:val="single" w:sz="8" w:space="0" w:color="C9A227"/>
            </w:tcBorders>
            <w:shd w:val="clear" w:color="auto" w:fill="FFF2CC"/>
          </w:tcPr>
          <w:p w14:paraId="4A4ACC05" w14:textId="77777777" w:rsidR="007D78B1" w:rsidRDefault="00000000">
            <w:pPr>
              <w:spacing w:after="40"/>
            </w:pPr>
            <w:r>
              <w:rPr>
                <w:b/>
                <w:color w:val="17365D"/>
                <w:sz w:val="18"/>
              </w:rPr>
              <w:t>WHY THIS MATTERS TO YOU</w:t>
            </w:r>
          </w:p>
          <w:p w14:paraId="3281C95D" w14:textId="77777777" w:rsidR="007D78B1" w:rsidRDefault="00000000">
            <w:pPr>
              <w:spacing w:after="0"/>
            </w:pPr>
            <w:r>
              <w:rPr>
                <w:color w:val="1F2937"/>
                <w:sz w:val="18"/>
              </w:rPr>
              <w:t>Your EDF Trading background is not a side note. It is your clearest domain bridge into this role: market/time-series data, Gas/Power/LNG analytics, production pipelines and decision-support tooling. Bring it into the first two minutes.</w:t>
            </w:r>
          </w:p>
        </w:tc>
      </w:tr>
    </w:tbl>
    <w:p w14:paraId="5B77FF06" w14:textId="77777777" w:rsidR="007D78B1" w:rsidRDefault="007D78B1">
      <w:pPr>
        <w:spacing w:after="0"/>
      </w:pPr>
    </w:p>
    <w:p w14:paraId="257F6D36" w14:textId="77777777" w:rsidR="007D78B1" w:rsidRDefault="00000000">
      <w:pPr>
        <w:keepNext/>
        <w:pBdr>
          <w:bottom w:val="single" w:sz="18" w:space="1" w:color="17365D"/>
        </w:pBdr>
        <w:spacing w:after="100"/>
      </w:pPr>
      <w:r>
        <w:rPr>
          <w:rFonts w:ascii="Aptos Display" w:hAnsi="Aptos Display"/>
          <w:b/>
          <w:color w:val="17365D"/>
          <w:sz w:val="34"/>
        </w:rPr>
        <w:t>6. Your 90-Second Introduction</w:t>
      </w:r>
    </w:p>
    <w:tbl>
      <w:tblPr>
        <w:tblW w:w="0" w:type="auto"/>
        <w:jc w:val="center"/>
        <w:tblLook w:val="04A0" w:firstRow="1" w:lastRow="0" w:firstColumn="1" w:lastColumn="0" w:noHBand="0" w:noVBand="1"/>
      </w:tblPr>
      <w:tblGrid>
        <w:gridCol w:w="10570"/>
      </w:tblGrid>
      <w:tr w:rsidR="007D78B1" w14:paraId="30AFAE46"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248D76E7" w14:textId="77777777" w:rsidR="007D78B1" w:rsidRDefault="00000000">
            <w:pPr>
              <w:spacing w:after="40"/>
            </w:pPr>
            <w:r>
              <w:rPr>
                <w:b/>
                <w:color w:val="17365D"/>
                <w:sz w:val="18"/>
              </w:rPr>
              <w:t>SUGGESTED ANSWER</w:t>
            </w:r>
          </w:p>
          <w:p w14:paraId="1BCC1572" w14:textId="77777777" w:rsidR="00BC6C42" w:rsidRDefault="00000000">
            <w:pPr>
              <w:spacing w:after="0"/>
              <w:rPr>
                <w:color w:val="1F2937"/>
                <w:sz w:val="18"/>
              </w:rPr>
            </w:pPr>
            <w:r>
              <w:rPr>
                <w:color w:val="1F2937"/>
                <w:sz w:val="18"/>
              </w:rPr>
              <w:t xml:space="preserve">I am a senior software, data and quantitative engineer with more than 15 years of experience building production systems, mainly in financial markets, asset management and energy. Python is one of my strongest languages, and I have used it across data pipelines, backend services, quantitative models and decision-support applications. The part of my background that maps most directly to this role is EDF Trading, where I worked on Python, SQL and Spark-based data products for Gas, Power and LNG, including time-series analytics and orchestration. At BlackRock I worked on alpha, risk, transaction-cost and optimisation models and led senior quantitative engineers. At illio I led an AWS-native data platform using S3, Glue, Airflow, Lambda, PostgreSQL, Docker and Kubernetes. At Pemberton I took spreadsheet-driven financial models and turned them into a production Python/FastAPI and Dash application. </w:t>
            </w:r>
          </w:p>
          <w:p w14:paraId="0DB29BDF" w14:textId="77777777" w:rsidR="00BC6C42" w:rsidRDefault="00BC6C42">
            <w:pPr>
              <w:spacing w:after="0"/>
              <w:rPr>
                <w:color w:val="1F2937"/>
                <w:sz w:val="18"/>
              </w:rPr>
            </w:pPr>
          </w:p>
          <w:p w14:paraId="62173DEE" w14:textId="7F5F7FB1" w:rsidR="007D78B1" w:rsidRDefault="00000000">
            <w:pPr>
              <w:spacing w:after="0"/>
            </w:pPr>
            <w:r>
              <w:rPr>
                <w:color w:val="1F2937"/>
                <w:sz w:val="18"/>
              </w:rPr>
              <w:t>What attracts me to this role is that it combines those pieces rather than separating them: understand the client problem, model it, engineer the data and backend, put an interactive tool in front of the user, deploy it properly, and own the outcome.</w:t>
            </w:r>
          </w:p>
        </w:tc>
      </w:tr>
    </w:tbl>
    <w:p w14:paraId="5EBD92F6" w14:textId="77777777" w:rsidR="007D78B1" w:rsidRDefault="007D78B1">
      <w:pPr>
        <w:spacing w:after="0"/>
      </w:pPr>
    </w:p>
    <w:p w14:paraId="29BBD7E9" w14:textId="77777777" w:rsidR="007D78B1" w:rsidRDefault="00000000">
      <w:pPr>
        <w:spacing w:before="60" w:after="20"/>
      </w:pPr>
      <w:r>
        <w:rPr>
          <w:b/>
          <w:color w:val="1F4E78"/>
          <w:sz w:val="18"/>
        </w:rPr>
        <w:t>Q: What are the three themes Anand should remember about you?</w:t>
      </w:r>
    </w:p>
    <w:p w14:paraId="2656D8BE" w14:textId="77777777" w:rsidR="007D78B1" w:rsidRDefault="00000000">
      <w:pPr>
        <w:spacing w:after="40"/>
        <w:ind w:left="173"/>
      </w:pPr>
      <w:r>
        <w:rPr>
          <w:sz w:val="18"/>
        </w:rPr>
        <w:t>A: First, I can move across data, backend, quantitative logic and visualisation without hand-offs. Second, I have spent most of my career with demanding domain experts in regulated or high-consequence environments. Third, I stay hands-on while setting standards and guiding engineers.</w:t>
      </w:r>
    </w:p>
    <w:p w14:paraId="6CC5B55B" w14:textId="77777777" w:rsidR="007D78B1" w:rsidRDefault="00000000">
      <w:pPr>
        <w:keepNext/>
        <w:pBdr>
          <w:bottom w:val="single" w:sz="18" w:space="1" w:color="17365D"/>
        </w:pBdr>
        <w:spacing w:after="100"/>
      </w:pPr>
      <w:r>
        <w:rPr>
          <w:rFonts w:ascii="Aptos Display" w:hAnsi="Aptos Display"/>
          <w:b/>
          <w:color w:val="17365D"/>
          <w:sz w:val="34"/>
        </w:rPr>
        <w:t>7. Why Coforge, Why FDE, Why This Role, Why Now</w:t>
      </w:r>
    </w:p>
    <w:p w14:paraId="77CB5712" w14:textId="77777777" w:rsidR="007D78B1" w:rsidRDefault="00000000">
      <w:pPr>
        <w:spacing w:before="60" w:after="20"/>
      </w:pPr>
      <w:r>
        <w:rPr>
          <w:b/>
          <w:color w:val="1F4E78"/>
          <w:sz w:val="18"/>
        </w:rPr>
        <w:t>Q: Why Coforge?</w:t>
      </w:r>
    </w:p>
    <w:p w14:paraId="4ED846D9" w14:textId="77777777" w:rsidR="007D78B1" w:rsidRDefault="00000000">
      <w:pPr>
        <w:spacing w:after="40"/>
        <w:ind w:left="173"/>
      </w:pPr>
      <w:r>
        <w:rPr>
          <w:sz w:val="18"/>
        </w:rPr>
        <w:t>A: What is interesting to me is the direction Coforge is taking around outcome-led engineering and Forward Deployed Engineers. The public Momentuum blue model is close to how I prefer to work: understand the business context before coding, define the outcome, build with the client in the real environment, and remain accountable for whether the system is adopted and works in production. I also like the combination of strong industry depth with data, cloud and AI engineering rather than treating those as separate conversations.</w:t>
      </w:r>
    </w:p>
    <w:p w14:paraId="5A22CFAB" w14:textId="77777777" w:rsidR="007D78B1" w:rsidRDefault="00000000">
      <w:pPr>
        <w:spacing w:before="60" w:after="20"/>
      </w:pPr>
      <w:r>
        <w:rPr>
          <w:b/>
          <w:color w:val="1F4E78"/>
          <w:sz w:val="18"/>
        </w:rPr>
        <w:t>Q: Why Forward Deployed Engineering?</w:t>
      </w:r>
    </w:p>
    <w:p w14:paraId="0485AEFD" w14:textId="77777777" w:rsidR="007D78B1" w:rsidRDefault="00000000">
      <w:pPr>
        <w:spacing w:after="40"/>
        <w:ind w:left="173"/>
      </w:pPr>
      <w:r>
        <w:rPr>
          <w:sz w:val="18"/>
        </w:rPr>
        <w:t>A: A lot of my career has already been forward-deployed in nature. I have worked directly with traders, portfolio managers, analysts and business stakeholders, taken problems that were not fully specified, translated them into data/model/software requirements, built the solution and iterated with the users. The FDE title simply makes that ownership explicit.</w:t>
      </w:r>
    </w:p>
    <w:p w14:paraId="1796C78D" w14:textId="77777777" w:rsidR="007D78B1" w:rsidRDefault="00000000">
      <w:pPr>
        <w:spacing w:before="60" w:after="20"/>
      </w:pPr>
      <w:r>
        <w:rPr>
          <w:b/>
          <w:color w:val="1F4E78"/>
          <w:sz w:val="18"/>
        </w:rPr>
        <w:t>Q: Why this specific role?</w:t>
      </w:r>
    </w:p>
    <w:p w14:paraId="0E722313" w14:textId="77777777" w:rsidR="007D78B1" w:rsidRDefault="00000000">
      <w:pPr>
        <w:spacing w:after="40"/>
        <w:ind w:left="173"/>
      </w:pPr>
      <w:r>
        <w:rPr>
          <w:sz w:val="18"/>
        </w:rPr>
        <w:t>A: It is unusually close to the intersection of my strongest experience: Python, data engineering, time-series and market data, quantitative modelling, Dash/Plotly, AWS, production deployment and technical leadership. I like that it expects the senior engineer to own the client relationship and ambiguity rather than just receive tickets.</w:t>
      </w:r>
    </w:p>
    <w:p w14:paraId="4BB841E1" w14:textId="77777777" w:rsidR="007D78B1" w:rsidRDefault="00000000">
      <w:pPr>
        <w:spacing w:before="60" w:after="20"/>
      </w:pPr>
      <w:r>
        <w:rPr>
          <w:b/>
          <w:color w:val="1F4E78"/>
          <w:sz w:val="18"/>
        </w:rPr>
        <w:t>Q: Why are you looking now?</w:t>
      </w:r>
    </w:p>
    <w:p w14:paraId="76C4347E" w14:textId="77777777" w:rsidR="007D78B1" w:rsidRDefault="00000000">
      <w:pPr>
        <w:spacing w:after="40"/>
        <w:ind w:left="173"/>
      </w:pPr>
      <w:r>
        <w:rPr>
          <w:sz w:val="18"/>
        </w:rPr>
        <w:t>A: My most recent engagement has finished, and I am looking for a role where I can remain deeply hands-on while owning larger technical and client outcomes. I do not want a management-only role, and I do not want to be limited to one layer of the stack. This role gives me the breadth and accountability I am looking for.</w:t>
      </w:r>
    </w:p>
    <w:p w14:paraId="601ECB38" w14:textId="77777777" w:rsidR="007D78B1" w:rsidRDefault="00000000">
      <w:pPr>
        <w:keepNext/>
        <w:pBdr>
          <w:bottom w:val="single" w:sz="18" w:space="1" w:color="17365D"/>
        </w:pBdr>
        <w:spacing w:after="100"/>
      </w:pPr>
      <w:r>
        <w:rPr>
          <w:rFonts w:ascii="Aptos Display" w:hAnsi="Aptos Display"/>
          <w:b/>
          <w:color w:val="17365D"/>
          <w:sz w:val="34"/>
        </w:rPr>
        <w:t>8. Your Five Reusable Evidence Stories</w:t>
      </w:r>
    </w:p>
    <w:tbl>
      <w:tblPr>
        <w:tblStyle w:val="TableGrid"/>
        <w:tblW w:w="0" w:type="auto"/>
        <w:jc w:val="center"/>
        <w:tblLook w:val="04A0" w:firstRow="1" w:lastRow="0" w:firstColumn="1" w:lastColumn="0" w:noHBand="0" w:noVBand="1"/>
      </w:tblPr>
      <w:tblGrid>
        <w:gridCol w:w="2088"/>
        <w:gridCol w:w="5328"/>
        <w:gridCol w:w="3024"/>
      </w:tblGrid>
      <w:tr w:rsidR="007D78B1" w14:paraId="7AA2B9D4" w14:textId="77777777">
        <w:trPr>
          <w:tblHeader/>
          <w:jc w:val="center"/>
        </w:trPr>
        <w:tc>
          <w:tcPr>
            <w:tcW w:w="2088" w:type="dxa"/>
            <w:shd w:val="clear" w:color="auto" w:fill="17365D"/>
            <w:tcMar>
              <w:top w:w="80" w:type="dxa"/>
              <w:left w:w="90" w:type="dxa"/>
              <w:bottom w:w="80" w:type="dxa"/>
              <w:right w:w="90" w:type="dxa"/>
            </w:tcMar>
            <w:vAlign w:val="center"/>
          </w:tcPr>
          <w:p w14:paraId="18671084" w14:textId="77777777" w:rsidR="007D78B1" w:rsidRDefault="00000000">
            <w:pPr>
              <w:spacing w:after="0"/>
            </w:pPr>
            <w:r>
              <w:rPr>
                <w:b/>
                <w:color w:val="FFFFFF"/>
                <w:sz w:val="16"/>
              </w:rPr>
              <w:t>Story</w:t>
            </w:r>
          </w:p>
        </w:tc>
        <w:tc>
          <w:tcPr>
            <w:tcW w:w="5328" w:type="dxa"/>
            <w:shd w:val="clear" w:color="auto" w:fill="17365D"/>
            <w:tcMar>
              <w:top w:w="80" w:type="dxa"/>
              <w:left w:w="90" w:type="dxa"/>
              <w:bottom w:w="80" w:type="dxa"/>
              <w:right w:w="90" w:type="dxa"/>
            </w:tcMar>
            <w:vAlign w:val="center"/>
          </w:tcPr>
          <w:p w14:paraId="44F16461" w14:textId="77777777" w:rsidR="007D78B1" w:rsidRDefault="00000000">
            <w:pPr>
              <w:spacing w:after="0"/>
            </w:pPr>
            <w:r>
              <w:rPr>
                <w:b/>
                <w:color w:val="FFFFFF"/>
                <w:sz w:val="16"/>
              </w:rPr>
              <w:t>Core evidence</w:t>
            </w:r>
          </w:p>
        </w:tc>
        <w:tc>
          <w:tcPr>
            <w:tcW w:w="3024" w:type="dxa"/>
            <w:shd w:val="clear" w:color="auto" w:fill="17365D"/>
            <w:tcMar>
              <w:top w:w="80" w:type="dxa"/>
              <w:left w:w="90" w:type="dxa"/>
              <w:bottom w:w="80" w:type="dxa"/>
              <w:right w:w="90" w:type="dxa"/>
            </w:tcMar>
            <w:vAlign w:val="center"/>
          </w:tcPr>
          <w:p w14:paraId="7BA4C190" w14:textId="77777777" w:rsidR="007D78B1" w:rsidRDefault="00000000">
            <w:pPr>
              <w:spacing w:after="0"/>
            </w:pPr>
            <w:r>
              <w:rPr>
                <w:b/>
                <w:color w:val="FFFFFF"/>
                <w:sz w:val="16"/>
              </w:rPr>
              <w:t>Use it for</w:t>
            </w:r>
          </w:p>
        </w:tc>
      </w:tr>
      <w:tr w:rsidR="007D78B1" w14:paraId="5BAFC3B7" w14:textId="77777777">
        <w:trPr>
          <w:jc w:val="center"/>
        </w:trPr>
        <w:tc>
          <w:tcPr>
            <w:tcW w:w="2088" w:type="dxa"/>
            <w:tcMar>
              <w:top w:w="80" w:type="dxa"/>
              <w:left w:w="90" w:type="dxa"/>
              <w:bottom w:w="80" w:type="dxa"/>
              <w:right w:w="90" w:type="dxa"/>
            </w:tcMar>
            <w:vAlign w:val="center"/>
          </w:tcPr>
          <w:p w14:paraId="4FBFF86B" w14:textId="77777777" w:rsidR="007D78B1" w:rsidRDefault="00000000">
            <w:pPr>
              <w:spacing w:after="0"/>
            </w:pPr>
            <w:r>
              <w:rPr>
                <w:color w:val="000000"/>
                <w:sz w:val="16"/>
              </w:rPr>
              <w:lastRenderedPageBreak/>
              <w:t>EDFT - energy/time-series</w:t>
            </w:r>
          </w:p>
        </w:tc>
        <w:tc>
          <w:tcPr>
            <w:tcW w:w="5328" w:type="dxa"/>
            <w:tcMar>
              <w:top w:w="80" w:type="dxa"/>
              <w:left w:w="90" w:type="dxa"/>
              <w:bottom w:w="80" w:type="dxa"/>
              <w:right w:w="90" w:type="dxa"/>
            </w:tcMar>
            <w:vAlign w:val="center"/>
          </w:tcPr>
          <w:p w14:paraId="12AA0B33" w14:textId="77777777" w:rsidR="007D78B1" w:rsidRDefault="00000000">
            <w:pPr>
              <w:spacing w:after="0"/>
            </w:pPr>
            <w:r>
              <w:rPr>
                <w:color w:val="000000"/>
                <w:sz w:val="16"/>
              </w:rPr>
              <w:t>Gas/Power/LNG data products, Python/SQL/Spark, orchestration, analytics, operational reliability.</w:t>
            </w:r>
          </w:p>
        </w:tc>
        <w:tc>
          <w:tcPr>
            <w:tcW w:w="3024" w:type="dxa"/>
            <w:tcMar>
              <w:top w:w="80" w:type="dxa"/>
              <w:left w:w="90" w:type="dxa"/>
              <w:bottom w:w="80" w:type="dxa"/>
              <w:right w:w="90" w:type="dxa"/>
            </w:tcMar>
            <w:vAlign w:val="center"/>
          </w:tcPr>
          <w:p w14:paraId="207C4D57" w14:textId="77777777" w:rsidR="007D78B1" w:rsidRDefault="00000000">
            <w:pPr>
              <w:spacing w:after="0"/>
            </w:pPr>
            <w:r>
              <w:rPr>
                <w:color w:val="000000"/>
                <w:sz w:val="16"/>
              </w:rPr>
              <w:t>Energy domain, time-series, data pipelines, stakeholder outcomes.</w:t>
            </w:r>
          </w:p>
        </w:tc>
      </w:tr>
      <w:tr w:rsidR="007D78B1" w14:paraId="28839181" w14:textId="77777777">
        <w:trPr>
          <w:jc w:val="center"/>
        </w:trPr>
        <w:tc>
          <w:tcPr>
            <w:tcW w:w="2088" w:type="dxa"/>
            <w:shd w:val="clear" w:color="auto" w:fill="F7F9FC"/>
            <w:tcMar>
              <w:top w:w="80" w:type="dxa"/>
              <w:left w:w="90" w:type="dxa"/>
              <w:bottom w:w="80" w:type="dxa"/>
              <w:right w:w="90" w:type="dxa"/>
            </w:tcMar>
            <w:vAlign w:val="center"/>
          </w:tcPr>
          <w:p w14:paraId="00F43DC5" w14:textId="77777777" w:rsidR="007D78B1" w:rsidRDefault="00000000">
            <w:pPr>
              <w:spacing w:after="0"/>
            </w:pPr>
            <w:r>
              <w:rPr>
                <w:color w:val="000000"/>
                <w:sz w:val="16"/>
              </w:rPr>
              <w:t>BlackRock - quantitative/leadership</w:t>
            </w:r>
          </w:p>
        </w:tc>
        <w:tc>
          <w:tcPr>
            <w:tcW w:w="5328" w:type="dxa"/>
            <w:shd w:val="clear" w:color="auto" w:fill="F7F9FC"/>
            <w:tcMar>
              <w:top w:w="80" w:type="dxa"/>
              <w:left w:w="90" w:type="dxa"/>
              <w:bottom w:w="80" w:type="dxa"/>
              <w:right w:w="90" w:type="dxa"/>
            </w:tcMar>
            <w:vAlign w:val="center"/>
          </w:tcPr>
          <w:p w14:paraId="34F24C77" w14:textId="77777777" w:rsidR="007D78B1" w:rsidRDefault="00000000">
            <w:pPr>
              <w:spacing w:after="0"/>
            </w:pPr>
            <w:r>
              <w:rPr>
                <w:color w:val="000000"/>
                <w:sz w:val="16"/>
              </w:rPr>
              <w:t>Alpha/risk/TCA/optimisation, Python platform, led three senior quants.</w:t>
            </w:r>
          </w:p>
        </w:tc>
        <w:tc>
          <w:tcPr>
            <w:tcW w:w="3024" w:type="dxa"/>
            <w:shd w:val="clear" w:color="auto" w:fill="F7F9FC"/>
            <w:tcMar>
              <w:top w:w="80" w:type="dxa"/>
              <w:left w:w="90" w:type="dxa"/>
              <w:bottom w:w="80" w:type="dxa"/>
              <w:right w:w="90" w:type="dxa"/>
            </w:tcMar>
            <w:vAlign w:val="center"/>
          </w:tcPr>
          <w:p w14:paraId="4E6C36EA" w14:textId="77777777" w:rsidR="007D78B1" w:rsidRDefault="00000000">
            <w:pPr>
              <w:spacing w:after="0"/>
            </w:pPr>
            <w:r>
              <w:rPr>
                <w:color w:val="000000"/>
                <w:sz w:val="16"/>
              </w:rPr>
              <w:t>Optimisation, model productionisation, technical leadership.</w:t>
            </w:r>
          </w:p>
        </w:tc>
      </w:tr>
      <w:tr w:rsidR="007D78B1" w14:paraId="3E9DAA14" w14:textId="77777777">
        <w:trPr>
          <w:jc w:val="center"/>
        </w:trPr>
        <w:tc>
          <w:tcPr>
            <w:tcW w:w="2088" w:type="dxa"/>
            <w:tcMar>
              <w:top w:w="80" w:type="dxa"/>
              <w:left w:w="90" w:type="dxa"/>
              <w:bottom w:w="80" w:type="dxa"/>
              <w:right w:w="90" w:type="dxa"/>
            </w:tcMar>
            <w:vAlign w:val="center"/>
          </w:tcPr>
          <w:p w14:paraId="5A71BF9A" w14:textId="77777777" w:rsidR="007D78B1" w:rsidRDefault="00000000">
            <w:pPr>
              <w:spacing w:after="0"/>
            </w:pPr>
            <w:r>
              <w:rPr>
                <w:color w:val="000000"/>
                <w:sz w:val="16"/>
              </w:rPr>
              <w:t>illio - AWS/platform</w:t>
            </w:r>
          </w:p>
        </w:tc>
        <w:tc>
          <w:tcPr>
            <w:tcW w:w="5328" w:type="dxa"/>
            <w:tcMar>
              <w:top w:w="80" w:type="dxa"/>
              <w:left w:w="90" w:type="dxa"/>
              <w:bottom w:w="80" w:type="dxa"/>
              <w:right w:w="90" w:type="dxa"/>
            </w:tcMar>
            <w:vAlign w:val="center"/>
          </w:tcPr>
          <w:p w14:paraId="58D06A8F" w14:textId="77777777" w:rsidR="007D78B1" w:rsidRDefault="00000000">
            <w:pPr>
              <w:spacing w:after="0"/>
            </w:pPr>
            <w:r>
              <w:rPr>
                <w:color w:val="000000"/>
                <w:sz w:val="16"/>
              </w:rPr>
              <w:t>AWS S3/Glue/Airflow/Lambda/Postgres, Docker/K8s/CDK/GitLab; architecture and team leadership.</w:t>
            </w:r>
          </w:p>
        </w:tc>
        <w:tc>
          <w:tcPr>
            <w:tcW w:w="3024" w:type="dxa"/>
            <w:tcMar>
              <w:top w:w="80" w:type="dxa"/>
              <w:left w:w="90" w:type="dxa"/>
              <w:bottom w:w="80" w:type="dxa"/>
              <w:right w:w="90" w:type="dxa"/>
            </w:tcMar>
            <w:vAlign w:val="center"/>
          </w:tcPr>
          <w:p w14:paraId="4E94D434" w14:textId="77777777" w:rsidR="007D78B1" w:rsidRDefault="00000000">
            <w:pPr>
              <w:spacing w:after="0"/>
            </w:pPr>
            <w:r>
              <w:rPr>
                <w:color w:val="000000"/>
                <w:sz w:val="16"/>
              </w:rPr>
              <w:t>Cloud, deployment, standards, scale, ownership.</w:t>
            </w:r>
          </w:p>
        </w:tc>
      </w:tr>
      <w:tr w:rsidR="007D78B1" w14:paraId="221D7103" w14:textId="77777777">
        <w:trPr>
          <w:jc w:val="center"/>
        </w:trPr>
        <w:tc>
          <w:tcPr>
            <w:tcW w:w="2088" w:type="dxa"/>
            <w:shd w:val="clear" w:color="auto" w:fill="F7F9FC"/>
            <w:tcMar>
              <w:top w:w="80" w:type="dxa"/>
              <w:left w:w="90" w:type="dxa"/>
              <w:bottom w:w="80" w:type="dxa"/>
              <w:right w:w="90" w:type="dxa"/>
            </w:tcMar>
            <w:vAlign w:val="center"/>
          </w:tcPr>
          <w:p w14:paraId="41929D47" w14:textId="77777777" w:rsidR="007D78B1" w:rsidRDefault="00000000">
            <w:pPr>
              <w:spacing w:after="0"/>
            </w:pPr>
            <w:r>
              <w:rPr>
                <w:color w:val="000000"/>
                <w:sz w:val="16"/>
              </w:rPr>
              <w:t>Pemberton - model to product</w:t>
            </w:r>
          </w:p>
        </w:tc>
        <w:tc>
          <w:tcPr>
            <w:tcW w:w="5328" w:type="dxa"/>
            <w:shd w:val="clear" w:color="auto" w:fill="F7F9FC"/>
            <w:tcMar>
              <w:top w:w="80" w:type="dxa"/>
              <w:left w:w="90" w:type="dxa"/>
              <w:bottom w:w="80" w:type="dxa"/>
              <w:right w:w="90" w:type="dxa"/>
            </w:tcMar>
            <w:vAlign w:val="center"/>
          </w:tcPr>
          <w:p w14:paraId="30A888BB" w14:textId="77777777" w:rsidR="007D78B1" w:rsidRDefault="00000000">
            <w:pPr>
              <w:spacing w:after="0"/>
            </w:pPr>
            <w:r>
              <w:rPr>
                <w:color w:val="000000"/>
                <w:sz w:val="16"/>
              </w:rPr>
              <w:t>Replaced spreadsheet-driven fund models with typed backend, APIs, database, tests and Dash UI.</w:t>
            </w:r>
          </w:p>
        </w:tc>
        <w:tc>
          <w:tcPr>
            <w:tcW w:w="3024" w:type="dxa"/>
            <w:shd w:val="clear" w:color="auto" w:fill="F7F9FC"/>
            <w:tcMar>
              <w:top w:w="80" w:type="dxa"/>
              <w:left w:w="90" w:type="dxa"/>
              <w:bottom w:w="80" w:type="dxa"/>
              <w:right w:w="90" w:type="dxa"/>
            </w:tcMar>
            <w:vAlign w:val="center"/>
          </w:tcPr>
          <w:p w14:paraId="4C9242E7" w14:textId="77777777" w:rsidR="007D78B1" w:rsidRDefault="00000000">
            <w:pPr>
              <w:spacing w:after="0"/>
            </w:pPr>
            <w:r>
              <w:rPr>
                <w:color w:val="000000"/>
                <w:sz w:val="16"/>
              </w:rPr>
              <w:t>Ambiguity, product thinking, dashboard, end-to-end delivery.</w:t>
            </w:r>
          </w:p>
        </w:tc>
      </w:tr>
      <w:tr w:rsidR="007D78B1" w14:paraId="5A1AD264" w14:textId="77777777">
        <w:trPr>
          <w:jc w:val="center"/>
        </w:trPr>
        <w:tc>
          <w:tcPr>
            <w:tcW w:w="2088" w:type="dxa"/>
            <w:tcMar>
              <w:top w:w="80" w:type="dxa"/>
              <w:left w:w="90" w:type="dxa"/>
              <w:bottom w:w="80" w:type="dxa"/>
              <w:right w:w="90" w:type="dxa"/>
            </w:tcMar>
            <w:vAlign w:val="center"/>
          </w:tcPr>
          <w:p w14:paraId="5E853271" w14:textId="77777777" w:rsidR="007D78B1" w:rsidRDefault="00000000">
            <w:pPr>
              <w:spacing w:after="0"/>
            </w:pPr>
            <w:r>
              <w:rPr>
                <w:color w:val="000000"/>
                <w:sz w:val="16"/>
              </w:rPr>
              <w:t>Brevan - front-office production</w:t>
            </w:r>
          </w:p>
        </w:tc>
        <w:tc>
          <w:tcPr>
            <w:tcW w:w="5328" w:type="dxa"/>
            <w:tcMar>
              <w:top w:w="80" w:type="dxa"/>
              <w:left w:w="90" w:type="dxa"/>
              <w:bottom w:w="80" w:type="dxa"/>
              <w:right w:w="90" w:type="dxa"/>
            </w:tcMar>
            <w:vAlign w:val="center"/>
          </w:tcPr>
          <w:p w14:paraId="36ECF54A" w14:textId="77777777" w:rsidR="007D78B1" w:rsidRDefault="00000000">
            <w:pPr>
              <w:spacing w:after="0"/>
            </w:pPr>
            <w:r>
              <w:rPr>
                <w:color w:val="000000"/>
                <w:sz w:val="16"/>
              </w:rPr>
              <w:t>Python data/backend services, AWS/Snowflake/MongoDB, deployment, monitoring and support.</w:t>
            </w:r>
          </w:p>
        </w:tc>
        <w:tc>
          <w:tcPr>
            <w:tcW w:w="3024" w:type="dxa"/>
            <w:tcMar>
              <w:top w:w="80" w:type="dxa"/>
              <w:left w:w="90" w:type="dxa"/>
              <w:bottom w:w="80" w:type="dxa"/>
              <w:right w:w="90" w:type="dxa"/>
            </w:tcMar>
            <w:vAlign w:val="center"/>
          </w:tcPr>
          <w:p w14:paraId="3B8AE25D" w14:textId="77777777" w:rsidR="007D78B1" w:rsidRDefault="00000000">
            <w:pPr>
              <w:spacing w:after="0"/>
            </w:pPr>
            <w:r>
              <w:rPr>
                <w:color w:val="000000"/>
                <w:sz w:val="16"/>
              </w:rPr>
              <w:t>Recent production maturity, financial markets, demanding users.</w:t>
            </w:r>
          </w:p>
        </w:tc>
      </w:tr>
    </w:tbl>
    <w:p w14:paraId="5206208A"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515C0574" w14:textId="77777777">
        <w:trPr>
          <w:cantSplit/>
          <w:jc w:val="center"/>
        </w:trPr>
        <w:tc>
          <w:tcPr>
            <w:tcW w:w="10570" w:type="dxa"/>
            <w:tcBorders>
              <w:top w:val="single" w:sz="8" w:space="0" w:color="C9A227"/>
              <w:left w:val="single" w:sz="8" w:space="0" w:color="C9A227"/>
              <w:bottom w:val="single" w:sz="8" w:space="0" w:color="C9A227"/>
              <w:right w:val="single" w:sz="8" w:space="0" w:color="C9A227"/>
            </w:tcBorders>
            <w:shd w:val="clear" w:color="auto" w:fill="FFF2CC"/>
          </w:tcPr>
          <w:p w14:paraId="501B42A5" w14:textId="77777777" w:rsidR="007D78B1" w:rsidRDefault="00000000">
            <w:pPr>
              <w:spacing w:after="40"/>
            </w:pPr>
            <w:r>
              <w:rPr>
                <w:b/>
                <w:color w:val="17365D"/>
                <w:sz w:val="18"/>
              </w:rPr>
              <w:t>STAR DISCIPLINE</w:t>
            </w:r>
          </w:p>
          <w:p w14:paraId="40D89F17" w14:textId="77777777" w:rsidR="007D78B1" w:rsidRDefault="00000000">
            <w:pPr>
              <w:spacing w:after="0"/>
            </w:pPr>
            <w:r>
              <w:rPr>
                <w:color w:val="1F2937"/>
                <w:sz w:val="18"/>
              </w:rPr>
              <w:t>For every story, prepare: Situation in one sentence -&gt; commercial/operational problem -&gt; what YOU owned -&gt; one difficult trade-off -&gt; result/outcome -&gt; what changed in the engineering system afterwards. Do not invent metrics you cannot defend.</w:t>
            </w:r>
          </w:p>
        </w:tc>
      </w:tr>
    </w:tbl>
    <w:p w14:paraId="524A13A6" w14:textId="77777777" w:rsidR="007D78B1" w:rsidRDefault="007D78B1">
      <w:pPr>
        <w:spacing w:after="0"/>
      </w:pPr>
    </w:p>
    <w:p w14:paraId="7EE09F58" w14:textId="77777777" w:rsidR="007D78B1" w:rsidRDefault="00000000">
      <w:pPr>
        <w:keepNext/>
        <w:pBdr>
          <w:bottom w:val="single" w:sz="18" w:space="1" w:color="17365D"/>
        </w:pBdr>
        <w:spacing w:after="100"/>
      </w:pPr>
      <w:r>
        <w:rPr>
          <w:rFonts w:ascii="Aptos Display" w:hAnsi="Aptos Display"/>
          <w:b/>
          <w:color w:val="17365D"/>
          <w:sz w:val="34"/>
        </w:rPr>
        <w:t>9. EDFT Story - Your Most Important Role Match</w:t>
      </w:r>
    </w:p>
    <w:p w14:paraId="0A4DDD38" w14:textId="77777777" w:rsidR="007D78B1" w:rsidRDefault="00000000">
      <w:pPr>
        <w:pStyle w:val="ListBullet"/>
        <w:spacing w:after="30"/>
        <w:ind w:left="317" w:hanging="173"/>
      </w:pPr>
      <w:r>
        <w:rPr>
          <w:sz w:val="18"/>
        </w:rPr>
        <w:t>Start with the business context: energy trading needs reliable, timely data and analytics across Gas, Power and LNG; late or inconsistent time-series can directly impair decisions.</w:t>
      </w:r>
    </w:p>
    <w:p w14:paraId="682C76B2" w14:textId="77777777" w:rsidR="007D78B1" w:rsidRDefault="00000000">
      <w:pPr>
        <w:pStyle w:val="ListBullet"/>
        <w:spacing w:after="30"/>
        <w:ind w:left="317" w:hanging="173"/>
      </w:pPr>
      <w:r>
        <w:rPr>
          <w:sz w:val="18"/>
        </w:rPr>
        <w:t>Explain your stack in context: Python/SQL/Spark for transformations and analytics; Dagster for orchestration; time-series sources and data products; Dash/Plotly/Tableau-style delivery where appropriate.</w:t>
      </w:r>
    </w:p>
    <w:p w14:paraId="0CD28434" w14:textId="77777777" w:rsidR="007D78B1" w:rsidRDefault="00000000">
      <w:pPr>
        <w:pStyle w:val="ListBullet"/>
        <w:spacing w:after="30"/>
        <w:ind w:left="317" w:hanging="173"/>
      </w:pPr>
      <w:r>
        <w:rPr>
          <w:sz w:val="18"/>
        </w:rPr>
        <w:t>Emphasise production concerns: business date/time zones, late data, restatements, source-of-truth, idempotency, backfills, reconciliation and operational monitoring.</w:t>
      </w:r>
    </w:p>
    <w:p w14:paraId="032663D6" w14:textId="77777777" w:rsidR="007D78B1" w:rsidRDefault="00000000">
      <w:pPr>
        <w:pStyle w:val="ListBullet"/>
        <w:spacing w:after="30"/>
        <w:ind w:left="317" w:hanging="173"/>
      </w:pPr>
      <w:r>
        <w:rPr>
          <w:sz w:val="18"/>
        </w:rPr>
        <w:t>Talk about users and decisions, not only pipelines. What did the trader/analyst/operations user need to decide differently because the data product existed?</w:t>
      </w:r>
    </w:p>
    <w:p w14:paraId="72D0AAE8" w14:textId="77777777" w:rsidR="007D78B1" w:rsidRDefault="00000000">
      <w:pPr>
        <w:pStyle w:val="ListBullet"/>
        <w:spacing w:after="30"/>
        <w:ind w:left="317" w:hanging="173"/>
      </w:pPr>
      <w:r>
        <w:rPr>
          <w:sz w:val="18"/>
        </w:rPr>
        <w:t>If asked about scale, describe architecture and behaviour without inventing row counts or latency numbers.</w:t>
      </w:r>
    </w:p>
    <w:p w14:paraId="4A397FE4" w14:textId="77777777" w:rsidR="007D78B1" w:rsidRDefault="00000000">
      <w:pPr>
        <w:spacing w:before="60" w:after="20"/>
      </w:pPr>
      <w:r>
        <w:rPr>
          <w:b/>
          <w:color w:val="1F4E78"/>
          <w:sz w:val="18"/>
        </w:rPr>
        <w:t>Q: How do you make an energy time-series pipeline reliable?</w:t>
      </w:r>
    </w:p>
    <w:p w14:paraId="1AEC371B" w14:textId="77777777" w:rsidR="007D78B1" w:rsidRDefault="00000000">
      <w:pPr>
        <w:spacing w:after="40"/>
        <w:ind w:left="173"/>
      </w:pPr>
      <w:r>
        <w:rPr>
          <w:sz w:val="18"/>
        </w:rPr>
        <w:t>A: I treat event time, business time and processing time separately. I preserve source timestamps and timezone, define the canonical grain, handle DST and missing intervals explicitly, make ingestion idempotent, track late corrections, keep raw/replayable data where appropriate, reconcile expected versus received intervals, and expose freshness/completeness metrics alongside normal job health.</w:t>
      </w:r>
    </w:p>
    <w:p w14:paraId="730AC226" w14:textId="77777777" w:rsidR="007D78B1" w:rsidRDefault="00000000">
      <w:pPr>
        <w:spacing w:before="60" w:after="20"/>
      </w:pPr>
      <w:r>
        <w:rPr>
          <w:b/>
          <w:color w:val="1F4E78"/>
          <w:sz w:val="18"/>
        </w:rPr>
        <w:t>Q: What is the senior point here?</w:t>
      </w:r>
    </w:p>
    <w:p w14:paraId="7EC7269C" w14:textId="77777777" w:rsidR="007D78B1" w:rsidRDefault="00000000">
      <w:pPr>
        <w:spacing w:after="40"/>
        <w:ind w:left="173"/>
      </w:pPr>
      <w:r>
        <w:rPr>
          <w:sz w:val="18"/>
        </w:rPr>
        <w:t>A: A green pipeline is not enough. The important question is whether the published curve, position, forecast or KPI is complete, point-in-time correct and safe for a user to act on.</w:t>
      </w:r>
    </w:p>
    <w:p w14:paraId="392123C9" w14:textId="77777777" w:rsidR="007D78B1" w:rsidRDefault="00000000">
      <w:pPr>
        <w:keepNext/>
        <w:pBdr>
          <w:bottom w:val="single" w:sz="18" w:space="1" w:color="17365D"/>
        </w:pBdr>
        <w:spacing w:after="100"/>
      </w:pPr>
      <w:r>
        <w:rPr>
          <w:rFonts w:ascii="Aptos Display" w:hAnsi="Aptos Display"/>
          <w:b/>
          <w:color w:val="17365D"/>
          <w:sz w:val="34"/>
        </w:rPr>
        <w:t>10. BlackRock Story - Quantitative Modelling, Optimisation and Leadership</w:t>
      </w:r>
    </w:p>
    <w:p w14:paraId="4766AC43" w14:textId="77777777" w:rsidR="007D78B1" w:rsidRDefault="00000000">
      <w:pPr>
        <w:pStyle w:val="ListBullet"/>
        <w:spacing w:after="30"/>
        <w:ind w:left="317" w:hanging="173"/>
      </w:pPr>
      <w:r>
        <w:rPr>
          <w:sz w:val="18"/>
        </w:rPr>
        <w:t>Use BlackRock when the discussion moves from data engineering into modelling, optimisation, quantitative judgement or leading senior engineers.</w:t>
      </w:r>
    </w:p>
    <w:p w14:paraId="48EB62CD" w14:textId="77777777" w:rsidR="007D78B1" w:rsidRDefault="00000000">
      <w:pPr>
        <w:pStyle w:val="ListBullet"/>
        <w:spacing w:after="30"/>
        <w:ind w:left="317" w:hanging="173"/>
      </w:pPr>
      <w:r>
        <w:rPr>
          <w:sz w:val="18"/>
        </w:rPr>
        <w:t>Explain that model productionisation is more than coding a formula: inputs, point-in-time data, calibration, constraints, stability, performance, explainability, release controls, monitoring and fallback matter.</w:t>
      </w:r>
    </w:p>
    <w:p w14:paraId="093A31DC" w14:textId="77777777" w:rsidR="007D78B1" w:rsidRDefault="00000000">
      <w:pPr>
        <w:pStyle w:val="ListBullet"/>
        <w:spacing w:after="30"/>
        <w:ind w:left="317" w:hanging="173"/>
      </w:pPr>
      <w:r>
        <w:rPr>
          <w:sz w:val="18"/>
        </w:rPr>
        <w:t>For optimisation, talk in terms of decision variables, objective function, constraints, solver, feasibility, sensitivity and validation - not only library syntax.</w:t>
      </w:r>
    </w:p>
    <w:p w14:paraId="1897812B" w14:textId="77777777" w:rsidR="007D78B1" w:rsidRDefault="00000000">
      <w:pPr>
        <w:pStyle w:val="ListBullet"/>
        <w:spacing w:after="30"/>
        <w:ind w:left="317" w:hanging="173"/>
      </w:pPr>
      <w:r>
        <w:rPr>
          <w:sz w:val="18"/>
        </w:rPr>
        <w:t>Leadership: you led three senior quantitative developers. Show technical direction, code/design review, decomposition and stakeholder alignment while remaining hands-on.</w:t>
      </w:r>
    </w:p>
    <w:p w14:paraId="07430399" w14:textId="77777777" w:rsidR="007D78B1" w:rsidRDefault="00000000">
      <w:pPr>
        <w:spacing w:before="60" w:after="20"/>
      </w:pPr>
      <w:r>
        <w:rPr>
          <w:b/>
          <w:color w:val="1F4E78"/>
          <w:sz w:val="18"/>
        </w:rPr>
        <w:t>Q: How do you productionise an optimiser?</w:t>
      </w:r>
    </w:p>
    <w:p w14:paraId="30EDC82B" w14:textId="77777777" w:rsidR="007D78B1" w:rsidRDefault="00000000">
      <w:pPr>
        <w:spacing w:after="40"/>
        <w:ind w:left="173"/>
      </w:pPr>
      <w:r>
        <w:rPr>
          <w:sz w:val="18"/>
        </w:rPr>
        <w:t>A: First define the business objective and hard versus soft constraints with the domain expert. Validate units and data lineage, create deterministic scenario fixtures, test feasible/infeasible edge cases, compare the solution against simple baselines, expose constraint violations and solver status, monitor objective/inputs over time, and retain enough information to reproduce a decision. The solver is only one part of a controlled decision system.</w:t>
      </w:r>
    </w:p>
    <w:p w14:paraId="2D24ED51" w14:textId="77777777" w:rsidR="007D78B1" w:rsidRDefault="00000000">
      <w:pPr>
        <w:keepNext/>
        <w:pBdr>
          <w:bottom w:val="single" w:sz="18" w:space="1" w:color="17365D"/>
        </w:pBdr>
        <w:spacing w:after="100"/>
      </w:pPr>
      <w:r>
        <w:rPr>
          <w:rFonts w:ascii="Aptos Display" w:hAnsi="Aptos Display"/>
          <w:b/>
          <w:color w:val="17365D"/>
          <w:sz w:val="34"/>
        </w:rPr>
        <w:lastRenderedPageBreak/>
        <w:t>11. illio Story - AWS, Architecture and Engineering Standards</w:t>
      </w:r>
    </w:p>
    <w:tbl>
      <w:tblPr>
        <w:tblW w:w="0" w:type="auto"/>
        <w:jc w:val="center"/>
        <w:tblLook w:val="04A0" w:firstRow="1" w:lastRow="0" w:firstColumn="1" w:lastColumn="0" w:noHBand="0" w:noVBand="1"/>
      </w:tblPr>
      <w:tblGrid>
        <w:gridCol w:w="10570"/>
      </w:tblGrid>
      <w:tr w:rsidR="007D78B1" w14:paraId="39EA7C5B" w14:textId="77777777">
        <w:trPr>
          <w:cantSplit/>
          <w:jc w:val="center"/>
        </w:trPr>
        <w:tc>
          <w:tcPr>
            <w:tcW w:w="10570" w:type="dxa"/>
            <w:tcBorders>
              <w:top w:val="single" w:sz="8" w:space="0" w:color="1F4E78"/>
              <w:left w:val="single" w:sz="8" w:space="0" w:color="1F4E78"/>
              <w:bottom w:val="single" w:sz="8" w:space="0" w:color="1F4E78"/>
              <w:right w:val="single" w:sz="8" w:space="0" w:color="1F4E78"/>
            </w:tcBorders>
            <w:shd w:val="clear" w:color="auto" w:fill="EAF2F8"/>
          </w:tcPr>
          <w:p w14:paraId="7CB11224" w14:textId="77777777" w:rsidR="007D78B1" w:rsidRDefault="00000000">
            <w:pPr>
              <w:spacing w:after="40"/>
            </w:pPr>
            <w:r>
              <w:rPr>
                <w:b/>
                <w:color w:val="17365D"/>
                <w:sz w:val="18"/>
              </w:rPr>
              <w:t>ARCHITECTURE STORY</w:t>
            </w:r>
          </w:p>
          <w:p w14:paraId="3011E77D" w14:textId="77777777" w:rsidR="007D78B1" w:rsidRDefault="00000000">
            <w:pPr>
              <w:spacing w:after="0"/>
            </w:pPr>
            <w:r>
              <w:rPr>
                <w:color w:val="1F2937"/>
                <w:sz w:val="18"/>
              </w:rPr>
              <w:t>At illio, use a simple flow: source/market/options data -&gt; S3 raw/staging -&gt; Glue/Airflow transformations and orchestration -&gt; PostgreSQL/data services -&gt; FastAPI/Lambda/API Gateway -&gt; application/analytics consumers. Docker/Kubernetes and AWS CDK/GitLab support repeatable deployment and environments. Mention that there was also substantial Databricks exposure early in the work before the platform moved towards AWS Glue.</w:t>
            </w:r>
          </w:p>
        </w:tc>
      </w:tr>
    </w:tbl>
    <w:p w14:paraId="73B16FA5" w14:textId="77777777" w:rsidR="007D78B1" w:rsidRDefault="007D78B1">
      <w:pPr>
        <w:spacing w:after="0"/>
      </w:pPr>
    </w:p>
    <w:p w14:paraId="7914FCCE" w14:textId="77777777" w:rsidR="007D78B1" w:rsidRDefault="00000000">
      <w:pPr>
        <w:pStyle w:val="ListBullet"/>
        <w:spacing w:after="30"/>
        <w:ind w:left="317" w:hanging="173"/>
      </w:pPr>
      <w:r>
        <w:rPr>
          <w:sz w:val="18"/>
        </w:rPr>
        <w:t>Why S3: durable decoupling/replay, cheap object storage, multiple compute consumers.</w:t>
      </w:r>
    </w:p>
    <w:p w14:paraId="35337262" w14:textId="77777777" w:rsidR="007D78B1" w:rsidRDefault="00000000">
      <w:pPr>
        <w:pStyle w:val="ListBullet"/>
        <w:spacing w:after="30"/>
        <w:ind w:left="317" w:hanging="173"/>
      </w:pPr>
      <w:r>
        <w:rPr>
          <w:sz w:val="18"/>
        </w:rPr>
        <w:t>Why Glue: managed ETL/catalog, Spark-scale transforms without managing clusters directly.</w:t>
      </w:r>
    </w:p>
    <w:p w14:paraId="11B7E3B5" w14:textId="77777777" w:rsidR="007D78B1" w:rsidRDefault="00000000">
      <w:pPr>
        <w:pStyle w:val="ListBullet"/>
        <w:spacing w:after="30"/>
        <w:ind w:left="317" w:hanging="173"/>
      </w:pPr>
      <w:r>
        <w:rPr>
          <w:sz w:val="18"/>
        </w:rPr>
        <w:t>Why Airflow: cross-system workflow dependencies, scheduling, retries, backfills and visibility.</w:t>
      </w:r>
    </w:p>
    <w:p w14:paraId="56A762E1" w14:textId="77777777" w:rsidR="007D78B1" w:rsidRDefault="00000000">
      <w:pPr>
        <w:pStyle w:val="ListBullet"/>
        <w:spacing w:after="30"/>
        <w:ind w:left="317" w:hanging="173"/>
      </w:pPr>
      <w:r>
        <w:rPr>
          <w:sz w:val="18"/>
        </w:rPr>
        <w:t>Why Lambda: lightweight event-driven integration, not heavy long-running transformation.</w:t>
      </w:r>
    </w:p>
    <w:p w14:paraId="6E89408E" w14:textId="77777777" w:rsidR="007D78B1" w:rsidRDefault="00000000">
      <w:pPr>
        <w:pStyle w:val="ListBullet"/>
        <w:spacing w:after="30"/>
        <w:ind w:left="317" w:hanging="173"/>
      </w:pPr>
      <w:r>
        <w:rPr>
          <w:sz w:val="18"/>
        </w:rPr>
        <w:t>Why containers/Kubernetes: consistent application runtime and independent scaling where needed.</w:t>
      </w:r>
    </w:p>
    <w:p w14:paraId="227E7A3A" w14:textId="77777777" w:rsidR="007D78B1" w:rsidRDefault="00000000">
      <w:pPr>
        <w:pStyle w:val="ListBullet"/>
        <w:spacing w:after="30"/>
        <w:ind w:left="317" w:hanging="173"/>
      </w:pPr>
      <w:r>
        <w:rPr>
          <w:sz w:val="18"/>
        </w:rPr>
        <w:t>Why IaC: reproducibility, reviewability, environment parity and controlled change.</w:t>
      </w:r>
    </w:p>
    <w:p w14:paraId="6923D99C" w14:textId="77777777" w:rsidR="007D78B1" w:rsidRDefault="00000000">
      <w:pPr>
        <w:spacing w:before="60" w:after="20"/>
      </w:pPr>
      <w:r>
        <w:rPr>
          <w:b/>
          <w:color w:val="1F4E78"/>
          <w:sz w:val="18"/>
        </w:rPr>
        <w:t>Q: What would you improve first if you inherited a fragile AWS platform?</w:t>
      </w:r>
    </w:p>
    <w:p w14:paraId="1F602E02" w14:textId="77777777" w:rsidR="007D78B1" w:rsidRDefault="00000000">
      <w:pPr>
        <w:spacing w:after="40"/>
        <w:ind w:left="173"/>
      </w:pPr>
      <w:r>
        <w:rPr>
          <w:sz w:val="18"/>
        </w:rPr>
        <w:t>A: I would map critical flows and owners, establish business SLAs, inspect recent incidents and failure/recovery patterns, baseline data quality and deployment paths, then fix one high-impact reliability issue before proposing structural redesign. I avoid arriving with a rewrite agenda.</w:t>
      </w:r>
    </w:p>
    <w:p w14:paraId="47D1D1A0" w14:textId="77777777" w:rsidR="007D78B1" w:rsidRDefault="00000000">
      <w:pPr>
        <w:keepNext/>
        <w:pBdr>
          <w:bottom w:val="single" w:sz="18" w:space="1" w:color="17365D"/>
        </w:pBdr>
        <w:spacing w:after="100"/>
      </w:pPr>
      <w:r>
        <w:rPr>
          <w:rFonts w:ascii="Aptos Display" w:hAnsi="Aptos Display"/>
          <w:b/>
          <w:color w:val="17365D"/>
          <w:sz w:val="34"/>
        </w:rPr>
        <w:t>12. Pemberton Story - From Spreadsheet Logic to Production Decision Tool</w:t>
      </w:r>
    </w:p>
    <w:p w14:paraId="5763CB3A" w14:textId="77777777" w:rsidR="007D78B1" w:rsidRDefault="00000000">
      <w:pPr>
        <w:pStyle w:val="ListBullet"/>
        <w:spacing w:after="30"/>
        <w:ind w:left="317" w:hanging="173"/>
      </w:pPr>
      <w:r>
        <w:rPr>
          <w:sz w:val="18"/>
        </w:rPr>
        <w:t>Use this as the clearest example of scoping an ambiguous domain problem and converting it into a maintainable product.</w:t>
      </w:r>
    </w:p>
    <w:p w14:paraId="2A7863B0" w14:textId="77777777" w:rsidR="007D78B1" w:rsidRDefault="00000000">
      <w:pPr>
        <w:pStyle w:val="ListBullet"/>
        <w:spacing w:after="30"/>
        <w:ind w:left="317" w:hanging="173"/>
      </w:pPr>
      <w:r>
        <w:rPr>
          <w:sz w:val="18"/>
        </w:rPr>
        <w:t>Legacy state: multiple spreadsheet-driven models carrying business logic and operational risk.</w:t>
      </w:r>
    </w:p>
    <w:p w14:paraId="679514D4" w14:textId="77777777" w:rsidR="007D78B1" w:rsidRDefault="00000000">
      <w:pPr>
        <w:pStyle w:val="ListBullet"/>
        <w:spacing w:after="30"/>
        <w:ind w:left="317" w:hanging="173"/>
      </w:pPr>
      <w:r>
        <w:rPr>
          <w:sz w:val="18"/>
        </w:rPr>
        <w:t>Target state: typed Python domain logic, FastAPI/Pydantic interfaces, SQLAlchemy/SQL Server persistence, automated pytest coverage and Dash/Plotly/HTMX user experience.</w:t>
      </w:r>
    </w:p>
    <w:p w14:paraId="5D4CE434" w14:textId="77777777" w:rsidR="007D78B1" w:rsidRDefault="00000000">
      <w:pPr>
        <w:pStyle w:val="ListBullet"/>
        <w:spacing w:after="30"/>
        <w:ind w:left="317" w:hanging="173"/>
      </w:pPr>
      <w:r>
        <w:rPr>
          <w:sz w:val="18"/>
        </w:rPr>
        <w:t>Critical senior point: first extract and validate the business semantics, then modernise. Do not confuse a rewrite with a successful transformation.</w:t>
      </w:r>
    </w:p>
    <w:p w14:paraId="69DB7AE6" w14:textId="77777777" w:rsidR="007D78B1" w:rsidRDefault="00000000">
      <w:pPr>
        <w:pStyle w:val="ListBullet"/>
        <w:spacing w:after="30"/>
        <w:ind w:left="317" w:hanging="173"/>
      </w:pPr>
      <w:r>
        <w:rPr>
          <w:sz w:val="18"/>
        </w:rPr>
        <w:t>Show user feedback loops and reconciliation against known spreadsheet outputs before cutover.</w:t>
      </w:r>
    </w:p>
    <w:p w14:paraId="2406CBDB" w14:textId="77777777" w:rsidR="007D78B1" w:rsidRDefault="00000000">
      <w:pPr>
        <w:spacing w:before="60" w:after="20"/>
      </w:pPr>
      <w:r>
        <w:rPr>
          <w:b/>
          <w:color w:val="1F4E78"/>
          <w:sz w:val="18"/>
        </w:rPr>
        <w:t>Q: How do you replace a spreadsheet model safely?</w:t>
      </w:r>
    </w:p>
    <w:p w14:paraId="33C76587" w14:textId="77777777" w:rsidR="007D78B1" w:rsidRDefault="00000000">
      <w:pPr>
        <w:spacing w:after="40"/>
        <w:ind w:left="173"/>
      </w:pPr>
      <w:r>
        <w:rPr>
          <w:sz w:val="18"/>
        </w:rPr>
        <w:t>A: Treat the spreadsheet as an executable specification but not as unquestioned truth. Identify inputs, outputs, hidden assumptions, manual overrides and edge cases; build golden fixtures from representative scenarios; implement domain logic separately from UI/persistence; reconcile old and new outputs with stakeholders; then migrate incrementally with rollback and auditability.</w:t>
      </w:r>
    </w:p>
    <w:p w14:paraId="038EC523" w14:textId="77777777" w:rsidR="007D78B1" w:rsidRDefault="00000000">
      <w:pPr>
        <w:keepNext/>
        <w:pBdr>
          <w:bottom w:val="single" w:sz="18" w:space="1" w:color="17365D"/>
        </w:pBdr>
        <w:spacing w:after="100"/>
      </w:pPr>
      <w:r>
        <w:rPr>
          <w:rFonts w:ascii="Aptos Display" w:hAnsi="Aptos Display"/>
          <w:b/>
          <w:color w:val="17365D"/>
          <w:sz w:val="34"/>
        </w:rPr>
        <w:t>13. How a Senior Forward Deployed Engineer Should Operate</w:t>
      </w:r>
    </w:p>
    <w:p w14:paraId="172D8212" w14:textId="77777777" w:rsidR="007D78B1" w:rsidRDefault="00000000">
      <w:pPr>
        <w:spacing w:after="32"/>
        <w:ind w:left="461" w:hanging="317"/>
      </w:pPr>
      <w:r>
        <w:rPr>
          <w:sz w:val="18"/>
        </w:rPr>
        <w:t>1. Frame the outcome: What business decision or operational result should improve? What is the baseline today?</w:t>
      </w:r>
    </w:p>
    <w:p w14:paraId="47E3A26A" w14:textId="77777777" w:rsidR="007D78B1" w:rsidRDefault="00000000">
      <w:pPr>
        <w:spacing w:after="32"/>
        <w:ind w:left="461" w:hanging="317"/>
      </w:pPr>
      <w:r>
        <w:rPr>
          <w:sz w:val="18"/>
        </w:rPr>
        <w:t>2. Diagnose the workflow: users, systems, data, constraints, failure cost, hand-offs, existing workarounds.</w:t>
      </w:r>
    </w:p>
    <w:p w14:paraId="02DA86FE" w14:textId="77777777" w:rsidR="007D78B1" w:rsidRDefault="00000000">
      <w:pPr>
        <w:spacing w:after="32"/>
        <w:ind w:left="461" w:hanging="317"/>
      </w:pPr>
      <w:r>
        <w:rPr>
          <w:sz w:val="18"/>
        </w:rPr>
        <w:t>3. Define success: measurable target plus acceptance criteria, not a vague request for a dashboard or model.</w:t>
      </w:r>
    </w:p>
    <w:p w14:paraId="14796085" w14:textId="77777777" w:rsidR="007D78B1" w:rsidRDefault="00000000">
      <w:pPr>
        <w:spacing w:after="32"/>
        <w:ind w:left="461" w:hanging="317"/>
      </w:pPr>
      <w:r>
        <w:rPr>
          <w:sz w:val="18"/>
        </w:rPr>
        <w:t>4. Choose a thin vertical slice: one real data path, one real decision, one usable output, deployed in the target environment.</w:t>
      </w:r>
    </w:p>
    <w:p w14:paraId="0F78822C" w14:textId="77777777" w:rsidR="007D78B1" w:rsidRDefault="00000000">
      <w:pPr>
        <w:spacing w:after="32"/>
        <w:ind w:left="461" w:hanging="317"/>
      </w:pPr>
      <w:r>
        <w:rPr>
          <w:sz w:val="18"/>
        </w:rPr>
        <w:t>5. Work in tight client cadence: short working sessions, visible artefacts, decisions captured, assumptions validated quickly.</w:t>
      </w:r>
    </w:p>
    <w:p w14:paraId="1D2690C7" w14:textId="77777777" w:rsidR="007D78B1" w:rsidRDefault="00000000">
      <w:pPr>
        <w:spacing w:after="32"/>
        <w:ind w:left="461" w:hanging="317"/>
      </w:pPr>
      <w:r>
        <w:rPr>
          <w:sz w:val="18"/>
        </w:rPr>
        <w:t>6. Engineer for production from day one: tests, observability, deployment, access, rollback, data quality, ownership.</w:t>
      </w:r>
    </w:p>
    <w:p w14:paraId="6B8CDE02" w14:textId="77777777" w:rsidR="007D78B1" w:rsidRDefault="00000000">
      <w:pPr>
        <w:spacing w:after="32"/>
        <w:ind w:left="461" w:hanging="317"/>
      </w:pPr>
      <w:r>
        <w:rPr>
          <w:sz w:val="18"/>
        </w:rPr>
        <w:t>7. Measure and iterate: compare against baseline; investigate failure cases; stop or change direction when evidence says so.</w:t>
      </w:r>
    </w:p>
    <w:p w14:paraId="162DEA04" w14:textId="77777777" w:rsidR="007D78B1" w:rsidRDefault="00000000">
      <w:pPr>
        <w:spacing w:after="32"/>
        <w:ind w:left="461" w:hanging="317"/>
      </w:pPr>
      <w:r>
        <w:rPr>
          <w:sz w:val="18"/>
        </w:rPr>
        <w:t>8. Transfer capability: pair with client engineers, document patterns, automate standards and avoid creating dependency on you.</w:t>
      </w:r>
    </w:p>
    <w:tbl>
      <w:tblPr>
        <w:tblW w:w="0" w:type="auto"/>
        <w:jc w:val="center"/>
        <w:tblLook w:val="04A0" w:firstRow="1" w:lastRow="0" w:firstColumn="1" w:lastColumn="0" w:noHBand="0" w:noVBand="1"/>
      </w:tblPr>
      <w:tblGrid>
        <w:gridCol w:w="10570"/>
      </w:tblGrid>
      <w:tr w:rsidR="007D78B1" w14:paraId="048DA246" w14:textId="77777777">
        <w:trPr>
          <w:cantSplit/>
          <w:jc w:val="center"/>
        </w:trPr>
        <w:tc>
          <w:tcPr>
            <w:tcW w:w="10570" w:type="dxa"/>
            <w:tcBorders>
              <w:top w:val="single" w:sz="8" w:space="0" w:color="C55A11"/>
              <w:left w:val="single" w:sz="8" w:space="0" w:color="C55A11"/>
              <w:bottom w:val="single" w:sz="8" w:space="0" w:color="C55A11"/>
              <w:right w:val="single" w:sz="8" w:space="0" w:color="C55A11"/>
            </w:tcBorders>
            <w:shd w:val="clear" w:color="auto" w:fill="FCE4D6"/>
          </w:tcPr>
          <w:p w14:paraId="7A775585" w14:textId="77777777" w:rsidR="007D78B1" w:rsidRDefault="00000000">
            <w:pPr>
              <w:spacing w:after="40"/>
            </w:pPr>
            <w:r>
              <w:rPr>
                <w:b/>
                <w:color w:val="17365D"/>
                <w:sz w:val="18"/>
              </w:rPr>
              <w:t>FDE ANTI-PATTERNS</w:t>
            </w:r>
          </w:p>
          <w:p w14:paraId="4F18C6C0" w14:textId="77777777" w:rsidR="007D78B1" w:rsidRDefault="00000000">
            <w:pPr>
              <w:spacing w:after="0"/>
            </w:pPr>
            <w:r>
              <w:rPr>
                <w:color w:val="1F2937"/>
                <w:sz w:val="18"/>
              </w:rPr>
              <w:t>Do not become a requirements-taking proxy, a PowerPoint-only consultant, a ticket executor, or a lone hero who owns all context. The Senior FDE should compress ambiguity into decisions and help the client team become faster and more capable.</w:t>
            </w:r>
          </w:p>
        </w:tc>
      </w:tr>
    </w:tbl>
    <w:p w14:paraId="489707D5" w14:textId="77777777" w:rsidR="007D78B1" w:rsidRDefault="007D78B1">
      <w:pPr>
        <w:spacing w:after="0"/>
      </w:pPr>
    </w:p>
    <w:p w14:paraId="65145D41" w14:textId="77777777" w:rsidR="007D78B1" w:rsidRDefault="00000000">
      <w:pPr>
        <w:keepNext/>
        <w:pBdr>
          <w:bottom w:val="single" w:sz="18" w:space="1" w:color="17365D"/>
        </w:pBdr>
        <w:spacing w:after="100"/>
      </w:pPr>
      <w:r>
        <w:rPr>
          <w:rFonts w:ascii="Aptos Display" w:hAnsi="Aptos Display"/>
          <w:b/>
          <w:color w:val="17365D"/>
          <w:sz w:val="34"/>
        </w:rPr>
        <w:t>14. Framework for Ambiguous Client Problems</w:t>
      </w:r>
    </w:p>
    <w:tbl>
      <w:tblPr>
        <w:tblW w:w="0" w:type="auto"/>
        <w:jc w:val="center"/>
        <w:tblLook w:val="04A0" w:firstRow="1" w:lastRow="0" w:firstColumn="1" w:lastColumn="0" w:noHBand="0" w:noVBand="1"/>
      </w:tblPr>
      <w:tblGrid>
        <w:gridCol w:w="10570"/>
      </w:tblGrid>
      <w:tr w:rsidR="007D78B1" w14:paraId="2A450FFA"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594A6F83" w14:textId="77777777" w:rsidR="007D78B1" w:rsidRDefault="00000000">
            <w:pPr>
              <w:spacing w:after="40"/>
            </w:pPr>
            <w:r>
              <w:rPr>
                <w:b/>
                <w:color w:val="17365D"/>
                <w:sz w:val="18"/>
              </w:rPr>
              <w:t>USE THIS SEQUENCE ALOUD</w:t>
            </w:r>
          </w:p>
          <w:p w14:paraId="17A4D9D2" w14:textId="77777777" w:rsidR="007D78B1" w:rsidRDefault="00000000">
            <w:pPr>
              <w:spacing w:after="0"/>
            </w:pPr>
            <w:r>
              <w:rPr>
                <w:color w:val="1F2937"/>
                <w:sz w:val="18"/>
              </w:rPr>
              <w:t>Outcome -&gt; baseline -&gt; user/workflow -&gt; data reality -&gt; constraints -&gt; simplest testable hypothesis -&gt; vertical slice -&gt; measurement -&gt; production hardening -&gt; scale.</w:t>
            </w:r>
          </w:p>
        </w:tc>
      </w:tr>
    </w:tbl>
    <w:p w14:paraId="3682B69F" w14:textId="77777777" w:rsidR="007D78B1" w:rsidRDefault="007D78B1">
      <w:pPr>
        <w:spacing w:after="0"/>
      </w:pPr>
    </w:p>
    <w:p w14:paraId="4FA4D292" w14:textId="77777777" w:rsidR="007D78B1" w:rsidRDefault="00000000">
      <w:pPr>
        <w:spacing w:before="60" w:after="20"/>
      </w:pPr>
      <w:r>
        <w:rPr>
          <w:b/>
          <w:color w:val="1F4E78"/>
          <w:sz w:val="18"/>
        </w:rPr>
        <w:t>Q: Client says: "We need a forecasting dashboard." What do you ask first?</w:t>
      </w:r>
    </w:p>
    <w:p w14:paraId="012EF898" w14:textId="77777777" w:rsidR="007D78B1" w:rsidRDefault="00000000">
      <w:pPr>
        <w:spacing w:after="40"/>
        <w:ind w:left="173"/>
      </w:pPr>
      <w:r>
        <w:rPr>
          <w:sz w:val="18"/>
        </w:rPr>
        <w:lastRenderedPageBreak/>
        <w:t>A: I would not start with dashboard technology. I would ask who makes what decision, what horizon matters, what they do today, what error costs them, which inputs are available at decision time, how frequently forecasts need to refresh, and what success means relative to the current baseline. Only then would I decide the forecasting and delivery architecture.</w:t>
      </w:r>
    </w:p>
    <w:p w14:paraId="020392A0" w14:textId="77777777" w:rsidR="007D78B1" w:rsidRDefault="00000000">
      <w:pPr>
        <w:spacing w:before="60" w:after="20"/>
      </w:pPr>
      <w:r>
        <w:rPr>
          <w:b/>
          <w:color w:val="1F4E78"/>
          <w:sz w:val="18"/>
        </w:rPr>
        <w:t>Q: Client keeps changing requirements. What do you do?</w:t>
      </w:r>
    </w:p>
    <w:p w14:paraId="5E1CA877" w14:textId="77777777" w:rsidR="007D78B1" w:rsidRDefault="00000000">
      <w:pPr>
        <w:spacing w:after="40"/>
        <w:ind w:left="173"/>
      </w:pPr>
      <w:r>
        <w:rPr>
          <w:sz w:val="18"/>
        </w:rPr>
        <w:t>A: I make the underlying decision and success metric explicit, separate reversible UI/detail choices from irreversible architectural choices, keep a short prioritised backlog tied to outcomes, and use working prototypes to replace abstract debate with evidence. Changing requirements are normal when the problem is being discovered; the goal is controlled learning, not pretending uncertainty does not exist.</w:t>
      </w:r>
    </w:p>
    <w:p w14:paraId="0C77C63E" w14:textId="77777777" w:rsidR="007D78B1" w:rsidRDefault="00000000">
      <w:pPr>
        <w:keepNext/>
        <w:pBdr>
          <w:bottom w:val="single" w:sz="18" w:space="1" w:color="17365D"/>
        </w:pBdr>
        <w:spacing w:after="100"/>
      </w:pPr>
      <w:r>
        <w:rPr>
          <w:rFonts w:ascii="Aptos Display" w:hAnsi="Aptos Display"/>
          <w:b/>
          <w:color w:val="17365D"/>
          <w:sz w:val="34"/>
        </w:rPr>
        <w:t>15. How to Run the Client Cadence</w:t>
      </w:r>
    </w:p>
    <w:tbl>
      <w:tblPr>
        <w:tblStyle w:val="TableGrid"/>
        <w:tblW w:w="0" w:type="auto"/>
        <w:jc w:val="center"/>
        <w:tblLook w:val="04A0" w:firstRow="1" w:lastRow="0" w:firstColumn="1" w:lastColumn="0" w:noHBand="0" w:noVBand="1"/>
      </w:tblPr>
      <w:tblGrid>
        <w:gridCol w:w="2232"/>
        <w:gridCol w:w="8136"/>
      </w:tblGrid>
      <w:tr w:rsidR="007D78B1" w14:paraId="2BEF8886" w14:textId="77777777">
        <w:trPr>
          <w:tblHeader/>
          <w:jc w:val="center"/>
        </w:trPr>
        <w:tc>
          <w:tcPr>
            <w:tcW w:w="2232" w:type="dxa"/>
            <w:shd w:val="clear" w:color="auto" w:fill="17365D"/>
            <w:tcMar>
              <w:top w:w="80" w:type="dxa"/>
              <w:left w:w="90" w:type="dxa"/>
              <w:bottom w:w="80" w:type="dxa"/>
              <w:right w:w="90" w:type="dxa"/>
            </w:tcMar>
            <w:vAlign w:val="center"/>
          </w:tcPr>
          <w:p w14:paraId="69FCFE0E" w14:textId="77777777" w:rsidR="007D78B1" w:rsidRDefault="00000000">
            <w:pPr>
              <w:spacing w:after="0"/>
            </w:pPr>
            <w:r>
              <w:rPr>
                <w:b/>
                <w:color w:val="FFFFFF"/>
                <w:sz w:val="16"/>
              </w:rPr>
              <w:t>Cadence</w:t>
            </w:r>
          </w:p>
        </w:tc>
        <w:tc>
          <w:tcPr>
            <w:tcW w:w="8136" w:type="dxa"/>
            <w:shd w:val="clear" w:color="auto" w:fill="17365D"/>
            <w:tcMar>
              <w:top w:w="80" w:type="dxa"/>
              <w:left w:w="90" w:type="dxa"/>
              <w:bottom w:w="80" w:type="dxa"/>
              <w:right w:w="90" w:type="dxa"/>
            </w:tcMar>
            <w:vAlign w:val="center"/>
          </w:tcPr>
          <w:p w14:paraId="29AB4E82" w14:textId="77777777" w:rsidR="007D78B1" w:rsidRDefault="00000000">
            <w:pPr>
              <w:spacing w:after="0"/>
            </w:pPr>
            <w:r>
              <w:rPr>
                <w:b/>
                <w:color w:val="FFFFFF"/>
                <w:sz w:val="16"/>
              </w:rPr>
              <w:t>What it should achieve</w:t>
            </w:r>
          </w:p>
        </w:tc>
      </w:tr>
      <w:tr w:rsidR="007D78B1" w14:paraId="4A176D75" w14:textId="77777777">
        <w:trPr>
          <w:jc w:val="center"/>
        </w:trPr>
        <w:tc>
          <w:tcPr>
            <w:tcW w:w="2232" w:type="dxa"/>
            <w:tcMar>
              <w:top w:w="80" w:type="dxa"/>
              <w:left w:w="90" w:type="dxa"/>
              <w:bottom w:w="80" w:type="dxa"/>
              <w:right w:w="90" w:type="dxa"/>
            </w:tcMar>
            <w:vAlign w:val="center"/>
          </w:tcPr>
          <w:p w14:paraId="1F555878" w14:textId="77777777" w:rsidR="007D78B1" w:rsidRDefault="00000000">
            <w:pPr>
              <w:spacing w:after="0"/>
            </w:pPr>
            <w:r>
              <w:rPr>
                <w:color w:val="000000"/>
                <w:sz w:val="16"/>
              </w:rPr>
              <w:t>Kick-off</w:t>
            </w:r>
          </w:p>
        </w:tc>
        <w:tc>
          <w:tcPr>
            <w:tcW w:w="8136" w:type="dxa"/>
            <w:tcMar>
              <w:top w:w="80" w:type="dxa"/>
              <w:left w:w="90" w:type="dxa"/>
              <w:bottom w:w="80" w:type="dxa"/>
              <w:right w:w="90" w:type="dxa"/>
            </w:tcMar>
            <w:vAlign w:val="center"/>
          </w:tcPr>
          <w:p w14:paraId="282FBAA1" w14:textId="77777777" w:rsidR="007D78B1" w:rsidRDefault="00000000">
            <w:pPr>
              <w:spacing w:after="0"/>
            </w:pPr>
            <w:r>
              <w:rPr>
                <w:color w:val="000000"/>
                <w:sz w:val="16"/>
              </w:rPr>
              <w:t>Outcome, baseline, users, current workflow, systems/data, constraints, decision owners, first vertical slice.</w:t>
            </w:r>
          </w:p>
        </w:tc>
      </w:tr>
      <w:tr w:rsidR="007D78B1" w14:paraId="78AF85C6" w14:textId="77777777">
        <w:trPr>
          <w:jc w:val="center"/>
        </w:trPr>
        <w:tc>
          <w:tcPr>
            <w:tcW w:w="2232" w:type="dxa"/>
            <w:shd w:val="clear" w:color="auto" w:fill="F7F9FC"/>
            <w:tcMar>
              <w:top w:w="80" w:type="dxa"/>
              <w:left w:w="90" w:type="dxa"/>
              <w:bottom w:w="80" w:type="dxa"/>
              <w:right w:w="90" w:type="dxa"/>
            </w:tcMar>
            <w:vAlign w:val="center"/>
          </w:tcPr>
          <w:p w14:paraId="7FCEF977" w14:textId="77777777" w:rsidR="007D78B1" w:rsidRDefault="00000000">
            <w:pPr>
              <w:spacing w:after="0"/>
            </w:pPr>
            <w:r>
              <w:rPr>
                <w:color w:val="000000"/>
                <w:sz w:val="16"/>
              </w:rPr>
              <w:t>Weekly working session</w:t>
            </w:r>
          </w:p>
        </w:tc>
        <w:tc>
          <w:tcPr>
            <w:tcW w:w="8136" w:type="dxa"/>
            <w:shd w:val="clear" w:color="auto" w:fill="F7F9FC"/>
            <w:tcMar>
              <w:top w:w="80" w:type="dxa"/>
              <w:left w:w="90" w:type="dxa"/>
              <w:bottom w:w="80" w:type="dxa"/>
              <w:right w:w="90" w:type="dxa"/>
            </w:tcMar>
            <w:vAlign w:val="center"/>
          </w:tcPr>
          <w:p w14:paraId="424553E0" w14:textId="77777777" w:rsidR="007D78B1" w:rsidRDefault="00000000">
            <w:pPr>
              <w:spacing w:after="0"/>
            </w:pPr>
            <w:r>
              <w:rPr>
                <w:color w:val="000000"/>
                <w:sz w:val="16"/>
              </w:rPr>
              <w:t>Show working software/data, review real failure cases, confirm decisions/assumptions, unblock access, agree next measurable increment.</w:t>
            </w:r>
          </w:p>
        </w:tc>
      </w:tr>
      <w:tr w:rsidR="007D78B1" w14:paraId="4FAF0D04" w14:textId="77777777">
        <w:trPr>
          <w:jc w:val="center"/>
        </w:trPr>
        <w:tc>
          <w:tcPr>
            <w:tcW w:w="2232" w:type="dxa"/>
            <w:tcMar>
              <w:top w:w="80" w:type="dxa"/>
              <w:left w:w="90" w:type="dxa"/>
              <w:bottom w:w="80" w:type="dxa"/>
              <w:right w:w="90" w:type="dxa"/>
            </w:tcMar>
            <w:vAlign w:val="center"/>
          </w:tcPr>
          <w:p w14:paraId="00ABEF20" w14:textId="77777777" w:rsidR="007D78B1" w:rsidRDefault="00000000">
            <w:pPr>
              <w:spacing w:after="0"/>
            </w:pPr>
            <w:r>
              <w:rPr>
                <w:color w:val="000000"/>
                <w:sz w:val="16"/>
              </w:rPr>
              <w:t>Engineering sync</w:t>
            </w:r>
          </w:p>
        </w:tc>
        <w:tc>
          <w:tcPr>
            <w:tcW w:w="8136" w:type="dxa"/>
            <w:tcMar>
              <w:top w:w="80" w:type="dxa"/>
              <w:left w:w="90" w:type="dxa"/>
              <w:bottom w:w="80" w:type="dxa"/>
              <w:right w:w="90" w:type="dxa"/>
            </w:tcMar>
            <w:vAlign w:val="center"/>
          </w:tcPr>
          <w:p w14:paraId="5F014B35" w14:textId="77777777" w:rsidR="007D78B1" w:rsidRDefault="00000000">
            <w:pPr>
              <w:spacing w:after="0"/>
            </w:pPr>
            <w:r>
              <w:rPr>
                <w:color w:val="000000"/>
                <w:sz w:val="16"/>
              </w:rPr>
              <w:t>Architecture decisions, interfaces/contracts, tests, deployment path, incidents/risks, ownership.</w:t>
            </w:r>
          </w:p>
        </w:tc>
      </w:tr>
      <w:tr w:rsidR="007D78B1" w14:paraId="7EF8AF3F" w14:textId="77777777">
        <w:trPr>
          <w:jc w:val="center"/>
        </w:trPr>
        <w:tc>
          <w:tcPr>
            <w:tcW w:w="2232" w:type="dxa"/>
            <w:shd w:val="clear" w:color="auto" w:fill="F7F9FC"/>
            <w:tcMar>
              <w:top w:w="80" w:type="dxa"/>
              <w:left w:w="90" w:type="dxa"/>
              <w:bottom w:w="80" w:type="dxa"/>
              <w:right w:w="90" w:type="dxa"/>
            </w:tcMar>
            <w:vAlign w:val="center"/>
          </w:tcPr>
          <w:p w14:paraId="099332D1" w14:textId="77777777" w:rsidR="007D78B1" w:rsidRDefault="00000000">
            <w:pPr>
              <w:spacing w:after="0"/>
            </w:pPr>
            <w:r>
              <w:rPr>
                <w:color w:val="000000"/>
                <w:sz w:val="16"/>
              </w:rPr>
              <w:t>Executive update</w:t>
            </w:r>
          </w:p>
        </w:tc>
        <w:tc>
          <w:tcPr>
            <w:tcW w:w="8136" w:type="dxa"/>
            <w:shd w:val="clear" w:color="auto" w:fill="F7F9FC"/>
            <w:tcMar>
              <w:top w:w="80" w:type="dxa"/>
              <w:left w:w="90" w:type="dxa"/>
              <w:bottom w:w="80" w:type="dxa"/>
              <w:right w:w="90" w:type="dxa"/>
            </w:tcMar>
            <w:vAlign w:val="center"/>
          </w:tcPr>
          <w:p w14:paraId="6F111FAA" w14:textId="77777777" w:rsidR="007D78B1" w:rsidRDefault="00000000">
            <w:pPr>
              <w:spacing w:after="0"/>
            </w:pPr>
            <w:r>
              <w:rPr>
                <w:color w:val="000000"/>
                <w:sz w:val="16"/>
              </w:rPr>
              <w:t>Outcome progress versus baseline, key risk/decision, what changed, what is next. Avoid technical theatre.</w:t>
            </w:r>
          </w:p>
        </w:tc>
      </w:tr>
      <w:tr w:rsidR="007D78B1" w14:paraId="0FE0A72C" w14:textId="77777777">
        <w:trPr>
          <w:jc w:val="center"/>
        </w:trPr>
        <w:tc>
          <w:tcPr>
            <w:tcW w:w="2232" w:type="dxa"/>
            <w:tcMar>
              <w:top w:w="80" w:type="dxa"/>
              <w:left w:w="90" w:type="dxa"/>
              <w:bottom w:w="80" w:type="dxa"/>
              <w:right w:w="90" w:type="dxa"/>
            </w:tcMar>
            <w:vAlign w:val="center"/>
          </w:tcPr>
          <w:p w14:paraId="2567F2B5" w14:textId="77777777" w:rsidR="007D78B1" w:rsidRDefault="00000000">
            <w:pPr>
              <w:spacing w:after="0"/>
            </w:pPr>
            <w:r>
              <w:rPr>
                <w:color w:val="000000"/>
                <w:sz w:val="16"/>
              </w:rPr>
              <w:t>Handover/scale</w:t>
            </w:r>
          </w:p>
        </w:tc>
        <w:tc>
          <w:tcPr>
            <w:tcW w:w="8136" w:type="dxa"/>
            <w:tcMar>
              <w:top w:w="80" w:type="dxa"/>
              <w:left w:w="90" w:type="dxa"/>
              <w:bottom w:w="80" w:type="dxa"/>
              <w:right w:w="90" w:type="dxa"/>
            </w:tcMar>
            <w:vAlign w:val="center"/>
          </w:tcPr>
          <w:p w14:paraId="1FD6D61C" w14:textId="77777777" w:rsidR="007D78B1" w:rsidRDefault="00000000">
            <w:pPr>
              <w:spacing w:after="0"/>
            </w:pPr>
            <w:r>
              <w:rPr>
                <w:color w:val="000000"/>
                <w:sz w:val="16"/>
              </w:rPr>
              <w:t>Runbooks, automated checks, patterns/templates, paired ownership, capability transfer, next workflow.</w:t>
            </w:r>
          </w:p>
        </w:tc>
      </w:tr>
    </w:tbl>
    <w:p w14:paraId="387A02E6"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07D93D91" w14:textId="77777777">
        <w:trPr>
          <w:cantSplit/>
          <w:jc w:val="center"/>
        </w:trPr>
        <w:tc>
          <w:tcPr>
            <w:tcW w:w="10570" w:type="dxa"/>
            <w:tcBorders>
              <w:top w:val="single" w:sz="8" w:space="0" w:color="1F4E78"/>
              <w:left w:val="single" w:sz="8" w:space="0" w:color="1F4E78"/>
              <w:bottom w:val="single" w:sz="8" w:space="0" w:color="1F4E78"/>
              <w:right w:val="single" w:sz="8" w:space="0" w:color="1F4E78"/>
            </w:tcBorders>
            <w:shd w:val="clear" w:color="auto" w:fill="EAF2F8"/>
          </w:tcPr>
          <w:p w14:paraId="3BCE0912" w14:textId="77777777" w:rsidR="007D78B1" w:rsidRDefault="00000000">
            <w:pPr>
              <w:spacing w:after="40"/>
            </w:pPr>
            <w:r>
              <w:rPr>
                <w:b/>
                <w:color w:val="17365D"/>
                <w:sz w:val="18"/>
              </w:rPr>
              <w:t>WORKING-SESSION HABIT</w:t>
            </w:r>
          </w:p>
          <w:p w14:paraId="6A3ED75F" w14:textId="77777777" w:rsidR="007D78B1" w:rsidRDefault="00000000">
            <w:pPr>
              <w:spacing w:after="0"/>
            </w:pPr>
            <w:r>
              <w:rPr>
                <w:color w:val="1F2937"/>
                <w:sz w:val="18"/>
              </w:rPr>
              <w:t>Bring an artefact: a data profile, architecture sketch, prototype, failing test, metric baseline or decision table. Client sessions move faster when discussion is anchored in something inspectable.</w:t>
            </w:r>
          </w:p>
        </w:tc>
      </w:tr>
    </w:tbl>
    <w:p w14:paraId="341BA64A" w14:textId="77777777" w:rsidR="007D78B1" w:rsidRDefault="007D78B1">
      <w:pPr>
        <w:spacing w:after="0"/>
      </w:pPr>
    </w:p>
    <w:p w14:paraId="23C72AB8" w14:textId="77777777" w:rsidR="007D78B1" w:rsidRDefault="00000000">
      <w:pPr>
        <w:keepNext/>
        <w:pBdr>
          <w:bottom w:val="single" w:sz="18" w:space="1" w:color="17365D"/>
        </w:pBdr>
        <w:spacing w:after="100"/>
      </w:pPr>
      <w:r>
        <w:rPr>
          <w:rFonts w:ascii="Aptos Display" w:hAnsi="Aptos Display"/>
          <w:b/>
          <w:color w:val="17365D"/>
          <w:sz w:val="34"/>
        </w:rPr>
        <w:t>16. System Design Scenario: Energy Forecasting and Optimisation Platform</w:t>
      </w:r>
    </w:p>
    <w:tbl>
      <w:tblPr>
        <w:tblW w:w="0" w:type="auto"/>
        <w:jc w:val="center"/>
        <w:tblLook w:val="04A0" w:firstRow="1" w:lastRow="0" w:firstColumn="1" w:lastColumn="0" w:noHBand="0" w:noVBand="1"/>
      </w:tblPr>
      <w:tblGrid>
        <w:gridCol w:w="10570"/>
      </w:tblGrid>
      <w:tr w:rsidR="007D78B1" w14:paraId="1FF55714" w14:textId="77777777">
        <w:trPr>
          <w:cantSplit/>
          <w:jc w:val="center"/>
        </w:trPr>
        <w:tc>
          <w:tcPr>
            <w:tcW w:w="10570" w:type="dxa"/>
            <w:tcBorders>
              <w:top w:val="single" w:sz="8" w:space="0" w:color="C9A227"/>
              <w:left w:val="single" w:sz="8" w:space="0" w:color="C9A227"/>
              <w:bottom w:val="single" w:sz="8" w:space="0" w:color="C9A227"/>
              <w:right w:val="single" w:sz="8" w:space="0" w:color="C9A227"/>
            </w:tcBorders>
            <w:shd w:val="clear" w:color="auto" w:fill="FFF2CC"/>
          </w:tcPr>
          <w:p w14:paraId="2ABE9369" w14:textId="77777777" w:rsidR="007D78B1" w:rsidRDefault="00000000">
            <w:pPr>
              <w:spacing w:after="40"/>
            </w:pPr>
            <w:r>
              <w:rPr>
                <w:b/>
                <w:color w:val="17365D"/>
                <w:sz w:val="18"/>
              </w:rPr>
              <w:t>SCENARIO</w:t>
            </w:r>
          </w:p>
          <w:p w14:paraId="6C29F051" w14:textId="77777777" w:rsidR="007D78B1" w:rsidRDefault="00000000">
            <w:pPr>
              <w:spacing w:after="0"/>
            </w:pPr>
            <w:r>
              <w:rPr>
                <w:color w:val="1F2937"/>
                <w:sz w:val="18"/>
              </w:rPr>
              <w:t>A client wants a production platform that ingests market/operational time-series, forecasts demand or production, runs optimisation/simulation, exposes KPIs and scenarios in an interactive dashboard, and supports daily operational decisions.</w:t>
            </w:r>
          </w:p>
        </w:tc>
      </w:tr>
    </w:tbl>
    <w:p w14:paraId="221A534A" w14:textId="77777777" w:rsidR="007D78B1" w:rsidRDefault="007D78B1">
      <w:pPr>
        <w:spacing w:after="0"/>
      </w:pPr>
    </w:p>
    <w:p w14:paraId="66F9FA20" w14:textId="77777777" w:rsidR="007D78B1" w:rsidRDefault="00000000">
      <w:pPr>
        <w:pStyle w:val="CodeBlock"/>
        <w:keepLines/>
        <w:shd w:val="clear" w:color="auto" w:fill="F6F8FA"/>
        <w:spacing w:after="60"/>
        <w:rPr>
          <w:rFonts w:hint="eastAsia"/>
        </w:rPr>
      </w:pPr>
      <w:r>
        <w:t>Sources / APIs / market feeds / operational DBs</w:t>
      </w:r>
      <w:r>
        <w:br/>
        <w:t xml:space="preserve">          |</w:t>
      </w:r>
      <w:r>
        <w:br/>
        <w:t xml:space="preserve">          v</w:t>
      </w:r>
      <w:r>
        <w:br/>
        <w:t xml:space="preserve">  Ingestion + schema/data contracts</w:t>
      </w:r>
      <w:r>
        <w:br/>
        <w:t xml:space="preserve">          |</w:t>
      </w:r>
      <w:r>
        <w:br/>
        <w:t xml:space="preserve">          v</w:t>
      </w:r>
      <w:r>
        <w:br/>
        <w:t xml:space="preserve">   S3 raw / replayable layer</w:t>
      </w:r>
      <w:r>
        <w:br/>
        <w:t xml:space="preserve">          |</w:t>
      </w:r>
      <w:r>
        <w:br/>
        <w:t xml:space="preserve">          v</w:t>
      </w:r>
      <w:r>
        <w:br/>
        <w:t>Transform / feature pipeline (Glue/Spark/Python)</w:t>
      </w:r>
      <w:r>
        <w:br/>
        <w:t xml:space="preserve">          |</w:t>
      </w:r>
      <w:r>
        <w:br/>
        <w:t xml:space="preserve">          +----&gt; quality / reconciliation / lineage</w:t>
      </w:r>
      <w:r>
        <w:br/>
        <w:t xml:space="preserve">          |</w:t>
      </w:r>
      <w:r>
        <w:br/>
        <w:t xml:space="preserve">          v</w:t>
      </w:r>
      <w:r>
        <w:br/>
        <w:t>Forecast service  ---&gt;  Simulation / Optimisation service</w:t>
      </w:r>
      <w:r>
        <w:br/>
        <w:t xml:space="preserve">          |                     |</w:t>
      </w:r>
      <w:r>
        <w:br/>
        <w:t xml:space="preserve">          +----------+----------+</w:t>
      </w:r>
      <w:r>
        <w:br/>
        <w:t xml:space="preserve">                     v</w:t>
      </w:r>
      <w:r>
        <w:br/>
        <w:t xml:space="preserve">              PostgreSQL / results store</w:t>
      </w:r>
      <w:r>
        <w:br/>
        <w:t xml:space="preserve">                     |</w:t>
      </w:r>
      <w:r>
        <w:br/>
        <w:t xml:space="preserve">                FastAPI service</w:t>
      </w:r>
      <w:r>
        <w:br/>
        <w:t xml:space="preserve">                     |</w:t>
      </w:r>
      <w:r>
        <w:br/>
        <w:t xml:space="preserve">          Plotly Dash decision application</w:t>
      </w:r>
      <w:r>
        <w:br/>
        <w:t xml:space="preserve">                     |</w:t>
      </w:r>
      <w:r>
        <w:br/>
        <w:t xml:space="preserve">             users / actions / feedback</w:t>
      </w:r>
      <w:r>
        <w:br/>
      </w:r>
      <w:r>
        <w:br/>
        <w:t>Control plane: CI/CD, Docker, IAM, secrets, observability, cost, audit, backfill</w:t>
      </w:r>
    </w:p>
    <w:p w14:paraId="1EFD78F7" w14:textId="77777777" w:rsidR="007D78B1" w:rsidRDefault="00000000">
      <w:pPr>
        <w:spacing w:after="32"/>
        <w:ind w:left="461" w:hanging="317"/>
      </w:pPr>
      <w:r>
        <w:rPr>
          <w:sz w:val="18"/>
        </w:rPr>
        <w:lastRenderedPageBreak/>
        <w:t>1. Clarify decision, horizon, latency, frequency, confidence requirement and cost of error.</w:t>
      </w:r>
    </w:p>
    <w:p w14:paraId="7D165F50" w14:textId="77777777" w:rsidR="007D78B1" w:rsidRDefault="00000000">
      <w:pPr>
        <w:spacing w:after="32"/>
        <w:ind w:left="461" w:hanging="317"/>
      </w:pPr>
      <w:r>
        <w:rPr>
          <w:sz w:val="18"/>
        </w:rPr>
        <w:t>2. Define time-series grain, timezone, point-in-time inputs and data revision policy.</w:t>
      </w:r>
    </w:p>
    <w:p w14:paraId="5E537A1F" w14:textId="77777777" w:rsidR="007D78B1" w:rsidRDefault="00000000">
      <w:pPr>
        <w:spacing w:after="32"/>
        <w:ind w:left="461" w:hanging="317"/>
      </w:pPr>
      <w:r>
        <w:rPr>
          <w:sz w:val="18"/>
        </w:rPr>
        <w:t>3. Keep raw/replayable source boundary before complex transformation.</w:t>
      </w:r>
    </w:p>
    <w:p w14:paraId="4380CD0E" w14:textId="77777777" w:rsidR="007D78B1" w:rsidRDefault="00000000">
      <w:pPr>
        <w:spacing w:after="32"/>
        <w:ind w:left="461" w:hanging="317"/>
      </w:pPr>
      <w:r>
        <w:rPr>
          <w:sz w:val="18"/>
        </w:rPr>
        <w:t>4. Separate feature generation from model logic and model from optimisation/business constraints.</w:t>
      </w:r>
    </w:p>
    <w:p w14:paraId="3F476B1A" w14:textId="77777777" w:rsidR="007D78B1" w:rsidRDefault="00000000">
      <w:pPr>
        <w:spacing w:after="32"/>
        <w:ind w:left="461" w:hanging="317"/>
      </w:pPr>
      <w:r>
        <w:rPr>
          <w:sz w:val="18"/>
        </w:rPr>
        <w:t>5. Version model, features and optimisation configuration so a published scenario is reproducible.</w:t>
      </w:r>
    </w:p>
    <w:p w14:paraId="31E49631" w14:textId="77777777" w:rsidR="007D78B1" w:rsidRDefault="00000000">
      <w:pPr>
        <w:spacing w:after="32"/>
        <w:ind w:left="461" w:hanging="317"/>
      </w:pPr>
      <w:r>
        <w:rPr>
          <w:sz w:val="18"/>
        </w:rPr>
        <w:t>6. Persist forecasts, scenario inputs, solver status, KPIs and provenance - not only the final number.</w:t>
      </w:r>
    </w:p>
    <w:p w14:paraId="2962B629" w14:textId="77777777" w:rsidR="007D78B1" w:rsidRDefault="00000000">
      <w:pPr>
        <w:spacing w:after="32"/>
        <w:ind w:left="461" w:hanging="317"/>
      </w:pPr>
      <w:r>
        <w:rPr>
          <w:sz w:val="18"/>
        </w:rPr>
        <w:t>7. Deliver through an API and dashboard that makes uncertainty and constraints visible.</w:t>
      </w:r>
    </w:p>
    <w:p w14:paraId="4AF30D00" w14:textId="77777777" w:rsidR="007D78B1" w:rsidRDefault="00000000">
      <w:pPr>
        <w:spacing w:after="32"/>
        <w:ind w:left="461" w:hanging="317"/>
      </w:pPr>
      <w:r>
        <w:rPr>
          <w:sz w:val="18"/>
        </w:rPr>
        <w:t>8. Monitor data freshness/quality, forecast error, drift, solver feasibility/runtime, API/UI latency and user adoption.</w:t>
      </w:r>
    </w:p>
    <w:p w14:paraId="69468520" w14:textId="77777777" w:rsidR="007D78B1" w:rsidRDefault="00000000">
      <w:pPr>
        <w:keepNext/>
        <w:pBdr>
          <w:bottom w:val="single" w:sz="18" w:space="1" w:color="17365D"/>
        </w:pBdr>
        <w:spacing w:after="100"/>
      </w:pPr>
      <w:r>
        <w:rPr>
          <w:rFonts w:ascii="Aptos Display" w:hAnsi="Aptos Display"/>
          <w:b/>
          <w:color w:val="17365D"/>
          <w:sz w:val="34"/>
        </w:rPr>
        <w:t>17. System Design Deep Dive - Failure, Scale and Security</w:t>
      </w:r>
    </w:p>
    <w:tbl>
      <w:tblPr>
        <w:tblStyle w:val="TableGrid"/>
        <w:tblW w:w="0" w:type="auto"/>
        <w:jc w:val="center"/>
        <w:tblLook w:val="04A0" w:firstRow="1" w:lastRow="0" w:firstColumn="1" w:lastColumn="0" w:noHBand="0" w:noVBand="1"/>
      </w:tblPr>
      <w:tblGrid>
        <w:gridCol w:w="2376"/>
        <w:gridCol w:w="7992"/>
      </w:tblGrid>
      <w:tr w:rsidR="007D78B1" w14:paraId="46EDBCB1" w14:textId="77777777">
        <w:trPr>
          <w:tblHeader/>
          <w:jc w:val="center"/>
        </w:trPr>
        <w:tc>
          <w:tcPr>
            <w:tcW w:w="2376" w:type="dxa"/>
            <w:shd w:val="clear" w:color="auto" w:fill="17365D"/>
            <w:tcMar>
              <w:top w:w="80" w:type="dxa"/>
              <w:left w:w="90" w:type="dxa"/>
              <w:bottom w:w="80" w:type="dxa"/>
              <w:right w:w="90" w:type="dxa"/>
            </w:tcMar>
            <w:vAlign w:val="center"/>
          </w:tcPr>
          <w:p w14:paraId="516E0B71" w14:textId="77777777" w:rsidR="007D78B1" w:rsidRDefault="00000000">
            <w:pPr>
              <w:spacing w:after="0"/>
            </w:pPr>
            <w:r>
              <w:rPr>
                <w:b/>
                <w:color w:val="FFFFFF"/>
                <w:sz w:val="16"/>
              </w:rPr>
              <w:t>Failure / concern</w:t>
            </w:r>
          </w:p>
        </w:tc>
        <w:tc>
          <w:tcPr>
            <w:tcW w:w="7992" w:type="dxa"/>
            <w:shd w:val="clear" w:color="auto" w:fill="17365D"/>
            <w:tcMar>
              <w:top w:w="80" w:type="dxa"/>
              <w:left w:w="90" w:type="dxa"/>
              <w:bottom w:w="80" w:type="dxa"/>
              <w:right w:w="90" w:type="dxa"/>
            </w:tcMar>
            <w:vAlign w:val="center"/>
          </w:tcPr>
          <w:p w14:paraId="05B9E0B2" w14:textId="77777777" w:rsidR="007D78B1" w:rsidRDefault="00000000">
            <w:pPr>
              <w:spacing w:after="0"/>
            </w:pPr>
            <w:r>
              <w:rPr>
                <w:b/>
                <w:color w:val="FFFFFF"/>
                <w:sz w:val="16"/>
              </w:rPr>
              <w:t>Senior response</w:t>
            </w:r>
          </w:p>
        </w:tc>
      </w:tr>
      <w:tr w:rsidR="007D78B1" w14:paraId="6CE3B2F9" w14:textId="77777777">
        <w:trPr>
          <w:jc w:val="center"/>
        </w:trPr>
        <w:tc>
          <w:tcPr>
            <w:tcW w:w="2376" w:type="dxa"/>
            <w:tcMar>
              <w:top w:w="80" w:type="dxa"/>
              <w:left w:w="90" w:type="dxa"/>
              <w:bottom w:w="80" w:type="dxa"/>
              <w:right w:w="90" w:type="dxa"/>
            </w:tcMar>
            <w:vAlign w:val="center"/>
          </w:tcPr>
          <w:p w14:paraId="296CBCB3" w14:textId="77777777" w:rsidR="007D78B1" w:rsidRDefault="00000000">
            <w:pPr>
              <w:spacing w:after="0"/>
            </w:pPr>
            <w:r>
              <w:rPr>
                <w:color w:val="000000"/>
                <w:sz w:val="16"/>
              </w:rPr>
              <w:t>Source arrives late</w:t>
            </w:r>
          </w:p>
        </w:tc>
        <w:tc>
          <w:tcPr>
            <w:tcW w:w="7992" w:type="dxa"/>
            <w:tcMar>
              <w:top w:w="80" w:type="dxa"/>
              <w:left w:w="90" w:type="dxa"/>
              <w:bottom w:w="80" w:type="dxa"/>
              <w:right w:w="90" w:type="dxa"/>
            </w:tcMar>
            <w:vAlign w:val="center"/>
          </w:tcPr>
          <w:p w14:paraId="4B8FF62B" w14:textId="77777777" w:rsidR="007D78B1" w:rsidRDefault="00000000">
            <w:pPr>
              <w:spacing w:after="0"/>
            </w:pPr>
            <w:r>
              <w:rPr>
                <w:color w:val="000000"/>
                <w:sz w:val="16"/>
              </w:rPr>
              <w:t>Do not silently publish stale data. Track expected intervals, late watermark, freshness SLA and business impact; use previous safe state only if explicitly allowed.</w:t>
            </w:r>
          </w:p>
        </w:tc>
      </w:tr>
      <w:tr w:rsidR="007D78B1" w14:paraId="2A24649A" w14:textId="77777777">
        <w:trPr>
          <w:jc w:val="center"/>
        </w:trPr>
        <w:tc>
          <w:tcPr>
            <w:tcW w:w="2376" w:type="dxa"/>
            <w:shd w:val="clear" w:color="auto" w:fill="F7F9FC"/>
            <w:tcMar>
              <w:top w:w="80" w:type="dxa"/>
              <w:left w:w="90" w:type="dxa"/>
              <w:bottom w:w="80" w:type="dxa"/>
              <w:right w:w="90" w:type="dxa"/>
            </w:tcMar>
            <w:vAlign w:val="center"/>
          </w:tcPr>
          <w:p w14:paraId="7655F51D" w14:textId="77777777" w:rsidR="007D78B1" w:rsidRDefault="00000000">
            <w:pPr>
              <w:spacing w:after="0"/>
            </w:pPr>
            <w:r>
              <w:rPr>
                <w:color w:val="000000"/>
                <w:sz w:val="16"/>
              </w:rPr>
              <w:t>Duplicate file/event</w:t>
            </w:r>
          </w:p>
        </w:tc>
        <w:tc>
          <w:tcPr>
            <w:tcW w:w="7992" w:type="dxa"/>
            <w:shd w:val="clear" w:color="auto" w:fill="F7F9FC"/>
            <w:tcMar>
              <w:top w:w="80" w:type="dxa"/>
              <w:left w:w="90" w:type="dxa"/>
              <w:bottom w:w="80" w:type="dxa"/>
              <w:right w:w="90" w:type="dxa"/>
            </w:tcMar>
            <w:vAlign w:val="center"/>
          </w:tcPr>
          <w:p w14:paraId="5AA940B6" w14:textId="77777777" w:rsidR="007D78B1" w:rsidRDefault="00000000">
            <w:pPr>
              <w:spacing w:after="0"/>
            </w:pPr>
            <w:r>
              <w:rPr>
                <w:color w:val="000000"/>
                <w:sz w:val="16"/>
              </w:rPr>
              <w:t>Stable source/object/event key + idempotent load/upsert; keep ingestion audit.</w:t>
            </w:r>
          </w:p>
        </w:tc>
      </w:tr>
      <w:tr w:rsidR="007D78B1" w14:paraId="7344EFF4" w14:textId="77777777">
        <w:trPr>
          <w:jc w:val="center"/>
        </w:trPr>
        <w:tc>
          <w:tcPr>
            <w:tcW w:w="2376" w:type="dxa"/>
            <w:tcMar>
              <w:top w:w="80" w:type="dxa"/>
              <w:left w:w="90" w:type="dxa"/>
              <w:bottom w:w="80" w:type="dxa"/>
              <w:right w:w="90" w:type="dxa"/>
            </w:tcMar>
            <w:vAlign w:val="center"/>
          </w:tcPr>
          <w:p w14:paraId="513443A8" w14:textId="77777777" w:rsidR="007D78B1" w:rsidRDefault="00000000">
            <w:pPr>
              <w:spacing w:after="0"/>
            </w:pPr>
            <w:r>
              <w:rPr>
                <w:color w:val="000000"/>
                <w:sz w:val="16"/>
              </w:rPr>
              <w:t>Forecast service fails</w:t>
            </w:r>
          </w:p>
        </w:tc>
        <w:tc>
          <w:tcPr>
            <w:tcW w:w="7992" w:type="dxa"/>
            <w:tcMar>
              <w:top w:w="80" w:type="dxa"/>
              <w:left w:w="90" w:type="dxa"/>
              <w:bottom w:w="80" w:type="dxa"/>
              <w:right w:w="90" w:type="dxa"/>
            </w:tcMar>
            <w:vAlign w:val="center"/>
          </w:tcPr>
          <w:p w14:paraId="5D146A75" w14:textId="77777777" w:rsidR="007D78B1" w:rsidRDefault="00000000">
            <w:pPr>
              <w:spacing w:after="0"/>
            </w:pPr>
            <w:r>
              <w:rPr>
                <w:color w:val="000000"/>
                <w:sz w:val="16"/>
              </w:rPr>
              <w:t>Separate data publication from forecast availability; retry transient failures; preserve last approved forecast only with visible timestamp/status.</w:t>
            </w:r>
          </w:p>
        </w:tc>
      </w:tr>
      <w:tr w:rsidR="007D78B1" w14:paraId="3CA9E09E" w14:textId="77777777">
        <w:trPr>
          <w:jc w:val="center"/>
        </w:trPr>
        <w:tc>
          <w:tcPr>
            <w:tcW w:w="2376" w:type="dxa"/>
            <w:shd w:val="clear" w:color="auto" w:fill="F7F9FC"/>
            <w:tcMar>
              <w:top w:w="80" w:type="dxa"/>
              <w:left w:w="90" w:type="dxa"/>
              <w:bottom w:w="80" w:type="dxa"/>
              <w:right w:w="90" w:type="dxa"/>
            </w:tcMar>
            <w:vAlign w:val="center"/>
          </w:tcPr>
          <w:p w14:paraId="36B66199" w14:textId="77777777" w:rsidR="007D78B1" w:rsidRDefault="00000000">
            <w:pPr>
              <w:spacing w:after="0"/>
            </w:pPr>
            <w:r>
              <w:rPr>
                <w:color w:val="000000"/>
                <w:sz w:val="16"/>
              </w:rPr>
              <w:t>Optimiser infeasible</w:t>
            </w:r>
          </w:p>
        </w:tc>
        <w:tc>
          <w:tcPr>
            <w:tcW w:w="7992" w:type="dxa"/>
            <w:shd w:val="clear" w:color="auto" w:fill="F7F9FC"/>
            <w:tcMar>
              <w:top w:w="80" w:type="dxa"/>
              <w:left w:w="90" w:type="dxa"/>
              <w:bottom w:w="80" w:type="dxa"/>
              <w:right w:w="90" w:type="dxa"/>
            </w:tcMar>
            <w:vAlign w:val="center"/>
          </w:tcPr>
          <w:p w14:paraId="0DCAEB19" w14:textId="77777777" w:rsidR="007D78B1" w:rsidRDefault="00000000">
            <w:pPr>
              <w:spacing w:after="0"/>
            </w:pPr>
            <w:r>
              <w:rPr>
                <w:color w:val="000000"/>
                <w:sz w:val="16"/>
              </w:rPr>
              <w:t>Expose solver status and violated constraints; fall back to safe/manual path; never return an apparently valid result.</w:t>
            </w:r>
          </w:p>
        </w:tc>
      </w:tr>
      <w:tr w:rsidR="007D78B1" w14:paraId="34FE0426" w14:textId="77777777">
        <w:trPr>
          <w:jc w:val="center"/>
        </w:trPr>
        <w:tc>
          <w:tcPr>
            <w:tcW w:w="2376" w:type="dxa"/>
            <w:tcMar>
              <w:top w:w="80" w:type="dxa"/>
              <w:left w:w="90" w:type="dxa"/>
              <w:bottom w:w="80" w:type="dxa"/>
              <w:right w:w="90" w:type="dxa"/>
            </w:tcMar>
            <w:vAlign w:val="center"/>
          </w:tcPr>
          <w:p w14:paraId="5C1AF2A0" w14:textId="77777777" w:rsidR="007D78B1" w:rsidRDefault="00000000">
            <w:pPr>
              <w:spacing w:after="0"/>
            </w:pPr>
            <w:r>
              <w:rPr>
                <w:color w:val="000000"/>
                <w:sz w:val="16"/>
              </w:rPr>
              <w:t>Dashboard slow</w:t>
            </w:r>
          </w:p>
        </w:tc>
        <w:tc>
          <w:tcPr>
            <w:tcW w:w="7992" w:type="dxa"/>
            <w:tcMar>
              <w:top w:w="80" w:type="dxa"/>
              <w:left w:w="90" w:type="dxa"/>
              <w:bottom w:w="80" w:type="dxa"/>
              <w:right w:w="90" w:type="dxa"/>
            </w:tcMar>
            <w:vAlign w:val="center"/>
          </w:tcPr>
          <w:p w14:paraId="10DACD2D" w14:textId="77777777" w:rsidR="007D78B1" w:rsidRDefault="00000000">
            <w:pPr>
              <w:spacing w:after="0"/>
            </w:pPr>
            <w:r>
              <w:rPr>
                <w:color w:val="000000"/>
                <w:sz w:val="16"/>
              </w:rPr>
              <w:t>Do not query raw history on every callback; pre-aggregate/cache/server-side query; paginate/downsample; profile callbacks.</w:t>
            </w:r>
          </w:p>
        </w:tc>
      </w:tr>
      <w:tr w:rsidR="007D78B1" w14:paraId="09428E43" w14:textId="77777777">
        <w:trPr>
          <w:jc w:val="center"/>
        </w:trPr>
        <w:tc>
          <w:tcPr>
            <w:tcW w:w="2376" w:type="dxa"/>
            <w:shd w:val="clear" w:color="auto" w:fill="F7F9FC"/>
            <w:tcMar>
              <w:top w:w="80" w:type="dxa"/>
              <w:left w:w="90" w:type="dxa"/>
              <w:bottom w:w="80" w:type="dxa"/>
              <w:right w:w="90" w:type="dxa"/>
            </w:tcMar>
            <w:vAlign w:val="center"/>
          </w:tcPr>
          <w:p w14:paraId="0FF2069E" w14:textId="77777777" w:rsidR="007D78B1" w:rsidRDefault="00000000">
            <w:pPr>
              <w:spacing w:after="0"/>
            </w:pPr>
            <w:r>
              <w:rPr>
                <w:color w:val="000000"/>
                <w:sz w:val="16"/>
              </w:rPr>
              <w:t>Backfill needed</w:t>
            </w:r>
          </w:p>
        </w:tc>
        <w:tc>
          <w:tcPr>
            <w:tcW w:w="7992" w:type="dxa"/>
            <w:shd w:val="clear" w:color="auto" w:fill="F7F9FC"/>
            <w:tcMar>
              <w:top w:w="80" w:type="dxa"/>
              <w:left w:w="90" w:type="dxa"/>
              <w:bottom w:w="80" w:type="dxa"/>
              <w:right w:w="90" w:type="dxa"/>
            </w:tcMar>
            <w:vAlign w:val="center"/>
          </w:tcPr>
          <w:p w14:paraId="52F48296" w14:textId="77777777" w:rsidR="007D78B1" w:rsidRDefault="00000000">
            <w:pPr>
              <w:spacing w:after="0"/>
            </w:pPr>
            <w:r>
              <w:rPr>
                <w:color w:val="000000"/>
                <w:sz w:val="16"/>
              </w:rPr>
              <w:t>Partition by business interval, isolate compute, keep writes idempotent, reconcile each partition, protect BAU.</w:t>
            </w:r>
          </w:p>
        </w:tc>
      </w:tr>
      <w:tr w:rsidR="007D78B1" w14:paraId="4C6F1B0F" w14:textId="77777777">
        <w:trPr>
          <w:jc w:val="center"/>
        </w:trPr>
        <w:tc>
          <w:tcPr>
            <w:tcW w:w="2376" w:type="dxa"/>
            <w:tcMar>
              <w:top w:w="80" w:type="dxa"/>
              <w:left w:w="90" w:type="dxa"/>
              <w:bottom w:w="80" w:type="dxa"/>
              <w:right w:w="90" w:type="dxa"/>
            </w:tcMar>
            <w:vAlign w:val="center"/>
          </w:tcPr>
          <w:p w14:paraId="595844AE" w14:textId="77777777" w:rsidR="007D78B1" w:rsidRDefault="00000000">
            <w:pPr>
              <w:spacing w:after="0"/>
            </w:pPr>
            <w:r>
              <w:rPr>
                <w:color w:val="000000"/>
                <w:sz w:val="16"/>
              </w:rPr>
              <w:t>Model change</w:t>
            </w:r>
          </w:p>
        </w:tc>
        <w:tc>
          <w:tcPr>
            <w:tcW w:w="7992" w:type="dxa"/>
            <w:tcMar>
              <w:top w:w="80" w:type="dxa"/>
              <w:left w:w="90" w:type="dxa"/>
              <w:bottom w:w="80" w:type="dxa"/>
              <w:right w:w="90" w:type="dxa"/>
            </w:tcMar>
            <w:vAlign w:val="center"/>
          </w:tcPr>
          <w:p w14:paraId="2A4FA4B9" w14:textId="77777777" w:rsidR="007D78B1" w:rsidRDefault="00000000">
            <w:pPr>
              <w:spacing w:after="0"/>
            </w:pPr>
            <w:r>
              <w:rPr>
                <w:color w:val="000000"/>
                <w:sz w:val="16"/>
              </w:rPr>
              <w:t>Version and evaluate; shadow/canary where appropriate; compare against baseline before switching.</w:t>
            </w:r>
          </w:p>
        </w:tc>
      </w:tr>
      <w:tr w:rsidR="007D78B1" w14:paraId="5A0C3E64" w14:textId="77777777">
        <w:trPr>
          <w:jc w:val="center"/>
        </w:trPr>
        <w:tc>
          <w:tcPr>
            <w:tcW w:w="2376" w:type="dxa"/>
            <w:shd w:val="clear" w:color="auto" w:fill="F7F9FC"/>
            <w:tcMar>
              <w:top w:w="80" w:type="dxa"/>
              <w:left w:w="90" w:type="dxa"/>
              <w:bottom w:w="80" w:type="dxa"/>
              <w:right w:w="90" w:type="dxa"/>
            </w:tcMar>
            <w:vAlign w:val="center"/>
          </w:tcPr>
          <w:p w14:paraId="5D6DDDB9" w14:textId="77777777" w:rsidR="007D78B1" w:rsidRDefault="00000000">
            <w:pPr>
              <w:spacing w:after="0"/>
            </w:pPr>
            <w:r>
              <w:rPr>
                <w:color w:val="000000"/>
                <w:sz w:val="16"/>
              </w:rPr>
              <w:t>Sensitive client data</w:t>
            </w:r>
          </w:p>
        </w:tc>
        <w:tc>
          <w:tcPr>
            <w:tcW w:w="7992" w:type="dxa"/>
            <w:shd w:val="clear" w:color="auto" w:fill="F7F9FC"/>
            <w:tcMar>
              <w:top w:w="80" w:type="dxa"/>
              <w:left w:w="90" w:type="dxa"/>
              <w:bottom w:w="80" w:type="dxa"/>
              <w:right w:w="90" w:type="dxa"/>
            </w:tcMar>
            <w:vAlign w:val="center"/>
          </w:tcPr>
          <w:p w14:paraId="5ADFE2CA" w14:textId="77777777" w:rsidR="007D78B1" w:rsidRDefault="00000000">
            <w:pPr>
              <w:spacing w:after="0"/>
            </w:pPr>
            <w:r>
              <w:rPr>
                <w:color w:val="000000"/>
                <w:sz w:val="16"/>
              </w:rPr>
              <w:t>Least privilege, service identity, encryption, secrets manager, network controls, audit, retention policy.</w:t>
            </w:r>
          </w:p>
        </w:tc>
      </w:tr>
    </w:tbl>
    <w:p w14:paraId="22C26875" w14:textId="77777777" w:rsidR="007D78B1" w:rsidRDefault="007D78B1">
      <w:pPr>
        <w:spacing w:after="0"/>
      </w:pPr>
    </w:p>
    <w:p w14:paraId="172E1A16" w14:textId="77777777" w:rsidR="007D78B1" w:rsidRDefault="00000000">
      <w:pPr>
        <w:keepNext/>
        <w:pBdr>
          <w:bottom w:val="single" w:sz="18" w:space="1" w:color="17365D"/>
        </w:pBdr>
        <w:spacing w:after="100"/>
      </w:pPr>
      <w:r>
        <w:rPr>
          <w:rFonts w:ascii="Aptos Display" w:hAnsi="Aptos Display"/>
          <w:b/>
          <w:color w:val="17365D"/>
          <w:sz w:val="34"/>
        </w:rPr>
        <w:t>18. Python - Senior-Level Questions</w:t>
      </w:r>
    </w:p>
    <w:p w14:paraId="5EAB7FB4" w14:textId="77777777" w:rsidR="007D78B1" w:rsidRDefault="00000000">
      <w:pPr>
        <w:spacing w:before="60" w:after="20"/>
      </w:pPr>
      <w:r>
        <w:rPr>
          <w:b/>
          <w:color w:val="1F4E78"/>
          <w:sz w:val="18"/>
        </w:rPr>
        <w:t>Q: How would you structure a production Python analytics service?</w:t>
      </w:r>
    </w:p>
    <w:p w14:paraId="744F01B1" w14:textId="77777777" w:rsidR="007D78B1" w:rsidRDefault="00000000">
      <w:pPr>
        <w:spacing w:after="40"/>
        <w:ind w:left="173"/>
      </w:pPr>
      <w:r>
        <w:rPr>
          <w:sz w:val="18"/>
        </w:rPr>
        <w:t>A: Keep interfaces thin and separate I/O adapters, domain/model logic and persistence. Use typing, configuration, structured logging, explicit exceptions, dependency injection where useful, tests and idempotent entry points. Package it so the same logic can run in batch, API or test without duplicating business rules.</w:t>
      </w:r>
    </w:p>
    <w:p w14:paraId="1600D352" w14:textId="77777777" w:rsidR="007D78B1" w:rsidRDefault="00000000">
      <w:pPr>
        <w:spacing w:before="60" w:after="20"/>
      </w:pPr>
      <w:r>
        <w:rPr>
          <w:b/>
          <w:color w:val="1F4E78"/>
          <w:sz w:val="18"/>
        </w:rPr>
        <w:t>Q: Generator versus list?</w:t>
      </w:r>
    </w:p>
    <w:p w14:paraId="38B7B98C" w14:textId="77777777" w:rsidR="007D78B1" w:rsidRDefault="00000000">
      <w:pPr>
        <w:spacing w:after="40"/>
        <w:ind w:left="173"/>
      </w:pPr>
      <w:r>
        <w:rPr>
          <w:sz w:val="18"/>
        </w:rPr>
        <w:t>A: A generator is lazy and suitable when data can be streamed or transformed incrementally; a list materialises all elements. For large files or market-data streams I prefer iterators/chunking unless the algorithm genuinely needs all values in memory.</w:t>
      </w:r>
    </w:p>
    <w:p w14:paraId="7B55F1A5" w14:textId="77777777" w:rsidR="007D78B1" w:rsidRDefault="00000000">
      <w:pPr>
        <w:spacing w:before="60" w:after="20"/>
      </w:pPr>
      <w:r>
        <w:rPr>
          <w:b/>
          <w:color w:val="1F4E78"/>
          <w:sz w:val="18"/>
        </w:rPr>
        <w:t>Q: Threads, processes or asyncio?</w:t>
      </w:r>
    </w:p>
    <w:p w14:paraId="2B243337" w14:textId="77777777" w:rsidR="007D78B1" w:rsidRDefault="00000000">
      <w:pPr>
        <w:spacing w:after="40"/>
        <w:ind w:left="173"/>
      </w:pPr>
      <w:r>
        <w:rPr>
          <w:sz w:val="18"/>
        </w:rPr>
        <w:t>A: Threads/async suit I/O-bound work; multiprocessing suits CPU-bound Python when native libraries do not already release the GIL. Choose from workload and operational complexity, not habit.</w:t>
      </w:r>
    </w:p>
    <w:p w14:paraId="26CD8A97" w14:textId="77777777" w:rsidR="007D78B1" w:rsidRDefault="00000000">
      <w:pPr>
        <w:spacing w:before="60" w:after="20"/>
      </w:pPr>
      <w:r>
        <w:rPr>
          <w:b/>
          <w:color w:val="1F4E78"/>
          <w:sz w:val="18"/>
        </w:rPr>
        <w:t>Q: How do you handle exceptions?</w:t>
      </w:r>
    </w:p>
    <w:p w14:paraId="364A92E1" w14:textId="77777777" w:rsidR="007D78B1" w:rsidRDefault="00000000">
      <w:pPr>
        <w:spacing w:after="40"/>
        <w:ind w:left="173"/>
      </w:pPr>
      <w:r>
        <w:rPr>
          <w:sz w:val="18"/>
        </w:rPr>
        <w:t>A: Catch expected exceptions only where you can make a decision. Classify validation/permanent versus transient dependency failures, preserve context, retry only transient cases, and never silently swallow errors.</w:t>
      </w:r>
    </w:p>
    <w:p w14:paraId="65F19B47" w14:textId="77777777" w:rsidR="007D78B1" w:rsidRDefault="00000000">
      <w:pPr>
        <w:spacing w:before="60" w:after="20"/>
      </w:pPr>
      <w:r>
        <w:rPr>
          <w:b/>
          <w:color w:val="1F4E78"/>
          <w:sz w:val="18"/>
        </w:rPr>
        <w:t>Q: How do you optimise slow Python?</w:t>
      </w:r>
    </w:p>
    <w:p w14:paraId="00DECEF5" w14:textId="77777777" w:rsidR="007D78B1" w:rsidRDefault="00000000">
      <w:pPr>
        <w:spacing w:after="40"/>
        <w:ind w:left="173"/>
      </w:pPr>
      <w:r>
        <w:rPr>
          <w:sz w:val="18"/>
        </w:rPr>
        <w:t>A: Profile first. Remove algorithmic waste before micro-optimising. Use vectorised/numpy/pandas operations where suitable, avoid repeated conversions/copies, stream large data, push set operations to SQL/Spark where appropriate, then consider parallelism only after identifying the constraint.</w:t>
      </w:r>
    </w:p>
    <w:p w14:paraId="7EB65083" w14:textId="77777777" w:rsidR="007D78B1" w:rsidRDefault="00000000">
      <w:pPr>
        <w:keepNext/>
        <w:pBdr>
          <w:bottom w:val="single" w:sz="18" w:space="1" w:color="17365D"/>
        </w:pBdr>
        <w:spacing w:after="100"/>
      </w:pPr>
      <w:r>
        <w:rPr>
          <w:rFonts w:ascii="Aptos Display" w:hAnsi="Aptos Display"/>
          <w:b/>
          <w:color w:val="17365D"/>
          <w:sz w:val="34"/>
        </w:rPr>
        <w:t>19. Pandas - Questions Likely for This Role</w:t>
      </w:r>
    </w:p>
    <w:tbl>
      <w:tblPr>
        <w:tblStyle w:val="TableGrid"/>
        <w:tblW w:w="0" w:type="auto"/>
        <w:jc w:val="center"/>
        <w:tblLook w:val="04A0" w:firstRow="1" w:lastRow="0" w:firstColumn="1" w:lastColumn="0" w:noHBand="0" w:noVBand="1"/>
      </w:tblPr>
      <w:tblGrid>
        <w:gridCol w:w="1944"/>
        <w:gridCol w:w="8424"/>
      </w:tblGrid>
      <w:tr w:rsidR="007D78B1" w14:paraId="5F034D7A" w14:textId="77777777">
        <w:trPr>
          <w:tblHeader/>
          <w:jc w:val="center"/>
        </w:trPr>
        <w:tc>
          <w:tcPr>
            <w:tcW w:w="1944" w:type="dxa"/>
            <w:shd w:val="clear" w:color="auto" w:fill="17365D"/>
            <w:tcMar>
              <w:top w:w="80" w:type="dxa"/>
              <w:left w:w="90" w:type="dxa"/>
              <w:bottom w:w="80" w:type="dxa"/>
              <w:right w:w="90" w:type="dxa"/>
            </w:tcMar>
            <w:vAlign w:val="center"/>
          </w:tcPr>
          <w:p w14:paraId="333BA4AF" w14:textId="77777777" w:rsidR="007D78B1" w:rsidRDefault="00000000">
            <w:pPr>
              <w:spacing w:after="0"/>
            </w:pPr>
            <w:r>
              <w:rPr>
                <w:b/>
                <w:color w:val="FFFFFF"/>
                <w:sz w:val="16"/>
              </w:rPr>
              <w:t>Topic</w:t>
            </w:r>
          </w:p>
        </w:tc>
        <w:tc>
          <w:tcPr>
            <w:tcW w:w="8424" w:type="dxa"/>
            <w:shd w:val="clear" w:color="auto" w:fill="17365D"/>
            <w:tcMar>
              <w:top w:w="80" w:type="dxa"/>
              <w:left w:w="90" w:type="dxa"/>
              <w:bottom w:w="80" w:type="dxa"/>
              <w:right w:w="90" w:type="dxa"/>
            </w:tcMar>
            <w:vAlign w:val="center"/>
          </w:tcPr>
          <w:p w14:paraId="12298C98" w14:textId="77777777" w:rsidR="007D78B1" w:rsidRDefault="00000000">
            <w:pPr>
              <w:spacing w:after="0"/>
            </w:pPr>
            <w:r>
              <w:rPr>
                <w:b/>
                <w:color w:val="FFFFFF"/>
                <w:sz w:val="16"/>
              </w:rPr>
              <w:t>Strong answer</w:t>
            </w:r>
          </w:p>
        </w:tc>
      </w:tr>
      <w:tr w:rsidR="007D78B1" w14:paraId="04047424" w14:textId="77777777">
        <w:trPr>
          <w:jc w:val="center"/>
        </w:trPr>
        <w:tc>
          <w:tcPr>
            <w:tcW w:w="1944" w:type="dxa"/>
            <w:tcMar>
              <w:top w:w="80" w:type="dxa"/>
              <w:left w:w="90" w:type="dxa"/>
              <w:bottom w:w="80" w:type="dxa"/>
              <w:right w:w="90" w:type="dxa"/>
            </w:tcMar>
            <w:vAlign w:val="center"/>
          </w:tcPr>
          <w:p w14:paraId="1CC02C3F" w14:textId="77777777" w:rsidR="007D78B1" w:rsidRDefault="00000000">
            <w:pPr>
              <w:spacing w:after="0"/>
            </w:pPr>
            <w:r>
              <w:rPr>
                <w:color w:val="000000"/>
                <w:sz w:val="16"/>
              </w:rPr>
              <w:t>Vectorisation</w:t>
            </w:r>
          </w:p>
        </w:tc>
        <w:tc>
          <w:tcPr>
            <w:tcW w:w="8424" w:type="dxa"/>
            <w:tcMar>
              <w:top w:w="80" w:type="dxa"/>
              <w:left w:w="90" w:type="dxa"/>
              <w:bottom w:w="80" w:type="dxa"/>
              <w:right w:w="90" w:type="dxa"/>
            </w:tcMar>
            <w:vAlign w:val="center"/>
          </w:tcPr>
          <w:p w14:paraId="136E2815" w14:textId="77777777" w:rsidR="007D78B1" w:rsidRDefault="00000000">
            <w:pPr>
              <w:spacing w:after="0"/>
            </w:pPr>
            <w:r>
              <w:rPr>
                <w:color w:val="000000"/>
                <w:sz w:val="16"/>
              </w:rPr>
              <w:t>Prefer vectorised/NumPy operations over Python row loops; measure memory and copies; use category/dtype choices deliberately.</w:t>
            </w:r>
          </w:p>
        </w:tc>
      </w:tr>
      <w:tr w:rsidR="007D78B1" w14:paraId="6918CCA1" w14:textId="77777777">
        <w:trPr>
          <w:jc w:val="center"/>
        </w:trPr>
        <w:tc>
          <w:tcPr>
            <w:tcW w:w="1944" w:type="dxa"/>
            <w:shd w:val="clear" w:color="auto" w:fill="F7F9FC"/>
            <w:tcMar>
              <w:top w:w="80" w:type="dxa"/>
              <w:left w:w="90" w:type="dxa"/>
              <w:bottom w:w="80" w:type="dxa"/>
              <w:right w:w="90" w:type="dxa"/>
            </w:tcMar>
            <w:vAlign w:val="center"/>
          </w:tcPr>
          <w:p w14:paraId="39E839A2" w14:textId="77777777" w:rsidR="007D78B1" w:rsidRDefault="00000000">
            <w:pPr>
              <w:spacing w:after="0"/>
            </w:pPr>
            <w:r>
              <w:rPr>
                <w:color w:val="000000"/>
                <w:sz w:val="16"/>
              </w:rPr>
              <w:t>groupby</w:t>
            </w:r>
          </w:p>
        </w:tc>
        <w:tc>
          <w:tcPr>
            <w:tcW w:w="8424" w:type="dxa"/>
            <w:shd w:val="clear" w:color="auto" w:fill="F7F9FC"/>
            <w:tcMar>
              <w:top w:w="80" w:type="dxa"/>
              <w:left w:w="90" w:type="dxa"/>
              <w:bottom w:w="80" w:type="dxa"/>
              <w:right w:w="90" w:type="dxa"/>
            </w:tcMar>
            <w:vAlign w:val="center"/>
          </w:tcPr>
          <w:p w14:paraId="1CF7CA4E" w14:textId="77777777" w:rsidR="007D78B1" w:rsidRDefault="00000000">
            <w:pPr>
              <w:spacing w:after="0"/>
            </w:pPr>
            <w:r>
              <w:rPr>
                <w:color w:val="000000"/>
                <w:sz w:val="16"/>
              </w:rPr>
              <w:t>Define grouping grain, aggregate explicitly, validate row counts before/after and avoid accidental index surprises.</w:t>
            </w:r>
          </w:p>
        </w:tc>
      </w:tr>
      <w:tr w:rsidR="007D78B1" w14:paraId="34C41B1E" w14:textId="77777777">
        <w:trPr>
          <w:jc w:val="center"/>
        </w:trPr>
        <w:tc>
          <w:tcPr>
            <w:tcW w:w="1944" w:type="dxa"/>
            <w:tcMar>
              <w:top w:w="80" w:type="dxa"/>
              <w:left w:w="90" w:type="dxa"/>
              <w:bottom w:w="80" w:type="dxa"/>
              <w:right w:w="90" w:type="dxa"/>
            </w:tcMar>
            <w:vAlign w:val="center"/>
          </w:tcPr>
          <w:p w14:paraId="776F2276" w14:textId="77777777" w:rsidR="007D78B1" w:rsidRDefault="00000000">
            <w:pPr>
              <w:spacing w:after="0"/>
            </w:pPr>
            <w:r>
              <w:rPr>
                <w:color w:val="000000"/>
                <w:sz w:val="16"/>
              </w:rPr>
              <w:lastRenderedPageBreak/>
              <w:t>merge</w:t>
            </w:r>
          </w:p>
        </w:tc>
        <w:tc>
          <w:tcPr>
            <w:tcW w:w="8424" w:type="dxa"/>
            <w:tcMar>
              <w:top w:w="80" w:type="dxa"/>
              <w:left w:w="90" w:type="dxa"/>
              <w:bottom w:w="80" w:type="dxa"/>
              <w:right w:w="90" w:type="dxa"/>
            </w:tcMar>
            <w:vAlign w:val="center"/>
          </w:tcPr>
          <w:p w14:paraId="7D8A113C" w14:textId="77777777" w:rsidR="007D78B1" w:rsidRDefault="00000000">
            <w:pPr>
              <w:spacing w:after="0"/>
            </w:pPr>
            <w:r>
              <w:rPr>
                <w:color w:val="000000"/>
                <w:sz w:val="16"/>
              </w:rPr>
              <w:t>Validate expected join cardinality. A many-to-many join can silently explode rows; use validate= where possible and reconcile.</w:t>
            </w:r>
          </w:p>
        </w:tc>
      </w:tr>
      <w:tr w:rsidR="007D78B1" w14:paraId="43AE1181" w14:textId="77777777">
        <w:trPr>
          <w:jc w:val="center"/>
        </w:trPr>
        <w:tc>
          <w:tcPr>
            <w:tcW w:w="1944" w:type="dxa"/>
            <w:shd w:val="clear" w:color="auto" w:fill="F7F9FC"/>
            <w:tcMar>
              <w:top w:w="80" w:type="dxa"/>
              <w:left w:w="90" w:type="dxa"/>
              <w:bottom w:w="80" w:type="dxa"/>
              <w:right w:w="90" w:type="dxa"/>
            </w:tcMar>
            <w:vAlign w:val="center"/>
          </w:tcPr>
          <w:p w14:paraId="62510C29" w14:textId="77777777" w:rsidR="007D78B1" w:rsidRDefault="00000000">
            <w:pPr>
              <w:spacing w:after="0"/>
            </w:pPr>
            <w:r>
              <w:rPr>
                <w:color w:val="000000"/>
                <w:sz w:val="16"/>
              </w:rPr>
              <w:t>resample</w:t>
            </w:r>
          </w:p>
        </w:tc>
        <w:tc>
          <w:tcPr>
            <w:tcW w:w="8424" w:type="dxa"/>
            <w:shd w:val="clear" w:color="auto" w:fill="F7F9FC"/>
            <w:tcMar>
              <w:top w:w="80" w:type="dxa"/>
              <w:left w:w="90" w:type="dxa"/>
              <w:bottom w:w="80" w:type="dxa"/>
              <w:right w:w="90" w:type="dxa"/>
            </w:tcMar>
            <w:vAlign w:val="center"/>
          </w:tcPr>
          <w:p w14:paraId="5A4C7EEC" w14:textId="77777777" w:rsidR="007D78B1" w:rsidRDefault="00000000">
            <w:pPr>
              <w:spacing w:after="0"/>
            </w:pPr>
            <w:r>
              <w:rPr>
                <w:color w:val="000000"/>
                <w:sz w:val="16"/>
              </w:rPr>
              <w:t>Set timezone/frequency first. Understand closed/label semantics and whether aggregation represents interval start/end.</w:t>
            </w:r>
          </w:p>
        </w:tc>
      </w:tr>
      <w:tr w:rsidR="007D78B1" w14:paraId="68225D68" w14:textId="77777777">
        <w:trPr>
          <w:jc w:val="center"/>
        </w:trPr>
        <w:tc>
          <w:tcPr>
            <w:tcW w:w="1944" w:type="dxa"/>
            <w:tcMar>
              <w:top w:w="80" w:type="dxa"/>
              <w:left w:w="90" w:type="dxa"/>
              <w:bottom w:w="80" w:type="dxa"/>
              <w:right w:w="90" w:type="dxa"/>
            </w:tcMar>
            <w:vAlign w:val="center"/>
          </w:tcPr>
          <w:p w14:paraId="07E25FAD" w14:textId="77777777" w:rsidR="007D78B1" w:rsidRDefault="00000000">
            <w:pPr>
              <w:spacing w:after="0"/>
            </w:pPr>
            <w:r>
              <w:rPr>
                <w:color w:val="000000"/>
                <w:sz w:val="16"/>
              </w:rPr>
              <w:t>asof merge</w:t>
            </w:r>
          </w:p>
        </w:tc>
        <w:tc>
          <w:tcPr>
            <w:tcW w:w="8424" w:type="dxa"/>
            <w:tcMar>
              <w:top w:w="80" w:type="dxa"/>
              <w:left w:w="90" w:type="dxa"/>
              <w:bottom w:w="80" w:type="dxa"/>
              <w:right w:w="90" w:type="dxa"/>
            </w:tcMar>
            <w:vAlign w:val="center"/>
          </w:tcPr>
          <w:p w14:paraId="127D3336" w14:textId="77777777" w:rsidR="007D78B1" w:rsidRDefault="00000000">
            <w:pPr>
              <w:spacing w:after="0"/>
            </w:pPr>
            <w:r>
              <w:rPr>
                <w:color w:val="000000"/>
                <w:sz w:val="16"/>
              </w:rPr>
              <w:t>Useful for time-aligned market/reference data where the nearest prior observation is valid; define tolerance/direction.</w:t>
            </w:r>
          </w:p>
        </w:tc>
      </w:tr>
      <w:tr w:rsidR="007D78B1" w14:paraId="6AC6E4AF" w14:textId="77777777">
        <w:trPr>
          <w:jc w:val="center"/>
        </w:trPr>
        <w:tc>
          <w:tcPr>
            <w:tcW w:w="1944" w:type="dxa"/>
            <w:shd w:val="clear" w:color="auto" w:fill="F7F9FC"/>
            <w:tcMar>
              <w:top w:w="80" w:type="dxa"/>
              <w:left w:w="90" w:type="dxa"/>
              <w:bottom w:w="80" w:type="dxa"/>
              <w:right w:w="90" w:type="dxa"/>
            </w:tcMar>
            <w:vAlign w:val="center"/>
          </w:tcPr>
          <w:p w14:paraId="096640DE" w14:textId="77777777" w:rsidR="007D78B1" w:rsidRDefault="00000000">
            <w:pPr>
              <w:spacing w:after="0"/>
            </w:pPr>
            <w:r>
              <w:rPr>
                <w:color w:val="000000"/>
                <w:sz w:val="16"/>
              </w:rPr>
              <w:t>missing data</w:t>
            </w:r>
          </w:p>
        </w:tc>
        <w:tc>
          <w:tcPr>
            <w:tcW w:w="8424" w:type="dxa"/>
            <w:shd w:val="clear" w:color="auto" w:fill="F7F9FC"/>
            <w:tcMar>
              <w:top w:w="80" w:type="dxa"/>
              <w:left w:w="90" w:type="dxa"/>
              <w:bottom w:w="80" w:type="dxa"/>
              <w:right w:w="90" w:type="dxa"/>
            </w:tcMar>
            <w:vAlign w:val="center"/>
          </w:tcPr>
          <w:p w14:paraId="32D32F35" w14:textId="77777777" w:rsidR="007D78B1" w:rsidRDefault="00000000">
            <w:pPr>
              <w:spacing w:after="0"/>
            </w:pPr>
            <w:r>
              <w:rPr>
                <w:color w:val="000000"/>
                <w:sz w:val="16"/>
              </w:rPr>
              <w:t>Do not blindly forward-fill. Missingness may be business information. Define per-field policy and maximum gap.</w:t>
            </w:r>
          </w:p>
        </w:tc>
      </w:tr>
      <w:tr w:rsidR="007D78B1" w14:paraId="199BA3BB" w14:textId="77777777">
        <w:trPr>
          <w:jc w:val="center"/>
        </w:trPr>
        <w:tc>
          <w:tcPr>
            <w:tcW w:w="1944" w:type="dxa"/>
            <w:tcMar>
              <w:top w:w="80" w:type="dxa"/>
              <w:left w:w="90" w:type="dxa"/>
              <w:bottom w:w="80" w:type="dxa"/>
              <w:right w:w="90" w:type="dxa"/>
            </w:tcMar>
            <w:vAlign w:val="center"/>
          </w:tcPr>
          <w:p w14:paraId="6B400502" w14:textId="77777777" w:rsidR="007D78B1" w:rsidRDefault="00000000">
            <w:pPr>
              <w:spacing w:after="0"/>
            </w:pPr>
            <w:r>
              <w:rPr>
                <w:color w:val="000000"/>
                <w:sz w:val="16"/>
              </w:rPr>
              <w:t>large data</w:t>
            </w:r>
          </w:p>
        </w:tc>
        <w:tc>
          <w:tcPr>
            <w:tcW w:w="8424" w:type="dxa"/>
            <w:tcMar>
              <w:top w:w="80" w:type="dxa"/>
              <w:left w:w="90" w:type="dxa"/>
              <w:bottom w:w="80" w:type="dxa"/>
              <w:right w:w="90" w:type="dxa"/>
            </w:tcMar>
            <w:vAlign w:val="center"/>
          </w:tcPr>
          <w:p w14:paraId="120D0C40" w14:textId="77777777" w:rsidR="007D78B1" w:rsidRDefault="00000000">
            <w:pPr>
              <w:spacing w:after="0"/>
            </w:pPr>
            <w:r>
              <w:rPr>
                <w:color w:val="000000"/>
                <w:sz w:val="16"/>
              </w:rPr>
              <w:t>Chunk/stream, select columns/types, Parquet, push heavy transforms to Spark/SQL/Polars when data size or concurrency justifies it.</w:t>
            </w:r>
          </w:p>
        </w:tc>
      </w:tr>
      <w:tr w:rsidR="007D78B1" w14:paraId="0FDA4521" w14:textId="77777777">
        <w:trPr>
          <w:jc w:val="center"/>
        </w:trPr>
        <w:tc>
          <w:tcPr>
            <w:tcW w:w="1944" w:type="dxa"/>
            <w:shd w:val="clear" w:color="auto" w:fill="F7F9FC"/>
            <w:tcMar>
              <w:top w:w="80" w:type="dxa"/>
              <w:left w:w="90" w:type="dxa"/>
              <w:bottom w:w="80" w:type="dxa"/>
              <w:right w:w="90" w:type="dxa"/>
            </w:tcMar>
            <w:vAlign w:val="center"/>
          </w:tcPr>
          <w:p w14:paraId="02E5046B" w14:textId="77777777" w:rsidR="007D78B1" w:rsidRDefault="00000000">
            <w:pPr>
              <w:spacing w:after="0"/>
            </w:pPr>
            <w:r>
              <w:rPr>
                <w:color w:val="000000"/>
                <w:sz w:val="16"/>
              </w:rPr>
              <w:t>SettingWithCopy</w:t>
            </w:r>
          </w:p>
        </w:tc>
        <w:tc>
          <w:tcPr>
            <w:tcW w:w="8424" w:type="dxa"/>
            <w:shd w:val="clear" w:color="auto" w:fill="F7F9FC"/>
            <w:tcMar>
              <w:top w:w="80" w:type="dxa"/>
              <w:left w:w="90" w:type="dxa"/>
              <w:bottom w:w="80" w:type="dxa"/>
              <w:right w:w="90" w:type="dxa"/>
            </w:tcMar>
            <w:vAlign w:val="center"/>
          </w:tcPr>
          <w:p w14:paraId="26E73B4A" w14:textId="77777777" w:rsidR="007D78B1" w:rsidRDefault="00000000">
            <w:pPr>
              <w:spacing w:after="0"/>
            </w:pPr>
            <w:r>
              <w:rPr>
                <w:color w:val="000000"/>
                <w:sz w:val="16"/>
              </w:rPr>
              <w:t>Prefer explicit .loc and deliberate copy semantics to avoid ambiguous chained assignment.</w:t>
            </w:r>
          </w:p>
        </w:tc>
      </w:tr>
    </w:tbl>
    <w:p w14:paraId="439AB2CB" w14:textId="77777777" w:rsidR="007D78B1" w:rsidRDefault="007D78B1">
      <w:pPr>
        <w:spacing w:after="0"/>
      </w:pPr>
    </w:p>
    <w:p w14:paraId="20C9EB3E" w14:textId="77777777" w:rsidR="007D78B1" w:rsidRDefault="00000000">
      <w:pPr>
        <w:pStyle w:val="CodeBlock"/>
        <w:keepLines/>
        <w:shd w:val="clear" w:color="auto" w:fill="F6F8FA"/>
        <w:spacing w:after="60"/>
        <w:rPr>
          <w:rFonts w:hint="eastAsia"/>
        </w:rPr>
      </w:pPr>
      <w:r>
        <w:t># Example: latest observation per asset</w:t>
      </w:r>
      <w:r>
        <w:br/>
        <w:t>latest = (</w:t>
      </w:r>
      <w:r>
        <w:br/>
        <w:t xml:space="preserve">    df.sort_values(['asset_id', 'timestamp'])</w:t>
      </w:r>
      <w:r>
        <w:br/>
        <w:t xml:space="preserve">      .groupby('asset_id', as_index=False)</w:t>
      </w:r>
      <w:r>
        <w:br/>
        <w:t xml:space="preserve">      .tail(1)</w:t>
      </w:r>
      <w:r>
        <w:br/>
        <w:t>)</w:t>
      </w:r>
      <w:r>
        <w:br/>
      </w:r>
      <w:r>
        <w:br/>
        <w:t># Example: enforce expected join cardinality</w:t>
      </w:r>
      <w:r>
        <w:br/>
        <w:t>result = left.merge(right, on='instrument_id', how='left', validate='many_to_one')</w:t>
      </w:r>
    </w:p>
    <w:p w14:paraId="7D5266A9" w14:textId="77777777" w:rsidR="007D78B1" w:rsidRDefault="00000000">
      <w:pPr>
        <w:keepNext/>
        <w:pBdr>
          <w:bottom w:val="single" w:sz="18" w:space="1" w:color="17365D"/>
        </w:pBdr>
        <w:spacing w:after="100"/>
      </w:pPr>
      <w:r>
        <w:rPr>
          <w:rFonts w:ascii="Aptos Display" w:hAnsi="Aptos Display"/>
          <w:b/>
          <w:color w:val="17365D"/>
          <w:sz w:val="34"/>
        </w:rPr>
        <w:t>20. Time-Series Engineering - Know These Cold</w:t>
      </w:r>
    </w:p>
    <w:tbl>
      <w:tblPr>
        <w:tblStyle w:val="TableGrid"/>
        <w:tblW w:w="0" w:type="auto"/>
        <w:jc w:val="center"/>
        <w:tblLook w:val="04A0" w:firstRow="1" w:lastRow="0" w:firstColumn="1" w:lastColumn="0" w:noHBand="0" w:noVBand="1"/>
      </w:tblPr>
      <w:tblGrid>
        <w:gridCol w:w="2592"/>
        <w:gridCol w:w="7776"/>
      </w:tblGrid>
      <w:tr w:rsidR="007D78B1" w14:paraId="71E856A0" w14:textId="77777777">
        <w:trPr>
          <w:tblHeader/>
          <w:jc w:val="center"/>
        </w:trPr>
        <w:tc>
          <w:tcPr>
            <w:tcW w:w="2592" w:type="dxa"/>
            <w:shd w:val="clear" w:color="auto" w:fill="17365D"/>
            <w:tcMar>
              <w:top w:w="80" w:type="dxa"/>
              <w:left w:w="90" w:type="dxa"/>
              <w:bottom w:w="80" w:type="dxa"/>
              <w:right w:w="90" w:type="dxa"/>
            </w:tcMar>
            <w:vAlign w:val="center"/>
          </w:tcPr>
          <w:p w14:paraId="5D3969FD" w14:textId="77777777" w:rsidR="007D78B1" w:rsidRDefault="00000000">
            <w:pPr>
              <w:spacing w:after="0"/>
            </w:pPr>
            <w:r>
              <w:rPr>
                <w:b/>
                <w:color w:val="FFFFFF"/>
                <w:sz w:val="16"/>
              </w:rPr>
              <w:t>Concept</w:t>
            </w:r>
          </w:p>
        </w:tc>
        <w:tc>
          <w:tcPr>
            <w:tcW w:w="7776" w:type="dxa"/>
            <w:shd w:val="clear" w:color="auto" w:fill="17365D"/>
            <w:tcMar>
              <w:top w:w="80" w:type="dxa"/>
              <w:left w:w="90" w:type="dxa"/>
              <w:bottom w:w="80" w:type="dxa"/>
              <w:right w:w="90" w:type="dxa"/>
            </w:tcMar>
            <w:vAlign w:val="center"/>
          </w:tcPr>
          <w:p w14:paraId="7EA3EDD7" w14:textId="77777777" w:rsidR="007D78B1" w:rsidRDefault="00000000">
            <w:pPr>
              <w:spacing w:after="0"/>
            </w:pPr>
            <w:r>
              <w:rPr>
                <w:b/>
                <w:color w:val="FFFFFF"/>
                <w:sz w:val="16"/>
              </w:rPr>
              <w:t>Interview answer</w:t>
            </w:r>
          </w:p>
        </w:tc>
      </w:tr>
      <w:tr w:rsidR="007D78B1" w14:paraId="0E137C45" w14:textId="77777777">
        <w:trPr>
          <w:jc w:val="center"/>
        </w:trPr>
        <w:tc>
          <w:tcPr>
            <w:tcW w:w="2592" w:type="dxa"/>
            <w:tcMar>
              <w:top w:w="80" w:type="dxa"/>
              <w:left w:w="90" w:type="dxa"/>
              <w:bottom w:w="80" w:type="dxa"/>
              <w:right w:w="90" w:type="dxa"/>
            </w:tcMar>
            <w:vAlign w:val="center"/>
          </w:tcPr>
          <w:p w14:paraId="79502C56" w14:textId="77777777" w:rsidR="007D78B1" w:rsidRDefault="00000000">
            <w:pPr>
              <w:spacing w:after="0"/>
            </w:pPr>
            <w:r>
              <w:rPr>
                <w:color w:val="000000"/>
                <w:sz w:val="16"/>
              </w:rPr>
              <w:t>Event time vs processing time</w:t>
            </w:r>
          </w:p>
        </w:tc>
        <w:tc>
          <w:tcPr>
            <w:tcW w:w="7776" w:type="dxa"/>
            <w:tcMar>
              <w:top w:w="80" w:type="dxa"/>
              <w:left w:w="90" w:type="dxa"/>
              <w:bottom w:w="80" w:type="dxa"/>
              <w:right w:w="90" w:type="dxa"/>
            </w:tcMar>
            <w:vAlign w:val="center"/>
          </w:tcPr>
          <w:p w14:paraId="13C1D4F5" w14:textId="77777777" w:rsidR="007D78B1" w:rsidRDefault="00000000">
            <w:pPr>
              <w:spacing w:after="0"/>
            </w:pPr>
            <w:r>
              <w:rPr>
                <w:color w:val="000000"/>
                <w:sz w:val="16"/>
              </w:rPr>
              <w:t>When the source says the event happened versus when your system received/processed it.</w:t>
            </w:r>
          </w:p>
        </w:tc>
      </w:tr>
      <w:tr w:rsidR="007D78B1" w14:paraId="7D19214F" w14:textId="77777777">
        <w:trPr>
          <w:jc w:val="center"/>
        </w:trPr>
        <w:tc>
          <w:tcPr>
            <w:tcW w:w="2592" w:type="dxa"/>
            <w:shd w:val="clear" w:color="auto" w:fill="F7F9FC"/>
            <w:tcMar>
              <w:top w:w="80" w:type="dxa"/>
              <w:left w:w="90" w:type="dxa"/>
              <w:bottom w:w="80" w:type="dxa"/>
              <w:right w:w="90" w:type="dxa"/>
            </w:tcMar>
            <w:vAlign w:val="center"/>
          </w:tcPr>
          <w:p w14:paraId="1C931E90" w14:textId="77777777" w:rsidR="007D78B1" w:rsidRDefault="00000000">
            <w:pPr>
              <w:spacing w:after="0"/>
            </w:pPr>
            <w:r>
              <w:rPr>
                <w:color w:val="000000"/>
                <w:sz w:val="16"/>
              </w:rPr>
              <w:t>Timezone / DST</w:t>
            </w:r>
          </w:p>
        </w:tc>
        <w:tc>
          <w:tcPr>
            <w:tcW w:w="7776" w:type="dxa"/>
            <w:shd w:val="clear" w:color="auto" w:fill="F7F9FC"/>
            <w:tcMar>
              <w:top w:w="80" w:type="dxa"/>
              <w:left w:w="90" w:type="dxa"/>
              <w:bottom w:w="80" w:type="dxa"/>
              <w:right w:w="90" w:type="dxa"/>
            </w:tcMar>
            <w:vAlign w:val="center"/>
          </w:tcPr>
          <w:p w14:paraId="53083654" w14:textId="77777777" w:rsidR="007D78B1" w:rsidRDefault="00000000">
            <w:pPr>
              <w:spacing w:after="0"/>
            </w:pPr>
            <w:r>
              <w:rPr>
                <w:color w:val="000000"/>
                <w:sz w:val="16"/>
              </w:rPr>
              <w:t>Store canonical UTC where practical but preserve source/business timezone; test 23/25-hour days and ambiguous/nonexistent local times.</w:t>
            </w:r>
          </w:p>
        </w:tc>
      </w:tr>
      <w:tr w:rsidR="007D78B1" w14:paraId="3650BE8D" w14:textId="77777777">
        <w:trPr>
          <w:jc w:val="center"/>
        </w:trPr>
        <w:tc>
          <w:tcPr>
            <w:tcW w:w="2592" w:type="dxa"/>
            <w:tcMar>
              <w:top w:w="80" w:type="dxa"/>
              <w:left w:w="90" w:type="dxa"/>
              <w:bottom w:w="80" w:type="dxa"/>
              <w:right w:w="90" w:type="dxa"/>
            </w:tcMar>
            <w:vAlign w:val="center"/>
          </w:tcPr>
          <w:p w14:paraId="481FCA03" w14:textId="77777777" w:rsidR="007D78B1" w:rsidRDefault="00000000">
            <w:pPr>
              <w:spacing w:after="0"/>
            </w:pPr>
            <w:r>
              <w:rPr>
                <w:color w:val="000000"/>
                <w:sz w:val="16"/>
              </w:rPr>
              <w:t>Frequency</w:t>
            </w:r>
          </w:p>
        </w:tc>
        <w:tc>
          <w:tcPr>
            <w:tcW w:w="7776" w:type="dxa"/>
            <w:tcMar>
              <w:top w:w="80" w:type="dxa"/>
              <w:left w:w="90" w:type="dxa"/>
              <w:bottom w:w="80" w:type="dxa"/>
              <w:right w:w="90" w:type="dxa"/>
            </w:tcMar>
            <w:vAlign w:val="center"/>
          </w:tcPr>
          <w:p w14:paraId="0695A7BD" w14:textId="77777777" w:rsidR="007D78B1" w:rsidRDefault="00000000">
            <w:pPr>
              <w:spacing w:after="0"/>
            </w:pPr>
            <w:r>
              <w:rPr>
                <w:color w:val="000000"/>
                <w:sz w:val="16"/>
              </w:rPr>
              <w:t>Make interval semantics explicit: hourly, half-hourly, 5-min, business day, trading day.</w:t>
            </w:r>
          </w:p>
        </w:tc>
      </w:tr>
      <w:tr w:rsidR="007D78B1" w14:paraId="62591D94" w14:textId="77777777">
        <w:trPr>
          <w:jc w:val="center"/>
        </w:trPr>
        <w:tc>
          <w:tcPr>
            <w:tcW w:w="2592" w:type="dxa"/>
            <w:shd w:val="clear" w:color="auto" w:fill="F7F9FC"/>
            <w:tcMar>
              <w:top w:w="80" w:type="dxa"/>
              <w:left w:w="90" w:type="dxa"/>
              <w:bottom w:w="80" w:type="dxa"/>
              <w:right w:w="90" w:type="dxa"/>
            </w:tcMar>
            <w:vAlign w:val="center"/>
          </w:tcPr>
          <w:p w14:paraId="52AAE63D" w14:textId="77777777" w:rsidR="007D78B1" w:rsidRDefault="00000000">
            <w:pPr>
              <w:spacing w:after="0"/>
            </w:pPr>
            <w:r>
              <w:rPr>
                <w:color w:val="000000"/>
                <w:sz w:val="16"/>
              </w:rPr>
              <w:t>Late data</w:t>
            </w:r>
          </w:p>
        </w:tc>
        <w:tc>
          <w:tcPr>
            <w:tcW w:w="7776" w:type="dxa"/>
            <w:shd w:val="clear" w:color="auto" w:fill="F7F9FC"/>
            <w:tcMar>
              <w:top w:w="80" w:type="dxa"/>
              <w:left w:w="90" w:type="dxa"/>
              <w:bottom w:w="80" w:type="dxa"/>
              <w:right w:w="90" w:type="dxa"/>
            </w:tcMar>
            <w:vAlign w:val="center"/>
          </w:tcPr>
          <w:p w14:paraId="014F82CA" w14:textId="77777777" w:rsidR="007D78B1" w:rsidRDefault="00000000">
            <w:pPr>
              <w:spacing w:after="0"/>
            </w:pPr>
            <w:r>
              <w:rPr>
                <w:color w:val="000000"/>
                <w:sz w:val="16"/>
              </w:rPr>
              <w:t>Use watermarks/overlap/reprocessing policy; do not advance published state until downstream commit.</w:t>
            </w:r>
          </w:p>
        </w:tc>
      </w:tr>
      <w:tr w:rsidR="007D78B1" w14:paraId="0609EC87" w14:textId="77777777">
        <w:trPr>
          <w:jc w:val="center"/>
        </w:trPr>
        <w:tc>
          <w:tcPr>
            <w:tcW w:w="2592" w:type="dxa"/>
            <w:tcMar>
              <w:top w:w="80" w:type="dxa"/>
              <w:left w:w="90" w:type="dxa"/>
              <w:bottom w:w="80" w:type="dxa"/>
              <w:right w:w="90" w:type="dxa"/>
            </w:tcMar>
            <w:vAlign w:val="center"/>
          </w:tcPr>
          <w:p w14:paraId="0FD09854" w14:textId="77777777" w:rsidR="007D78B1" w:rsidRDefault="00000000">
            <w:pPr>
              <w:spacing w:after="0"/>
            </w:pPr>
            <w:r>
              <w:rPr>
                <w:color w:val="000000"/>
                <w:sz w:val="16"/>
              </w:rPr>
              <w:t>Revisions</w:t>
            </w:r>
          </w:p>
        </w:tc>
        <w:tc>
          <w:tcPr>
            <w:tcW w:w="7776" w:type="dxa"/>
            <w:tcMar>
              <w:top w:w="80" w:type="dxa"/>
              <w:left w:w="90" w:type="dxa"/>
              <w:bottom w:w="80" w:type="dxa"/>
              <w:right w:w="90" w:type="dxa"/>
            </w:tcMar>
            <w:vAlign w:val="center"/>
          </w:tcPr>
          <w:p w14:paraId="50707A20" w14:textId="77777777" w:rsidR="007D78B1" w:rsidRDefault="00000000">
            <w:pPr>
              <w:spacing w:after="0"/>
            </w:pPr>
            <w:r>
              <w:rPr>
                <w:color w:val="000000"/>
                <w:sz w:val="16"/>
              </w:rPr>
              <w:t>Preserve version/as-of semantics where the business must reproduce what was known at the time.</w:t>
            </w:r>
          </w:p>
        </w:tc>
      </w:tr>
      <w:tr w:rsidR="007D78B1" w14:paraId="67434B52" w14:textId="77777777">
        <w:trPr>
          <w:jc w:val="center"/>
        </w:trPr>
        <w:tc>
          <w:tcPr>
            <w:tcW w:w="2592" w:type="dxa"/>
            <w:shd w:val="clear" w:color="auto" w:fill="F7F9FC"/>
            <w:tcMar>
              <w:top w:w="80" w:type="dxa"/>
              <w:left w:w="90" w:type="dxa"/>
              <w:bottom w:w="80" w:type="dxa"/>
              <w:right w:w="90" w:type="dxa"/>
            </w:tcMar>
            <w:vAlign w:val="center"/>
          </w:tcPr>
          <w:p w14:paraId="45C3B4C9" w14:textId="77777777" w:rsidR="007D78B1" w:rsidRDefault="00000000">
            <w:pPr>
              <w:spacing w:after="0"/>
            </w:pPr>
            <w:r>
              <w:rPr>
                <w:color w:val="000000"/>
                <w:sz w:val="16"/>
              </w:rPr>
              <w:t>Missing intervals</w:t>
            </w:r>
          </w:p>
        </w:tc>
        <w:tc>
          <w:tcPr>
            <w:tcW w:w="7776" w:type="dxa"/>
            <w:shd w:val="clear" w:color="auto" w:fill="F7F9FC"/>
            <w:tcMar>
              <w:top w:w="80" w:type="dxa"/>
              <w:left w:w="90" w:type="dxa"/>
              <w:bottom w:w="80" w:type="dxa"/>
              <w:right w:w="90" w:type="dxa"/>
            </w:tcMar>
            <w:vAlign w:val="center"/>
          </w:tcPr>
          <w:p w14:paraId="7FFB5044" w14:textId="77777777" w:rsidR="007D78B1" w:rsidRDefault="00000000">
            <w:pPr>
              <w:spacing w:after="0"/>
            </w:pPr>
            <w:r>
              <w:rPr>
                <w:color w:val="000000"/>
                <w:sz w:val="16"/>
              </w:rPr>
              <w:t>Detect against an expected calendar; distinguish missing from true zero.</w:t>
            </w:r>
          </w:p>
        </w:tc>
      </w:tr>
      <w:tr w:rsidR="007D78B1" w14:paraId="6B672018" w14:textId="77777777">
        <w:trPr>
          <w:jc w:val="center"/>
        </w:trPr>
        <w:tc>
          <w:tcPr>
            <w:tcW w:w="2592" w:type="dxa"/>
            <w:tcMar>
              <w:top w:w="80" w:type="dxa"/>
              <w:left w:w="90" w:type="dxa"/>
              <w:bottom w:w="80" w:type="dxa"/>
              <w:right w:w="90" w:type="dxa"/>
            </w:tcMar>
            <w:vAlign w:val="center"/>
          </w:tcPr>
          <w:p w14:paraId="1BAD6421" w14:textId="77777777" w:rsidR="007D78B1" w:rsidRDefault="00000000">
            <w:pPr>
              <w:spacing w:after="0"/>
            </w:pPr>
            <w:r>
              <w:rPr>
                <w:color w:val="000000"/>
                <w:sz w:val="16"/>
              </w:rPr>
              <w:t>Outliers</w:t>
            </w:r>
          </w:p>
        </w:tc>
        <w:tc>
          <w:tcPr>
            <w:tcW w:w="7776" w:type="dxa"/>
            <w:tcMar>
              <w:top w:w="80" w:type="dxa"/>
              <w:left w:w="90" w:type="dxa"/>
              <w:bottom w:w="80" w:type="dxa"/>
              <w:right w:w="90" w:type="dxa"/>
            </w:tcMar>
            <w:vAlign w:val="center"/>
          </w:tcPr>
          <w:p w14:paraId="65E70992" w14:textId="77777777" w:rsidR="007D78B1" w:rsidRDefault="00000000">
            <w:pPr>
              <w:spacing w:after="0"/>
            </w:pPr>
            <w:r>
              <w:rPr>
                <w:color w:val="000000"/>
                <w:sz w:val="16"/>
              </w:rPr>
              <w:t>Flag and contextualise; do not automatically remove legitimate spikes in market/operational data.</w:t>
            </w:r>
          </w:p>
        </w:tc>
      </w:tr>
      <w:tr w:rsidR="007D78B1" w14:paraId="63B9BA42" w14:textId="77777777">
        <w:trPr>
          <w:jc w:val="center"/>
        </w:trPr>
        <w:tc>
          <w:tcPr>
            <w:tcW w:w="2592" w:type="dxa"/>
            <w:shd w:val="clear" w:color="auto" w:fill="F7F9FC"/>
            <w:tcMar>
              <w:top w:w="80" w:type="dxa"/>
              <w:left w:w="90" w:type="dxa"/>
              <w:bottom w:w="80" w:type="dxa"/>
              <w:right w:w="90" w:type="dxa"/>
            </w:tcMar>
            <w:vAlign w:val="center"/>
          </w:tcPr>
          <w:p w14:paraId="6E4734CC" w14:textId="77777777" w:rsidR="007D78B1" w:rsidRDefault="00000000">
            <w:pPr>
              <w:spacing w:after="0"/>
            </w:pPr>
            <w:r>
              <w:rPr>
                <w:color w:val="000000"/>
                <w:sz w:val="16"/>
              </w:rPr>
              <w:t>Leakage</w:t>
            </w:r>
          </w:p>
        </w:tc>
        <w:tc>
          <w:tcPr>
            <w:tcW w:w="7776" w:type="dxa"/>
            <w:shd w:val="clear" w:color="auto" w:fill="F7F9FC"/>
            <w:tcMar>
              <w:top w:w="80" w:type="dxa"/>
              <w:left w:w="90" w:type="dxa"/>
              <w:bottom w:w="80" w:type="dxa"/>
              <w:right w:w="90" w:type="dxa"/>
            </w:tcMar>
            <w:vAlign w:val="center"/>
          </w:tcPr>
          <w:p w14:paraId="3CC16E85" w14:textId="77777777" w:rsidR="007D78B1" w:rsidRDefault="00000000">
            <w:pPr>
              <w:spacing w:after="0"/>
            </w:pPr>
            <w:r>
              <w:rPr>
                <w:color w:val="000000"/>
                <w:sz w:val="16"/>
              </w:rPr>
              <w:t>Never build a feature using information not available at forecast/decision time.</w:t>
            </w:r>
          </w:p>
        </w:tc>
      </w:tr>
      <w:tr w:rsidR="007D78B1" w14:paraId="54D4E7D6" w14:textId="77777777">
        <w:trPr>
          <w:jc w:val="center"/>
        </w:trPr>
        <w:tc>
          <w:tcPr>
            <w:tcW w:w="2592" w:type="dxa"/>
            <w:tcMar>
              <w:top w:w="80" w:type="dxa"/>
              <w:left w:w="90" w:type="dxa"/>
              <w:bottom w:w="80" w:type="dxa"/>
              <w:right w:w="90" w:type="dxa"/>
            </w:tcMar>
            <w:vAlign w:val="center"/>
          </w:tcPr>
          <w:p w14:paraId="672B5CED" w14:textId="77777777" w:rsidR="007D78B1" w:rsidRDefault="00000000">
            <w:pPr>
              <w:spacing w:after="0"/>
            </w:pPr>
            <w:r>
              <w:rPr>
                <w:color w:val="000000"/>
                <w:sz w:val="16"/>
              </w:rPr>
              <w:t>Backtesting</w:t>
            </w:r>
          </w:p>
        </w:tc>
        <w:tc>
          <w:tcPr>
            <w:tcW w:w="7776" w:type="dxa"/>
            <w:tcMar>
              <w:top w:w="80" w:type="dxa"/>
              <w:left w:w="90" w:type="dxa"/>
              <w:bottom w:w="80" w:type="dxa"/>
              <w:right w:w="90" w:type="dxa"/>
            </w:tcMar>
            <w:vAlign w:val="center"/>
          </w:tcPr>
          <w:p w14:paraId="0598DFF8" w14:textId="77777777" w:rsidR="007D78B1" w:rsidRDefault="00000000">
            <w:pPr>
              <w:spacing w:after="0"/>
            </w:pPr>
            <w:r>
              <w:rPr>
                <w:color w:val="000000"/>
                <w:sz w:val="16"/>
              </w:rPr>
              <w:t>Walk-forward/rolling validation rather than random shuffling.</w:t>
            </w:r>
          </w:p>
        </w:tc>
      </w:tr>
      <w:tr w:rsidR="007D78B1" w14:paraId="7E08121E" w14:textId="77777777">
        <w:trPr>
          <w:jc w:val="center"/>
        </w:trPr>
        <w:tc>
          <w:tcPr>
            <w:tcW w:w="2592" w:type="dxa"/>
            <w:shd w:val="clear" w:color="auto" w:fill="F7F9FC"/>
            <w:tcMar>
              <w:top w:w="80" w:type="dxa"/>
              <w:left w:w="90" w:type="dxa"/>
              <w:bottom w:w="80" w:type="dxa"/>
              <w:right w:w="90" w:type="dxa"/>
            </w:tcMar>
            <w:vAlign w:val="center"/>
          </w:tcPr>
          <w:p w14:paraId="06CEE62C" w14:textId="77777777" w:rsidR="007D78B1" w:rsidRDefault="00000000">
            <w:pPr>
              <w:spacing w:after="0"/>
            </w:pPr>
            <w:r>
              <w:rPr>
                <w:color w:val="000000"/>
                <w:sz w:val="16"/>
              </w:rPr>
              <w:t>Point-in-time correctness</w:t>
            </w:r>
          </w:p>
        </w:tc>
        <w:tc>
          <w:tcPr>
            <w:tcW w:w="7776" w:type="dxa"/>
            <w:shd w:val="clear" w:color="auto" w:fill="F7F9FC"/>
            <w:tcMar>
              <w:top w:w="80" w:type="dxa"/>
              <w:left w:w="90" w:type="dxa"/>
              <w:bottom w:w="80" w:type="dxa"/>
              <w:right w:w="90" w:type="dxa"/>
            </w:tcMar>
            <w:vAlign w:val="center"/>
          </w:tcPr>
          <w:p w14:paraId="4A60C8E7" w14:textId="77777777" w:rsidR="007D78B1" w:rsidRDefault="00000000">
            <w:pPr>
              <w:spacing w:after="0"/>
            </w:pPr>
            <w:r>
              <w:rPr>
                <w:color w:val="000000"/>
                <w:sz w:val="16"/>
              </w:rPr>
              <w:t>Join reference/features using the version that was actually available at that historical time.</w:t>
            </w:r>
          </w:p>
        </w:tc>
      </w:tr>
    </w:tbl>
    <w:p w14:paraId="16ABFEB0" w14:textId="77777777" w:rsidR="007D78B1" w:rsidRDefault="007D78B1">
      <w:pPr>
        <w:spacing w:after="0"/>
      </w:pPr>
    </w:p>
    <w:p w14:paraId="5F566E18" w14:textId="77777777" w:rsidR="007D78B1" w:rsidRDefault="00000000">
      <w:pPr>
        <w:keepNext/>
        <w:pBdr>
          <w:bottom w:val="single" w:sz="18" w:space="1" w:color="17365D"/>
        </w:pBdr>
        <w:spacing w:after="100"/>
      </w:pPr>
      <w:r>
        <w:rPr>
          <w:rFonts w:ascii="Aptos Display" w:hAnsi="Aptos Display"/>
          <w:b/>
          <w:color w:val="17365D"/>
          <w:sz w:val="34"/>
        </w:rPr>
        <w:t>21. Forecasting - Practical Senior Framework</w:t>
      </w:r>
    </w:p>
    <w:p w14:paraId="11CA657D" w14:textId="77777777" w:rsidR="007D78B1" w:rsidRDefault="00000000">
      <w:pPr>
        <w:spacing w:after="32"/>
        <w:ind w:left="461" w:hanging="317"/>
      </w:pPr>
      <w:r>
        <w:rPr>
          <w:sz w:val="18"/>
        </w:rPr>
        <w:t>1. Define the forecast target, unit, horizon, cadence and business action it drives.</w:t>
      </w:r>
    </w:p>
    <w:p w14:paraId="1CA42CED" w14:textId="77777777" w:rsidR="007D78B1" w:rsidRDefault="00000000">
      <w:pPr>
        <w:spacing w:after="32"/>
        <w:ind w:left="461" w:hanging="317"/>
      </w:pPr>
      <w:r>
        <w:rPr>
          <w:sz w:val="18"/>
        </w:rPr>
        <w:t>2. Create a naive baseline first: last value, seasonal naive, moving average or current operational method.</w:t>
      </w:r>
    </w:p>
    <w:p w14:paraId="615C42A2" w14:textId="77777777" w:rsidR="007D78B1" w:rsidRDefault="00000000">
      <w:pPr>
        <w:spacing w:after="32"/>
        <w:ind w:left="461" w:hanging="317"/>
      </w:pPr>
      <w:r>
        <w:rPr>
          <w:sz w:val="18"/>
        </w:rPr>
        <w:t>3. Build point-in-time features only: lags, rolling windows, calendar/seasonality, weather/market/exogenous variables that are known at prediction time.</w:t>
      </w:r>
    </w:p>
    <w:p w14:paraId="2B752615" w14:textId="77777777" w:rsidR="007D78B1" w:rsidRDefault="00000000">
      <w:pPr>
        <w:spacing w:after="32"/>
        <w:ind w:left="461" w:hanging="317"/>
      </w:pPr>
      <w:r>
        <w:rPr>
          <w:sz w:val="18"/>
        </w:rPr>
        <w:t>4. Split chronologically. Use rolling or expanding-window backtesting; do not random-shuffle time series.</w:t>
      </w:r>
    </w:p>
    <w:p w14:paraId="4842B651" w14:textId="77777777" w:rsidR="007D78B1" w:rsidRDefault="00000000">
      <w:pPr>
        <w:spacing w:after="32"/>
        <w:ind w:left="461" w:hanging="317"/>
      </w:pPr>
      <w:r>
        <w:rPr>
          <w:sz w:val="18"/>
        </w:rPr>
        <w:t>5. Choose metrics tied to decision cost: MAE/RMSE/SMAPE/weighted error, bias, tail/peak performance; avoid MAPE near zero.</w:t>
      </w:r>
    </w:p>
    <w:p w14:paraId="42590E3A" w14:textId="77777777" w:rsidR="007D78B1" w:rsidRDefault="00000000">
      <w:pPr>
        <w:spacing w:after="32"/>
        <w:ind w:left="461" w:hanging="317"/>
      </w:pPr>
      <w:r>
        <w:rPr>
          <w:sz w:val="18"/>
        </w:rPr>
        <w:t>6. Assess prediction intervals/uncertainty if downstream decisions depend on risk, not only point estimates.</w:t>
      </w:r>
    </w:p>
    <w:p w14:paraId="6D83A7E0" w14:textId="77777777" w:rsidR="007D78B1" w:rsidRDefault="00000000">
      <w:pPr>
        <w:spacing w:after="32"/>
        <w:ind w:left="461" w:hanging="317"/>
      </w:pPr>
      <w:r>
        <w:rPr>
          <w:sz w:val="18"/>
        </w:rPr>
        <w:t>7. Compare model stability across seasons/regimes/assets, not only one aggregate score.</w:t>
      </w:r>
    </w:p>
    <w:p w14:paraId="6ECC3049" w14:textId="77777777" w:rsidR="007D78B1" w:rsidRDefault="00000000">
      <w:pPr>
        <w:spacing w:after="32"/>
        <w:ind w:left="461" w:hanging="317"/>
      </w:pPr>
      <w:r>
        <w:rPr>
          <w:sz w:val="18"/>
        </w:rPr>
        <w:t>8. Productionise feature/model versions, data quality, drift/error monitoring and retraining/recalibration policy.</w:t>
      </w:r>
    </w:p>
    <w:p w14:paraId="2A6560B9" w14:textId="77777777" w:rsidR="007D78B1" w:rsidRDefault="00000000">
      <w:pPr>
        <w:spacing w:before="60" w:after="20"/>
      </w:pPr>
      <w:r>
        <w:rPr>
          <w:b/>
          <w:color w:val="1F4E78"/>
          <w:sz w:val="18"/>
        </w:rPr>
        <w:t>Q: Why can RMSE and MAE tell different stories?</w:t>
      </w:r>
    </w:p>
    <w:p w14:paraId="0E3C6AF5" w14:textId="77777777" w:rsidR="007D78B1" w:rsidRDefault="00000000">
      <w:pPr>
        <w:spacing w:after="40"/>
        <w:ind w:left="173"/>
      </w:pPr>
      <w:r>
        <w:rPr>
          <w:sz w:val="18"/>
        </w:rPr>
        <w:lastRenderedPageBreak/>
        <w:t>A: RMSE penalises large errors more heavily because errors are squared; MAE weights deviations linearly and is more robust to outliers. I would choose based on the operational cost of large misses rather than habit.</w:t>
      </w:r>
    </w:p>
    <w:p w14:paraId="3EDFF300" w14:textId="77777777" w:rsidR="007D78B1" w:rsidRDefault="00000000">
      <w:pPr>
        <w:spacing w:before="60" w:after="20"/>
      </w:pPr>
      <w:r>
        <w:rPr>
          <w:b/>
          <w:color w:val="1F4E78"/>
          <w:sz w:val="18"/>
        </w:rPr>
        <w:t>Q: How do you avoid data leakage?</w:t>
      </w:r>
    </w:p>
    <w:p w14:paraId="307A111B" w14:textId="77777777" w:rsidR="007D78B1" w:rsidRDefault="00000000">
      <w:pPr>
        <w:spacing w:after="40"/>
        <w:ind w:left="173"/>
      </w:pPr>
      <w:r>
        <w:rPr>
          <w:sz w:val="18"/>
        </w:rPr>
        <w:t>A: Construct every feature as if the prediction were being made at that historical timestamp. That includes revised data, future aggregates, normalisation fitted on the full period and reference values that were not yet published.</w:t>
      </w:r>
    </w:p>
    <w:p w14:paraId="55EF04EF" w14:textId="77777777" w:rsidR="007D78B1" w:rsidRDefault="00000000">
      <w:pPr>
        <w:keepNext/>
        <w:pBdr>
          <w:bottom w:val="single" w:sz="18" w:space="1" w:color="17365D"/>
        </w:pBdr>
        <w:spacing w:after="100"/>
      </w:pPr>
      <w:r>
        <w:rPr>
          <w:rFonts w:ascii="Aptos Display" w:hAnsi="Aptos Display"/>
          <w:b/>
          <w:color w:val="17365D"/>
          <w:sz w:val="34"/>
        </w:rPr>
        <w:t>22. Simulation - What to Say</w:t>
      </w:r>
    </w:p>
    <w:tbl>
      <w:tblPr>
        <w:tblW w:w="0" w:type="auto"/>
        <w:jc w:val="center"/>
        <w:tblLook w:val="04A0" w:firstRow="1" w:lastRow="0" w:firstColumn="1" w:lastColumn="0" w:noHBand="0" w:noVBand="1"/>
      </w:tblPr>
      <w:tblGrid>
        <w:gridCol w:w="10570"/>
      </w:tblGrid>
      <w:tr w:rsidR="007D78B1" w14:paraId="15AEF3BD" w14:textId="77777777">
        <w:trPr>
          <w:cantSplit/>
          <w:jc w:val="center"/>
        </w:trPr>
        <w:tc>
          <w:tcPr>
            <w:tcW w:w="10570" w:type="dxa"/>
            <w:tcBorders>
              <w:top w:val="single" w:sz="8" w:space="0" w:color="1F4E78"/>
              <w:left w:val="single" w:sz="8" w:space="0" w:color="1F4E78"/>
              <w:bottom w:val="single" w:sz="8" w:space="0" w:color="1F4E78"/>
              <w:right w:val="single" w:sz="8" w:space="0" w:color="1F4E78"/>
            </w:tcBorders>
            <w:shd w:val="clear" w:color="auto" w:fill="EAF2F8"/>
          </w:tcPr>
          <w:p w14:paraId="4D9D33A5" w14:textId="77777777" w:rsidR="007D78B1" w:rsidRDefault="00000000">
            <w:pPr>
              <w:spacing w:after="40"/>
            </w:pPr>
            <w:r>
              <w:rPr>
                <w:b/>
                <w:color w:val="17365D"/>
                <w:sz w:val="18"/>
              </w:rPr>
              <w:t>DISTINCTION</w:t>
            </w:r>
          </w:p>
          <w:p w14:paraId="22D30D38" w14:textId="77777777" w:rsidR="007D78B1" w:rsidRDefault="00000000">
            <w:pPr>
              <w:spacing w:after="0"/>
            </w:pPr>
            <w:r>
              <w:rPr>
                <w:color w:val="1F2937"/>
                <w:sz w:val="18"/>
              </w:rPr>
              <w:t>Forecasting estimates what is likely to happen. Simulation explores what could happen under assumptions/scenarios. Optimisation chooses the best decision under an objective and constraints. They can be chained: forecast distributions -&gt; simulate scenarios -&gt; optimise action.</w:t>
            </w:r>
          </w:p>
        </w:tc>
      </w:tr>
    </w:tbl>
    <w:p w14:paraId="73C95DB1" w14:textId="77777777" w:rsidR="007D78B1" w:rsidRDefault="007D78B1">
      <w:pPr>
        <w:spacing w:after="0"/>
      </w:pPr>
    </w:p>
    <w:p w14:paraId="0F1C4CCF" w14:textId="77777777" w:rsidR="007D78B1" w:rsidRDefault="00000000">
      <w:pPr>
        <w:pStyle w:val="ListBullet"/>
        <w:spacing w:after="30"/>
        <w:ind w:left="317" w:hanging="173"/>
      </w:pPr>
      <w:r>
        <w:rPr>
          <w:sz w:val="18"/>
        </w:rPr>
        <w:t>Deterministic scenario analysis: explicit low/base/high assumptions for transparent decision support.</w:t>
      </w:r>
    </w:p>
    <w:p w14:paraId="4BBB5E44" w14:textId="77777777" w:rsidR="007D78B1" w:rsidRDefault="00000000">
      <w:pPr>
        <w:pStyle w:val="ListBullet"/>
        <w:spacing w:after="30"/>
        <w:ind w:left="317" w:hanging="173"/>
      </w:pPr>
      <w:r>
        <w:rPr>
          <w:sz w:val="18"/>
        </w:rPr>
        <w:t>Monte Carlo: sample uncertain inputs/distributions to estimate output distribution, tail risk and probability of threshold breaches.</w:t>
      </w:r>
    </w:p>
    <w:p w14:paraId="6E1C31F7" w14:textId="77777777" w:rsidR="007D78B1" w:rsidRDefault="00000000">
      <w:pPr>
        <w:pStyle w:val="ListBullet"/>
        <w:spacing w:after="30"/>
        <w:ind w:left="317" w:hanging="173"/>
      </w:pPr>
      <w:r>
        <w:rPr>
          <w:sz w:val="18"/>
        </w:rPr>
        <w:t>Sensitivity analysis: vary one or multiple inputs to identify which assumptions drive outcomes.</w:t>
      </w:r>
    </w:p>
    <w:p w14:paraId="4AB5B3B6" w14:textId="77777777" w:rsidR="007D78B1" w:rsidRDefault="00000000">
      <w:pPr>
        <w:pStyle w:val="ListBullet"/>
        <w:spacing w:after="30"/>
        <w:ind w:left="317" w:hanging="173"/>
      </w:pPr>
      <w:r>
        <w:rPr>
          <w:sz w:val="18"/>
        </w:rPr>
        <w:t>Backtesting: compare simulated/forecast distributions and realised outcomes where historical replay is meaningful.</w:t>
      </w:r>
    </w:p>
    <w:p w14:paraId="37BC2502" w14:textId="77777777" w:rsidR="007D78B1" w:rsidRDefault="00000000">
      <w:pPr>
        <w:pStyle w:val="ListBullet"/>
        <w:spacing w:after="30"/>
        <w:ind w:left="317" w:hanging="173"/>
      </w:pPr>
      <w:r>
        <w:rPr>
          <w:sz w:val="18"/>
        </w:rPr>
        <w:t>Reproducibility: persist random seed, scenario configuration, model version and input snapshot for audit/debugging.</w:t>
      </w:r>
    </w:p>
    <w:p w14:paraId="47E49A0A" w14:textId="77777777" w:rsidR="007D78B1" w:rsidRDefault="00000000">
      <w:pPr>
        <w:pStyle w:val="ListBullet"/>
        <w:spacing w:after="30"/>
        <w:ind w:left="317" w:hanging="173"/>
      </w:pPr>
      <w:r>
        <w:rPr>
          <w:sz w:val="18"/>
        </w:rPr>
        <w:t>Validation: check conservation/units/bounds, extreme scenarios and simple cases with known analytical result.</w:t>
      </w:r>
    </w:p>
    <w:p w14:paraId="27F64315" w14:textId="77777777" w:rsidR="007D78B1" w:rsidRDefault="00000000">
      <w:pPr>
        <w:spacing w:before="60" w:after="20"/>
      </w:pPr>
      <w:r>
        <w:rPr>
          <w:b/>
          <w:color w:val="1F4E78"/>
          <w:sz w:val="18"/>
        </w:rPr>
        <w:t>Q: How would you explain Monte Carlo to a client?</w:t>
      </w:r>
    </w:p>
    <w:p w14:paraId="2D78411D" w14:textId="77777777" w:rsidR="007D78B1" w:rsidRDefault="00000000">
      <w:pPr>
        <w:spacing w:after="40"/>
        <w:ind w:left="173"/>
      </w:pPr>
      <w:r>
        <w:rPr>
          <w:sz w:val="18"/>
        </w:rPr>
        <w:t>A: Instead of giving one answer from one set of assumptions, we repeatedly sample plausible values for uncertain inputs and run the model many times. The output is a distribution, which lets the client see probability, range and tail risk rather than a false sense of precision from one number.</w:t>
      </w:r>
    </w:p>
    <w:p w14:paraId="7966D01F" w14:textId="77777777" w:rsidR="007D78B1" w:rsidRDefault="00000000">
      <w:pPr>
        <w:keepNext/>
        <w:pBdr>
          <w:bottom w:val="single" w:sz="18" w:space="1" w:color="17365D"/>
        </w:pBdr>
        <w:spacing w:after="100"/>
      </w:pPr>
      <w:r>
        <w:rPr>
          <w:rFonts w:ascii="Aptos Display" w:hAnsi="Aptos Display"/>
          <w:b/>
          <w:color w:val="17365D"/>
          <w:sz w:val="34"/>
        </w:rPr>
        <w:t>23. Optimisation and Pyomo - High-Priority Revision</w:t>
      </w:r>
    </w:p>
    <w:tbl>
      <w:tblPr>
        <w:tblW w:w="0" w:type="auto"/>
        <w:jc w:val="center"/>
        <w:tblLook w:val="04A0" w:firstRow="1" w:lastRow="0" w:firstColumn="1" w:lastColumn="0" w:noHBand="0" w:noVBand="1"/>
      </w:tblPr>
      <w:tblGrid>
        <w:gridCol w:w="10570"/>
      </w:tblGrid>
      <w:tr w:rsidR="007D78B1" w14:paraId="144D6A95" w14:textId="77777777">
        <w:trPr>
          <w:cantSplit/>
          <w:jc w:val="center"/>
        </w:trPr>
        <w:tc>
          <w:tcPr>
            <w:tcW w:w="10570" w:type="dxa"/>
            <w:tcBorders>
              <w:top w:val="single" w:sz="8" w:space="0" w:color="C9A227"/>
              <w:left w:val="single" w:sz="8" w:space="0" w:color="C9A227"/>
              <w:bottom w:val="single" w:sz="8" w:space="0" w:color="C9A227"/>
              <w:right w:val="single" w:sz="8" w:space="0" w:color="C9A227"/>
            </w:tcBorders>
            <w:shd w:val="clear" w:color="auto" w:fill="FFF2CC"/>
          </w:tcPr>
          <w:p w14:paraId="784B2640" w14:textId="77777777" w:rsidR="007D78B1" w:rsidRDefault="00000000">
            <w:pPr>
              <w:spacing w:after="40"/>
            </w:pPr>
            <w:r>
              <w:rPr>
                <w:b/>
                <w:color w:val="17365D"/>
                <w:sz w:val="18"/>
              </w:rPr>
              <w:t>SAFE POSITIONING</w:t>
            </w:r>
          </w:p>
          <w:p w14:paraId="76076227" w14:textId="77777777" w:rsidR="007D78B1" w:rsidRDefault="00000000">
            <w:pPr>
              <w:spacing w:after="0"/>
            </w:pPr>
            <w:r>
              <w:rPr>
                <w:color w:val="1F2937"/>
                <w:sz w:val="18"/>
              </w:rPr>
              <w:t>Your optimisation background is strong through BlackRock quantitative work. If Pyomo itself has not been a long-standing production library for you, say that directly. Then show you understand mathematical programming well enough to become productive quickly.</w:t>
            </w:r>
          </w:p>
        </w:tc>
      </w:tr>
    </w:tbl>
    <w:p w14:paraId="78FE85B5" w14:textId="77777777" w:rsidR="007D78B1" w:rsidRDefault="007D78B1">
      <w:pPr>
        <w:spacing w:after="0"/>
      </w:pPr>
    </w:p>
    <w:tbl>
      <w:tblPr>
        <w:tblStyle w:val="TableGrid"/>
        <w:tblW w:w="0" w:type="auto"/>
        <w:jc w:val="center"/>
        <w:tblLook w:val="04A0" w:firstRow="1" w:lastRow="0" w:firstColumn="1" w:lastColumn="0" w:noHBand="0" w:noVBand="1"/>
      </w:tblPr>
      <w:tblGrid>
        <w:gridCol w:w="2232"/>
        <w:gridCol w:w="8136"/>
      </w:tblGrid>
      <w:tr w:rsidR="007D78B1" w14:paraId="11ED78D4" w14:textId="77777777">
        <w:trPr>
          <w:tblHeader/>
          <w:jc w:val="center"/>
        </w:trPr>
        <w:tc>
          <w:tcPr>
            <w:tcW w:w="2232" w:type="dxa"/>
            <w:shd w:val="clear" w:color="auto" w:fill="17365D"/>
            <w:tcMar>
              <w:top w:w="80" w:type="dxa"/>
              <w:left w:w="90" w:type="dxa"/>
              <w:bottom w:w="80" w:type="dxa"/>
              <w:right w:w="90" w:type="dxa"/>
            </w:tcMar>
            <w:vAlign w:val="center"/>
          </w:tcPr>
          <w:p w14:paraId="575C57B4" w14:textId="77777777" w:rsidR="007D78B1" w:rsidRDefault="00000000">
            <w:pPr>
              <w:spacing w:after="0"/>
            </w:pPr>
            <w:r>
              <w:rPr>
                <w:b/>
                <w:color w:val="FFFFFF"/>
                <w:sz w:val="16"/>
              </w:rPr>
              <w:t>Concept</w:t>
            </w:r>
          </w:p>
        </w:tc>
        <w:tc>
          <w:tcPr>
            <w:tcW w:w="8136" w:type="dxa"/>
            <w:shd w:val="clear" w:color="auto" w:fill="17365D"/>
            <w:tcMar>
              <w:top w:w="80" w:type="dxa"/>
              <w:left w:w="90" w:type="dxa"/>
              <w:bottom w:w="80" w:type="dxa"/>
              <w:right w:w="90" w:type="dxa"/>
            </w:tcMar>
            <w:vAlign w:val="center"/>
          </w:tcPr>
          <w:p w14:paraId="0C9D8469" w14:textId="77777777" w:rsidR="007D78B1" w:rsidRDefault="00000000">
            <w:pPr>
              <w:spacing w:after="0"/>
            </w:pPr>
            <w:r>
              <w:rPr>
                <w:b/>
                <w:color w:val="FFFFFF"/>
                <w:sz w:val="16"/>
              </w:rPr>
              <w:t>Answer</w:t>
            </w:r>
          </w:p>
        </w:tc>
      </w:tr>
      <w:tr w:rsidR="007D78B1" w14:paraId="5B0E0F16" w14:textId="77777777">
        <w:trPr>
          <w:jc w:val="center"/>
        </w:trPr>
        <w:tc>
          <w:tcPr>
            <w:tcW w:w="2232" w:type="dxa"/>
            <w:tcMar>
              <w:top w:w="80" w:type="dxa"/>
              <w:left w:w="90" w:type="dxa"/>
              <w:bottom w:w="80" w:type="dxa"/>
              <w:right w:w="90" w:type="dxa"/>
            </w:tcMar>
            <w:vAlign w:val="center"/>
          </w:tcPr>
          <w:p w14:paraId="5E4117D5" w14:textId="77777777" w:rsidR="007D78B1" w:rsidRDefault="00000000">
            <w:pPr>
              <w:spacing w:after="0"/>
            </w:pPr>
            <w:r>
              <w:rPr>
                <w:color w:val="000000"/>
                <w:sz w:val="16"/>
              </w:rPr>
              <w:t>Decision variables</w:t>
            </w:r>
          </w:p>
        </w:tc>
        <w:tc>
          <w:tcPr>
            <w:tcW w:w="8136" w:type="dxa"/>
            <w:tcMar>
              <w:top w:w="80" w:type="dxa"/>
              <w:left w:w="90" w:type="dxa"/>
              <w:bottom w:w="80" w:type="dxa"/>
              <w:right w:w="90" w:type="dxa"/>
            </w:tcMar>
            <w:vAlign w:val="center"/>
          </w:tcPr>
          <w:p w14:paraId="023C36C7" w14:textId="77777777" w:rsidR="007D78B1" w:rsidRDefault="00000000">
            <w:pPr>
              <w:spacing w:after="0"/>
            </w:pPr>
            <w:r>
              <w:rPr>
                <w:color w:val="000000"/>
                <w:sz w:val="16"/>
              </w:rPr>
              <w:t>What the optimiser is allowed to choose.</w:t>
            </w:r>
          </w:p>
        </w:tc>
      </w:tr>
      <w:tr w:rsidR="007D78B1" w14:paraId="55F0D6C8" w14:textId="77777777">
        <w:trPr>
          <w:jc w:val="center"/>
        </w:trPr>
        <w:tc>
          <w:tcPr>
            <w:tcW w:w="2232" w:type="dxa"/>
            <w:shd w:val="clear" w:color="auto" w:fill="F7F9FC"/>
            <w:tcMar>
              <w:top w:w="80" w:type="dxa"/>
              <w:left w:w="90" w:type="dxa"/>
              <w:bottom w:w="80" w:type="dxa"/>
              <w:right w:w="90" w:type="dxa"/>
            </w:tcMar>
            <w:vAlign w:val="center"/>
          </w:tcPr>
          <w:p w14:paraId="4565B1EF" w14:textId="77777777" w:rsidR="007D78B1" w:rsidRDefault="00000000">
            <w:pPr>
              <w:spacing w:after="0"/>
            </w:pPr>
            <w:r>
              <w:rPr>
                <w:color w:val="000000"/>
                <w:sz w:val="16"/>
              </w:rPr>
              <w:t>Objective</w:t>
            </w:r>
          </w:p>
        </w:tc>
        <w:tc>
          <w:tcPr>
            <w:tcW w:w="8136" w:type="dxa"/>
            <w:shd w:val="clear" w:color="auto" w:fill="F7F9FC"/>
            <w:tcMar>
              <w:top w:w="80" w:type="dxa"/>
              <w:left w:w="90" w:type="dxa"/>
              <w:bottom w:w="80" w:type="dxa"/>
              <w:right w:w="90" w:type="dxa"/>
            </w:tcMar>
            <w:vAlign w:val="center"/>
          </w:tcPr>
          <w:p w14:paraId="696800BA" w14:textId="77777777" w:rsidR="007D78B1" w:rsidRDefault="00000000">
            <w:pPr>
              <w:spacing w:after="0"/>
            </w:pPr>
            <w:r>
              <w:rPr>
                <w:color w:val="000000"/>
                <w:sz w:val="16"/>
              </w:rPr>
              <w:t>What it minimises/maximises: cost, risk, error, profit, emissions, imbalance, etc.</w:t>
            </w:r>
          </w:p>
        </w:tc>
      </w:tr>
      <w:tr w:rsidR="007D78B1" w14:paraId="5F20B222" w14:textId="77777777">
        <w:trPr>
          <w:jc w:val="center"/>
        </w:trPr>
        <w:tc>
          <w:tcPr>
            <w:tcW w:w="2232" w:type="dxa"/>
            <w:tcMar>
              <w:top w:w="80" w:type="dxa"/>
              <w:left w:w="90" w:type="dxa"/>
              <w:bottom w:w="80" w:type="dxa"/>
              <w:right w:w="90" w:type="dxa"/>
            </w:tcMar>
            <w:vAlign w:val="center"/>
          </w:tcPr>
          <w:p w14:paraId="136C9020" w14:textId="77777777" w:rsidR="007D78B1" w:rsidRDefault="00000000">
            <w:pPr>
              <w:spacing w:after="0"/>
            </w:pPr>
            <w:r>
              <w:rPr>
                <w:color w:val="000000"/>
                <w:sz w:val="16"/>
              </w:rPr>
              <w:t>Constraints</w:t>
            </w:r>
          </w:p>
        </w:tc>
        <w:tc>
          <w:tcPr>
            <w:tcW w:w="8136" w:type="dxa"/>
            <w:tcMar>
              <w:top w:w="80" w:type="dxa"/>
              <w:left w:w="90" w:type="dxa"/>
              <w:bottom w:w="80" w:type="dxa"/>
              <w:right w:w="90" w:type="dxa"/>
            </w:tcMar>
            <w:vAlign w:val="center"/>
          </w:tcPr>
          <w:p w14:paraId="46E1CA75" w14:textId="77777777" w:rsidR="007D78B1" w:rsidRDefault="00000000">
            <w:pPr>
              <w:spacing w:after="0"/>
            </w:pPr>
            <w:r>
              <w:rPr>
                <w:color w:val="000000"/>
                <w:sz w:val="16"/>
              </w:rPr>
              <w:t>Hard rules: capacity, balances, limits, ramp rates, budgets, policy; soft constraints can be penalised.</w:t>
            </w:r>
          </w:p>
        </w:tc>
      </w:tr>
      <w:tr w:rsidR="007D78B1" w14:paraId="1E4DB00D" w14:textId="77777777">
        <w:trPr>
          <w:jc w:val="center"/>
        </w:trPr>
        <w:tc>
          <w:tcPr>
            <w:tcW w:w="2232" w:type="dxa"/>
            <w:shd w:val="clear" w:color="auto" w:fill="F7F9FC"/>
            <w:tcMar>
              <w:top w:w="80" w:type="dxa"/>
              <w:left w:w="90" w:type="dxa"/>
              <w:bottom w:w="80" w:type="dxa"/>
              <w:right w:w="90" w:type="dxa"/>
            </w:tcMar>
            <w:vAlign w:val="center"/>
          </w:tcPr>
          <w:p w14:paraId="045EB512" w14:textId="77777777" w:rsidR="007D78B1" w:rsidRDefault="00000000">
            <w:pPr>
              <w:spacing w:after="0"/>
            </w:pPr>
            <w:r>
              <w:rPr>
                <w:color w:val="000000"/>
                <w:sz w:val="16"/>
              </w:rPr>
              <w:t>Parameters</w:t>
            </w:r>
          </w:p>
        </w:tc>
        <w:tc>
          <w:tcPr>
            <w:tcW w:w="8136" w:type="dxa"/>
            <w:shd w:val="clear" w:color="auto" w:fill="F7F9FC"/>
            <w:tcMar>
              <w:top w:w="80" w:type="dxa"/>
              <w:left w:w="90" w:type="dxa"/>
              <w:bottom w:w="80" w:type="dxa"/>
              <w:right w:w="90" w:type="dxa"/>
            </w:tcMar>
            <w:vAlign w:val="center"/>
          </w:tcPr>
          <w:p w14:paraId="40552A89" w14:textId="77777777" w:rsidR="007D78B1" w:rsidRDefault="00000000">
            <w:pPr>
              <w:spacing w:after="0"/>
            </w:pPr>
            <w:r>
              <w:rPr>
                <w:color w:val="000000"/>
                <w:sz w:val="16"/>
              </w:rPr>
              <w:t>Known inputs/configuration: forecasts, prices, limits, coefficients.</w:t>
            </w:r>
          </w:p>
        </w:tc>
      </w:tr>
      <w:tr w:rsidR="007D78B1" w14:paraId="62934F4E" w14:textId="77777777">
        <w:trPr>
          <w:jc w:val="center"/>
        </w:trPr>
        <w:tc>
          <w:tcPr>
            <w:tcW w:w="2232" w:type="dxa"/>
            <w:tcMar>
              <w:top w:w="80" w:type="dxa"/>
              <w:left w:w="90" w:type="dxa"/>
              <w:bottom w:w="80" w:type="dxa"/>
              <w:right w:w="90" w:type="dxa"/>
            </w:tcMar>
            <w:vAlign w:val="center"/>
          </w:tcPr>
          <w:p w14:paraId="256793E1" w14:textId="77777777" w:rsidR="007D78B1" w:rsidRDefault="00000000">
            <w:pPr>
              <w:spacing w:after="0"/>
            </w:pPr>
            <w:r>
              <w:rPr>
                <w:color w:val="000000"/>
                <w:sz w:val="16"/>
              </w:rPr>
              <w:t>LP</w:t>
            </w:r>
          </w:p>
        </w:tc>
        <w:tc>
          <w:tcPr>
            <w:tcW w:w="8136" w:type="dxa"/>
            <w:tcMar>
              <w:top w:w="80" w:type="dxa"/>
              <w:left w:w="90" w:type="dxa"/>
              <w:bottom w:w="80" w:type="dxa"/>
              <w:right w:w="90" w:type="dxa"/>
            </w:tcMar>
            <w:vAlign w:val="center"/>
          </w:tcPr>
          <w:p w14:paraId="11A0D836" w14:textId="77777777" w:rsidR="007D78B1" w:rsidRDefault="00000000">
            <w:pPr>
              <w:spacing w:after="0"/>
            </w:pPr>
            <w:r>
              <w:rPr>
                <w:color w:val="000000"/>
                <w:sz w:val="16"/>
              </w:rPr>
              <w:t>Linear objective/constraints, continuous variables.</w:t>
            </w:r>
          </w:p>
        </w:tc>
      </w:tr>
      <w:tr w:rsidR="007D78B1" w14:paraId="55D75C1E" w14:textId="77777777">
        <w:trPr>
          <w:jc w:val="center"/>
        </w:trPr>
        <w:tc>
          <w:tcPr>
            <w:tcW w:w="2232" w:type="dxa"/>
            <w:shd w:val="clear" w:color="auto" w:fill="F7F9FC"/>
            <w:tcMar>
              <w:top w:w="80" w:type="dxa"/>
              <w:left w:w="90" w:type="dxa"/>
              <w:bottom w:w="80" w:type="dxa"/>
              <w:right w:w="90" w:type="dxa"/>
            </w:tcMar>
            <w:vAlign w:val="center"/>
          </w:tcPr>
          <w:p w14:paraId="48564C4F" w14:textId="77777777" w:rsidR="007D78B1" w:rsidRDefault="00000000">
            <w:pPr>
              <w:spacing w:after="0"/>
            </w:pPr>
            <w:r>
              <w:rPr>
                <w:color w:val="000000"/>
                <w:sz w:val="16"/>
              </w:rPr>
              <w:t>MILP</w:t>
            </w:r>
          </w:p>
        </w:tc>
        <w:tc>
          <w:tcPr>
            <w:tcW w:w="8136" w:type="dxa"/>
            <w:shd w:val="clear" w:color="auto" w:fill="F7F9FC"/>
            <w:tcMar>
              <w:top w:w="80" w:type="dxa"/>
              <w:left w:w="90" w:type="dxa"/>
              <w:bottom w:w="80" w:type="dxa"/>
              <w:right w:w="90" w:type="dxa"/>
            </w:tcMar>
            <w:vAlign w:val="center"/>
          </w:tcPr>
          <w:p w14:paraId="31BA5EE6" w14:textId="77777777" w:rsidR="007D78B1" w:rsidRDefault="00000000">
            <w:pPr>
              <w:spacing w:after="0"/>
            </w:pPr>
            <w:r>
              <w:rPr>
                <w:color w:val="000000"/>
                <w:sz w:val="16"/>
              </w:rPr>
              <w:t>Adds integer/binary decisions; powerful but potentially much harder computationally.</w:t>
            </w:r>
          </w:p>
        </w:tc>
      </w:tr>
      <w:tr w:rsidR="007D78B1" w14:paraId="4C666EC4" w14:textId="77777777">
        <w:trPr>
          <w:jc w:val="center"/>
        </w:trPr>
        <w:tc>
          <w:tcPr>
            <w:tcW w:w="2232" w:type="dxa"/>
            <w:tcMar>
              <w:top w:w="80" w:type="dxa"/>
              <w:left w:w="90" w:type="dxa"/>
              <w:bottom w:w="80" w:type="dxa"/>
              <w:right w:w="90" w:type="dxa"/>
            </w:tcMar>
            <w:vAlign w:val="center"/>
          </w:tcPr>
          <w:p w14:paraId="41F5DE70" w14:textId="77777777" w:rsidR="007D78B1" w:rsidRDefault="00000000">
            <w:pPr>
              <w:spacing w:after="0"/>
            </w:pPr>
            <w:r>
              <w:rPr>
                <w:color w:val="000000"/>
                <w:sz w:val="16"/>
              </w:rPr>
              <w:t>NLP</w:t>
            </w:r>
          </w:p>
        </w:tc>
        <w:tc>
          <w:tcPr>
            <w:tcW w:w="8136" w:type="dxa"/>
            <w:tcMar>
              <w:top w:w="80" w:type="dxa"/>
              <w:left w:w="90" w:type="dxa"/>
              <w:bottom w:w="80" w:type="dxa"/>
              <w:right w:w="90" w:type="dxa"/>
            </w:tcMar>
            <w:vAlign w:val="center"/>
          </w:tcPr>
          <w:p w14:paraId="10634BFA" w14:textId="77777777" w:rsidR="007D78B1" w:rsidRDefault="00000000">
            <w:pPr>
              <w:spacing w:after="0"/>
            </w:pPr>
            <w:r>
              <w:rPr>
                <w:color w:val="000000"/>
                <w:sz w:val="16"/>
              </w:rPr>
              <w:t>Nonlinear objective/constraints; local/global solver behaviour and initialisation matter.</w:t>
            </w:r>
          </w:p>
        </w:tc>
      </w:tr>
      <w:tr w:rsidR="007D78B1" w14:paraId="20D788E4" w14:textId="77777777">
        <w:trPr>
          <w:jc w:val="center"/>
        </w:trPr>
        <w:tc>
          <w:tcPr>
            <w:tcW w:w="2232" w:type="dxa"/>
            <w:shd w:val="clear" w:color="auto" w:fill="F7F9FC"/>
            <w:tcMar>
              <w:top w:w="80" w:type="dxa"/>
              <w:left w:w="90" w:type="dxa"/>
              <w:bottom w:w="80" w:type="dxa"/>
              <w:right w:w="90" w:type="dxa"/>
            </w:tcMar>
            <w:vAlign w:val="center"/>
          </w:tcPr>
          <w:p w14:paraId="10B430D8" w14:textId="77777777" w:rsidR="007D78B1" w:rsidRDefault="00000000">
            <w:pPr>
              <w:spacing w:after="0"/>
            </w:pPr>
            <w:r>
              <w:rPr>
                <w:color w:val="000000"/>
                <w:sz w:val="16"/>
              </w:rPr>
              <w:t>Feasibility</w:t>
            </w:r>
          </w:p>
        </w:tc>
        <w:tc>
          <w:tcPr>
            <w:tcW w:w="8136" w:type="dxa"/>
            <w:shd w:val="clear" w:color="auto" w:fill="F7F9FC"/>
            <w:tcMar>
              <w:top w:w="80" w:type="dxa"/>
              <w:left w:w="90" w:type="dxa"/>
              <w:bottom w:w="80" w:type="dxa"/>
              <w:right w:w="90" w:type="dxa"/>
            </w:tcMar>
            <w:vAlign w:val="center"/>
          </w:tcPr>
          <w:p w14:paraId="6BC28790" w14:textId="77777777" w:rsidR="007D78B1" w:rsidRDefault="00000000">
            <w:pPr>
              <w:spacing w:after="0"/>
            </w:pPr>
            <w:r>
              <w:rPr>
                <w:color w:val="000000"/>
                <w:sz w:val="16"/>
              </w:rPr>
              <w:t>No valid solution satisfies all hard constraints; expose status and diagnose conflicting constraints.</w:t>
            </w:r>
          </w:p>
        </w:tc>
      </w:tr>
      <w:tr w:rsidR="007D78B1" w14:paraId="230E45D6" w14:textId="77777777">
        <w:trPr>
          <w:jc w:val="center"/>
        </w:trPr>
        <w:tc>
          <w:tcPr>
            <w:tcW w:w="2232" w:type="dxa"/>
            <w:tcMar>
              <w:top w:w="80" w:type="dxa"/>
              <w:left w:w="90" w:type="dxa"/>
              <w:bottom w:w="80" w:type="dxa"/>
              <w:right w:w="90" w:type="dxa"/>
            </w:tcMar>
            <w:vAlign w:val="center"/>
          </w:tcPr>
          <w:p w14:paraId="07AB43C3" w14:textId="77777777" w:rsidR="007D78B1" w:rsidRDefault="00000000">
            <w:pPr>
              <w:spacing w:after="0"/>
            </w:pPr>
            <w:r>
              <w:rPr>
                <w:color w:val="000000"/>
                <w:sz w:val="16"/>
              </w:rPr>
              <w:t>Sensitivity</w:t>
            </w:r>
          </w:p>
        </w:tc>
        <w:tc>
          <w:tcPr>
            <w:tcW w:w="8136" w:type="dxa"/>
            <w:tcMar>
              <w:top w:w="80" w:type="dxa"/>
              <w:left w:w="90" w:type="dxa"/>
              <w:bottom w:w="80" w:type="dxa"/>
              <w:right w:w="90" w:type="dxa"/>
            </w:tcMar>
            <w:vAlign w:val="center"/>
          </w:tcPr>
          <w:p w14:paraId="50533467" w14:textId="77777777" w:rsidR="007D78B1" w:rsidRDefault="00000000">
            <w:pPr>
              <w:spacing w:after="0"/>
            </w:pPr>
            <w:r>
              <w:rPr>
                <w:color w:val="000000"/>
                <w:sz w:val="16"/>
              </w:rPr>
              <w:t>Understand how solution/objective changes when key inputs/constraints move.</w:t>
            </w:r>
          </w:p>
        </w:tc>
      </w:tr>
    </w:tbl>
    <w:p w14:paraId="7599E43A" w14:textId="77777777" w:rsidR="007D78B1" w:rsidRDefault="007D78B1">
      <w:pPr>
        <w:spacing w:after="0"/>
      </w:pPr>
    </w:p>
    <w:p w14:paraId="2BD57BD5" w14:textId="77777777" w:rsidR="007D78B1" w:rsidRDefault="00000000">
      <w:pPr>
        <w:pStyle w:val="CodeBlock"/>
        <w:keepLines/>
        <w:shd w:val="clear" w:color="auto" w:fill="F6F8FA"/>
        <w:spacing w:after="60"/>
        <w:rPr>
          <w:rFonts w:hint="eastAsia"/>
        </w:rPr>
      </w:pPr>
      <w:r>
        <w:t># Pyomo shape - syntax to recognise</w:t>
      </w:r>
      <w:r>
        <w:br/>
        <w:t>from pyomo.environ import ConcreteModel, Var, Objective, Constraint, NonNegativeReals, minimize</w:t>
      </w:r>
      <w:r>
        <w:br/>
      </w:r>
      <w:r>
        <w:br/>
        <w:t>m = ConcreteModel()</w:t>
      </w:r>
      <w:r>
        <w:br/>
        <w:t>m.x = Var(domain=NonNegativeReals)</w:t>
      </w:r>
      <w:r>
        <w:br/>
        <w:t>m.y = Var(domain=NonNegativeReals)</w:t>
      </w:r>
      <w:r>
        <w:br/>
        <w:t>m.cost = Objective(expr=3*m.x + 5*m.y, sense=minimize)</w:t>
      </w:r>
      <w:r>
        <w:br/>
        <w:t>m.demand = Constraint(expr=m.x + m.y &gt;= 10)</w:t>
      </w:r>
      <w:r>
        <w:br/>
        <w:t># SolverFactory('highs').solve(m)</w:t>
      </w:r>
    </w:p>
    <w:p w14:paraId="37FC7079" w14:textId="77777777" w:rsidR="007D78B1" w:rsidRDefault="00000000">
      <w:pPr>
        <w:spacing w:before="60" w:after="20"/>
      </w:pPr>
      <w:r>
        <w:rPr>
          <w:b/>
          <w:color w:val="1F4E78"/>
          <w:sz w:val="18"/>
        </w:rPr>
        <w:t>Q: What makes an optimiser production-ready?</w:t>
      </w:r>
    </w:p>
    <w:p w14:paraId="6A73A07B" w14:textId="77777777" w:rsidR="007D78B1" w:rsidRDefault="00000000">
      <w:pPr>
        <w:spacing w:after="40"/>
        <w:ind w:left="173"/>
      </w:pPr>
      <w:r>
        <w:rPr>
          <w:sz w:val="18"/>
        </w:rPr>
        <w:lastRenderedPageBreak/>
        <w:t>A: Validated and versioned inputs; explicit units; deterministic model construction; solver status and diagnostics; timeouts; reproducible configuration; infeasibility handling; scenario/regression tests; observability; and a safe fallback path. A numeric result without solver status is not a valid business output.</w:t>
      </w:r>
    </w:p>
    <w:p w14:paraId="70E0764F" w14:textId="77777777" w:rsidR="007D78B1" w:rsidRDefault="00000000">
      <w:pPr>
        <w:keepNext/>
        <w:pBdr>
          <w:bottom w:val="single" w:sz="18" w:space="1" w:color="17365D"/>
        </w:pBdr>
        <w:spacing w:after="100"/>
      </w:pPr>
      <w:r>
        <w:rPr>
          <w:rFonts w:ascii="Aptos Display" w:hAnsi="Aptos Display"/>
          <w:b/>
          <w:color w:val="17365D"/>
          <w:sz w:val="34"/>
        </w:rPr>
        <w:t>24. Scikit-Learn / Model Engineering Questions</w:t>
      </w:r>
    </w:p>
    <w:p w14:paraId="6E27968E" w14:textId="77777777" w:rsidR="007D78B1" w:rsidRDefault="00000000">
      <w:pPr>
        <w:pStyle w:val="ListBullet"/>
        <w:spacing w:after="30"/>
        <w:ind w:left="317" w:hanging="173"/>
      </w:pPr>
      <w:r>
        <w:rPr>
          <w:sz w:val="18"/>
        </w:rPr>
        <w:t>Use Pipeline/ColumnTransformer to keep preprocessing and model behaviour reproducible and avoid training/serving skew.</w:t>
      </w:r>
    </w:p>
    <w:p w14:paraId="7FC7A81D" w14:textId="77777777" w:rsidR="007D78B1" w:rsidRDefault="00000000">
      <w:pPr>
        <w:pStyle w:val="ListBullet"/>
        <w:spacing w:after="30"/>
        <w:ind w:left="317" w:hanging="173"/>
      </w:pPr>
      <w:r>
        <w:rPr>
          <w:sz w:val="18"/>
        </w:rPr>
        <w:t>Fit scalers/encoders only on training windows; time-series cross-validation must respect chronology.</w:t>
      </w:r>
    </w:p>
    <w:p w14:paraId="29895B58" w14:textId="77777777" w:rsidR="007D78B1" w:rsidRDefault="00000000">
      <w:pPr>
        <w:pStyle w:val="ListBullet"/>
        <w:spacing w:after="30"/>
        <w:ind w:left="317" w:hanging="173"/>
      </w:pPr>
      <w:r>
        <w:rPr>
          <w:sz w:val="18"/>
        </w:rPr>
        <w:t>Keep a naive/business baseline; advanced model only wins if it improves the decision, not merely a validation score.</w:t>
      </w:r>
    </w:p>
    <w:p w14:paraId="15820DB9" w14:textId="77777777" w:rsidR="007D78B1" w:rsidRDefault="00000000">
      <w:pPr>
        <w:pStyle w:val="ListBullet"/>
        <w:spacing w:after="30"/>
        <w:ind w:left="317" w:hanging="173"/>
      </w:pPr>
      <w:r>
        <w:rPr>
          <w:sz w:val="18"/>
        </w:rPr>
        <w:t>Persist model version, feature definition, training period and dependencies; use MLflow/model registry if platform standards support it.</w:t>
      </w:r>
    </w:p>
    <w:p w14:paraId="39552203" w14:textId="77777777" w:rsidR="007D78B1" w:rsidRDefault="00000000">
      <w:pPr>
        <w:pStyle w:val="ListBullet"/>
        <w:spacing w:after="30"/>
        <w:ind w:left="317" w:hanging="173"/>
      </w:pPr>
      <w:r>
        <w:rPr>
          <w:sz w:val="18"/>
        </w:rPr>
        <w:t>Monitor input drift, error drift, bias by segment/horizon and missing-feature rates.</w:t>
      </w:r>
    </w:p>
    <w:p w14:paraId="1206A296" w14:textId="77777777" w:rsidR="007D78B1" w:rsidRDefault="00000000">
      <w:pPr>
        <w:pStyle w:val="ListBullet"/>
        <w:spacing w:after="30"/>
        <w:ind w:left="317" w:hanging="173"/>
      </w:pPr>
      <w:r>
        <w:rPr>
          <w:sz w:val="18"/>
        </w:rPr>
        <w:t>Be able to explain regularisation, overfitting, bias/variance, feature importance limitations and why correlation is not causation.</w:t>
      </w:r>
    </w:p>
    <w:p w14:paraId="239811A3" w14:textId="77777777" w:rsidR="007D78B1" w:rsidRDefault="00000000">
      <w:pPr>
        <w:spacing w:before="60" w:after="20"/>
      </w:pPr>
      <w:r>
        <w:rPr>
          <w:b/>
          <w:color w:val="1F4E78"/>
          <w:sz w:val="18"/>
        </w:rPr>
        <w:t>Q: Random forest vs gradient boosting?</w:t>
      </w:r>
    </w:p>
    <w:p w14:paraId="1BE95616" w14:textId="77777777" w:rsidR="007D78B1" w:rsidRDefault="00000000">
      <w:pPr>
        <w:spacing w:after="40"/>
        <w:ind w:left="173"/>
      </w:pPr>
      <w:r>
        <w:rPr>
          <w:sz w:val="18"/>
        </w:rPr>
        <w:t>A: Both are tree ensembles. Random forests average many independently varied trees and are robust/easy to tune; gradient boosting builds sequentially to correct residual errors and often achieves stronger tabular accuracy but is more sensitive to tuning and leakage. I would choose by cross-validated task performance, latency and explainability constraints.</w:t>
      </w:r>
    </w:p>
    <w:p w14:paraId="6198427D" w14:textId="77777777" w:rsidR="007D78B1" w:rsidRDefault="00000000">
      <w:pPr>
        <w:keepNext/>
        <w:pBdr>
          <w:bottom w:val="single" w:sz="18" w:space="1" w:color="17365D"/>
        </w:pBdr>
        <w:spacing w:after="100"/>
      </w:pPr>
      <w:r>
        <w:rPr>
          <w:rFonts w:ascii="Aptos Display" w:hAnsi="Aptos Display"/>
          <w:b/>
          <w:color w:val="17365D"/>
          <w:sz w:val="34"/>
        </w:rPr>
        <w:t>25. Data Engineering - Ingestion, Transformation and Quality</w:t>
      </w:r>
    </w:p>
    <w:tbl>
      <w:tblPr>
        <w:tblW w:w="0" w:type="auto"/>
        <w:jc w:val="center"/>
        <w:tblLook w:val="04A0" w:firstRow="1" w:lastRow="0" w:firstColumn="1" w:lastColumn="0" w:noHBand="0" w:noVBand="1"/>
      </w:tblPr>
      <w:tblGrid>
        <w:gridCol w:w="10570"/>
      </w:tblGrid>
      <w:tr w:rsidR="007D78B1" w14:paraId="550D2C87"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293B8D9A" w14:textId="77777777" w:rsidR="007D78B1" w:rsidRDefault="00000000">
            <w:pPr>
              <w:spacing w:after="40"/>
            </w:pPr>
            <w:r>
              <w:rPr>
                <w:b/>
                <w:color w:val="17365D"/>
                <w:sz w:val="18"/>
              </w:rPr>
              <w:t>SENIOR PRINCIPLE</w:t>
            </w:r>
          </w:p>
          <w:p w14:paraId="6CB41EC4" w14:textId="77777777" w:rsidR="007D78B1" w:rsidRDefault="00000000">
            <w:pPr>
              <w:spacing w:after="0"/>
            </w:pPr>
            <w:r>
              <w:rPr>
                <w:color w:val="1F2937"/>
                <w:sz w:val="18"/>
              </w:rPr>
              <w:t>Define the grain and authoritative source before writing transformations. Every pipeline should be idempotent, replayable, observable, reconciled and secure.</w:t>
            </w:r>
          </w:p>
        </w:tc>
      </w:tr>
    </w:tbl>
    <w:p w14:paraId="75722376" w14:textId="77777777" w:rsidR="007D78B1" w:rsidRDefault="007D78B1">
      <w:pPr>
        <w:spacing w:after="0"/>
      </w:pPr>
    </w:p>
    <w:tbl>
      <w:tblPr>
        <w:tblStyle w:val="TableGrid"/>
        <w:tblW w:w="0" w:type="auto"/>
        <w:jc w:val="center"/>
        <w:tblLook w:val="04A0" w:firstRow="1" w:lastRow="0" w:firstColumn="1" w:lastColumn="0" w:noHBand="0" w:noVBand="1"/>
      </w:tblPr>
      <w:tblGrid>
        <w:gridCol w:w="2232"/>
        <w:gridCol w:w="8136"/>
      </w:tblGrid>
      <w:tr w:rsidR="007D78B1" w14:paraId="72D1920A" w14:textId="77777777">
        <w:trPr>
          <w:tblHeader/>
          <w:jc w:val="center"/>
        </w:trPr>
        <w:tc>
          <w:tcPr>
            <w:tcW w:w="2232" w:type="dxa"/>
            <w:shd w:val="clear" w:color="auto" w:fill="17365D"/>
            <w:tcMar>
              <w:top w:w="80" w:type="dxa"/>
              <w:left w:w="90" w:type="dxa"/>
              <w:bottom w:w="80" w:type="dxa"/>
              <w:right w:w="90" w:type="dxa"/>
            </w:tcMar>
            <w:vAlign w:val="center"/>
          </w:tcPr>
          <w:p w14:paraId="36C75FB4" w14:textId="77777777" w:rsidR="007D78B1" w:rsidRDefault="00000000">
            <w:pPr>
              <w:spacing w:after="0"/>
            </w:pPr>
            <w:r>
              <w:rPr>
                <w:b/>
                <w:color w:val="FFFFFF"/>
                <w:sz w:val="16"/>
              </w:rPr>
              <w:t>Dimension</w:t>
            </w:r>
          </w:p>
        </w:tc>
        <w:tc>
          <w:tcPr>
            <w:tcW w:w="8136" w:type="dxa"/>
            <w:shd w:val="clear" w:color="auto" w:fill="17365D"/>
            <w:tcMar>
              <w:top w:w="80" w:type="dxa"/>
              <w:left w:w="90" w:type="dxa"/>
              <w:bottom w:w="80" w:type="dxa"/>
              <w:right w:w="90" w:type="dxa"/>
            </w:tcMar>
            <w:vAlign w:val="center"/>
          </w:tcPr>
          <w:p w14:paraId="19AF3D5B" w14:textId="77777777" w:rsidR="007D78B1" w:rsidRDefault="00000000">
            <w:pPr>
              <w:spacing w:after="0"/>
            </w:pPr>
            <w:r>
              <w:rPr>
                <w:b/>
                <w:color w:val="FFFFFF"/>
                <w:sz w:val="16"/>
              </w:rPr>
              <w:t>Example control</w:t>
            </w:r>
          </w:p>
        </w:tc>
      </w:tr>
      <w:tr w:rsidR="007D78B1" w14:paraId="7877034D" w14:textId="77777777">
        <w:trPr>
          <w:jc w:val="center"/>
        </w:trPr>
        <w:tc>
          <w:tcPr>
            <w:tcW w:w="2232" w:type="dxa"/>
            <w:tcMar>
              <w:top w:w="80" w:type="dxa"/>
              <w:left w:w="90" w:type="dxa"/>
              <w:bottom w:w="80" w:type="dxa"/>
              <w:right w:w="90" w:type="dxa"/>
            </w:tcMar>
            <w:vAlign w:val="center"/>
          </w:tcPr>
          <w:p w14:paraId="6CDC7C7F" w14:textId="77777777" w:rsidR="007D78B1" w:rsidRDefault="00000000">
            <w:pPr>
              <w:spacing w:after="0"/>
            </w:pPr>
            <w:r>
              <w:rPr>
                <w:color w:val="000000"/>
                <w:sz w:val="16"/>
              </w:rPr>
              <w:t>Schema</w:t>
            </w:r>
          </w:p>
        </w:tc>
        <w:tc>
          <w:tcPr>
            <w:tcW w:w="8136" w:type="dxa"/>
            <w:tcMar>
              <w:top w:w="80" w:type="dxa"/>
              <w:left w:w="90" w:type="dxa"/>
              <w:bottom w:w="80" w:type="dxa"/>
              <w:right w:w="90" w:type="dxa"/>
            </w:tcMar>
            <w:vAlign w:val="center"/>
          </w:tcPr>
          <w:p w14:paraId="61A0FF82" w14:textId="77777777" w:rsidR="007D78B1" w:rsidRDefault="00000000">
            <w:pPr>
              <w:spacing w:after="0"/>
            </w:pPr>
            <w:r>
              <w:rPr>
                <w:color w:val="000000"/>
                <w:sz w:val="16"/>
              </w:rPr>
              <w:t>Required fields/types, evolution/version compatibility, unit and timezone.</w:t>
            </w:r>
          </w:p>
        </w:tc>
      </w:tr>
      <w:tr w:rsidR="007D78B1" w14:paraId="53075A59" w14:textId="77777777">
        <w:trPr>
          <w:jc w:val="center"/>
        </w:trPr>
        <w:tc>
          <w:tcPr>
            <w:tcW w:w="2232" w:type="dxa"/>
            <w:shd w:val="clear" w:color="auto" w:fill="F7F9FC"/>
            <w:tcMar>
              <w:top w:w="80" w:type="dxa"/>
              <w:left w:w="90" w:type="dxa"/>
              <w:bottom w:w="80" w:type="dxa"/>
              <w:right w:w="90" w:type="dxa"/>
            </w:tcMar>
            <w:vAlign w:val="center"/>
          </w:tcPr>
          <w:p w14:paraId="08C6A274" w14:textId="77777777" w:rsidR="007D78B1" w:rsidRDefault="00000000">
            <w:pPr>
              <w:spacing w:after="0"/>
            </w:pPr>
            <w:r>
              <w:rPr>
                <w:color w:val="000000"/>
                <w:sz w:val="16"/>
              </w:rPr>
              <w:t>Completeness</w:t>
            </w:r>
          </w:p>
        </w:tc>
        <w:tc>
          <w:tcPr>
            <w:tcW w:w="8136" w:type="dxa"/>
            <w:shd w:val="clear" w:color="auto" w:fill="F7F9FC"/>
            <w:tcMar>
              <w:top w:w="80" w:type="dxa"/>
              <w:left w:w="90" w:type="dxa"/>
              <w:bottom w:w="80" w:type="dxa"/>
              <w:right w:w="90" w:type="dxa"/>
            </w:tcMar>
            <w:vAlign w:val="center"/>
          </w:tcPr>
          <w:p w14:paraId="4752EAD2" w14:textId="77777777" w:rsidR="007D78B1" w:rsidRDefault="00000000">
            <w:pPr>
              <w:spacing w:after="0"/>
            </w:pPr>
            <w:r>
              <w:rPr>
                <w:color w:val="000000"/>
                <w:sz w:val="16"/>
              </w:rPr>
              <w:t>Expected files/partitions/intervals/events arrived by SLA.</w:t>
            </w:r>
          </w:p>
        </w:tc>
      </w:tr>
      <w:tr w:rsidR="007D78B1" w14:paraId="23FCA914" w14:textId="77777777">
        <w:trPr>
          <w:jc w:val="center"/>
        </w:trPr>
        <w:tc>
          <w:tcPr>
            <w:tcW w:w="2232" w:type="dxa"/>
            <w:tcMar>
              <w:top w:w="80" w:type="dxa"/>
              <w:left w:w="90" w:type="dxa"/>
              <w:bottom w:w="80" w:type="dxa"/>
              <w:right w:w="90" w:type="dxa"/>
            </w:tcMar>
            <w:vAlign w:val="center"/>
          </w:tcPr>
          <w:p w14:paraId="5C21DCED" w14:textId="77777777" w:rsidR="007D78B1" w:rsidRDefault="00000000">
            <w:pPr>
              <w:spacing w:after="0"/>
            </w:pPr>
            <w:r>
              <w:rPr>
                <w:color w:val="000000"/>
                <w:sz w:val="16"/>
              </w:rPr>
              <w:t>Uniqueness</w:t>
            </w:r>
          </w:p>
        </w:tc>
        <w:tc>
          <w:tcPr>
            <w:tcW w:w="8136" w:type="dxa"/>
            <w:tcMar>
              <w:top w:w="80" w:type="dxa"/>
              <w:left w:w="90" w:type="dxa"/>
              <w:bottom w:w="80" w:type="dxa"/>
              <w:right w:w="90" w:type="dxa"/>
            </w:tcMar>
            <w:vAlign w:val="center"/>
          </w:tcPr>
          <w:p w14:paraId="1A254CB6" w14:textId="77777777" w:rsidR="007D78B1" w:rsidRDefault="00000000">
            <w:pPr>
              <w:spacing w:after="0"/>
            </w:pPr>
            <w:r>
              <w:rPr>
                <w:color w:val="000000"/>
                <w:sz w:val="16"/>
              </w:rPr>
              <w:t>No duplicate business/event keys unless multiplicity is valid.</w:t>
            </w:r>
          </w:p>
        </w:tc>
      </w:tr>
      <w:tr w:rsidR="007D78B1" w14:paraId="24C45C4A" w14:textId="77777777">
        <w:trPr>
          <w:jc w:val="center"/>
        </w:trPr>
        <w:tc>
          <w:tcPr>
            <w:tcW w:w="2232" w:type="dxa"/>
            <w:shd w:val="clear" w:color="auto" w:fill="F7F9FC"/>
            <w:tcMar>
              <w:top w:w="80" w:type="dxa"/>
              <w:left w:w="90" w:type="dxa"/>
              <w:bottom w:w="80" w:type="dxa"/>
              <w:right w:w="90" w:type="dxa"/>
            </w:tcMar>
            <w:vAlign w:val="center"/>
          </w:tcPr>
          <w:p w14:paraId="2EEF1844" w14:textId="77777777" w:rsidR="007D78B1" w:rsidRDefault="00000000">
            <w:pPr>
              <w:spacing w:after="0"/>
            </w:pPr>
            <w:r>
              <w:rPr>
                <w:color w:val="000000"/>
                <w:sz w:val="16"/>
              </w:rPr>
              <w:t>Validity</w:t>
            </w:r>
          </w:p>
        </w:tc>
        <w:tc>
          <w:tcPr>
            <w:tcW w:w="8136" w:type="dxa"/>
            <w:shd w:val="clear" w:color="auto" w:fill="F7F9FC"/>
            <w:tcMar>
              <w:top w:w="80" w:type="dxa"/>
              <w:left w:w="90" w:type="dxa"/>
              <w:bottom w:w="80" w:type="dxa"/>
              <w:right w:w="90" w:type="dxa"/>
            </w:tcMar>
            <w:vAlign w:val="center"/>
          </w:tcPr>
          <w:p w14:paraId="2582C4CB" w14:textId="77777777" w:rsidR="007D78B1" w:rsidRDefault="00000000">
            <w:pPr>
              <w:spacing w:after="0"/>
            </w:pPr>
            <w:r>
              <w:rPr>
                <w:color w:val="000000"/>
                <w:sz w:val="16"/>
              </w:rPr>
              <w:t>Ranges, enums, timestamp ordering, units, identifiers.</w:t>
            </w:r>
          </w:p>
        </w:tc>
      </w:tr>
      <w:tr w:rsidR="007D78B1" w14:paraId="42144C40" w14:textId="77777777">
        <w:trPr>
          <w:jc w:val="center"/>
        </w:trPr>
        <w:tc>
          <w:tcPr>
            <w:tcW w:w="2232" w:type="dxa"/>
            <w:tcMar>
              <w:top w:w="80" w:type="dxa"/>
              <w:left w:w="90" w:type="dxa"/>
              <w:bottom w:w="80" w:type="dxa"/>
              <w:right w:w="90" w:type="dxa"/>
            </w:tcMar>
            <w:vAlign w:val="center"/>
          </w:tcPr>
          <w:p w14:paraId="1C1553BC" w14:textId="77777777" w:rsidR="007D78B1" w:rsidRDefault="00000000">
            <w:pPr>
              <w:spacing w:after="0"/>
            </w:pPr>
            <w:r>
              <w:rPr>
                <w:color w:val="000000"/>
                <w:sz w:val="16"/>
              </w:rPr>
              <w:t>Referential</w:t>
            </w:r>
          </w:p>
        </w:tc>
        <w:tc>
          <w:tcPr>
            <w:tcW w:w="8136" w:type="dxa"/>
            <w:tcMar>
              <w:top w:w="80" w:type="dxa"/>
              <w:left w:w="90" w:type="dxa"/>
              <w:bottom w:w="80" w:type="dxa"/>
              <w:right w:w="90" w:type="dxa"/>
            </w:tcMar>
            <w:vAlign w:val="center"/>
          </w:tcPr>
          <w:p w14:paraId="793A0665" w14:textId="77777777" w:rsidR="007D78B1" w:rsidRDefault="00000000">
            <w:pPr>
              <w:spacing w:after="0"/>
            </w:pPr>
            <w:r>
              <w:rPr>
                <w:color w:val="000000"/>
                <w:sz w:val="16"/>
              </w:rPr>
              <w:t>Facts/events resolve to required reference/master entities.</w:t>
            </w:r>
          </w:p>
        </w:tc>
      </w:tr>
      <w:tr w:rsidR="007D78B1" w14:paraId="0A4FB565" w14:textId="77777777">
        <w:trPr>
          <w:jc w:val="center"/>
        </w:trPr>
        <w:tc>
          <w:tcPr>
            <w:tcW w:w="2232" w:type="dxa"/>
            <w:shd w:val="clear" w:color="auto" w:fill="F7F9FC"/>
            <w:tcMar>
              <w:top w:w="80" w:type="dxa"/>
              <w:left w:w="90" w:type="dxa"/>
              <w:bottom w:w="80" w:type="dxa"/>
              <w:right w:w="90" w:type="dxa"/>
            </w:tcMar>
            <w:vAlign w:val="center"/>
          </w:tcPr>
          <w:p w14:paraId="1FBDFAF5" w14:textId="77777777" w:rsidR="007D78B1" w:rsidRDefault="00000000">
            <w:pPr>
              <w:spacing w:after="0"/>
            </w:pPr>
            <w:r>
              <w:rPr>
                <w:color w:val="000000"/>
                <w:sz w:val="16"/>
              </w:rPr>
              <w:t>Consistency</w:t>
            </w:r>
          </w:p>
        </w:tc>
        <w:tc>
          <w:tcPr>
            <w:tcW w:w="8136" w:type="dxa"/>
            <w:shd w:val="clear" w:color="auto" w:fill="F7F9FC"/>
            <w:tcMar>
              <w:top w:w="80" w:type="dxa"/>
              <w:left w:w="90" w:type="dxa"/>
              <w:bottom w:w="80" w:type="dxa"/>
              <w:right w:w="90" w:type="dxa"/>
            </w:tcMar>
            <w:vAlign w:val="center"/>
          </w:tcPr>
          <w:p w14:paraId="56515C53" w14:textId="77777777" w:rsidR="007D78B1" w:rsidRDefault="00000000">
            <w:pPr>
              <w:spacing w:after="0"/>
            </w:pPr>
            <w:r>
              <w:rPr>
                <w:color w:val="000000"/>
                <w:sz w:val="16"/>
              </w:rPr>
              <w:t>Cross-field and cross-dataset business relationships agree.</w:t>
            </w:r>
          </w:p>
        </w:tc>
      </w:tr>
      <w:tr w:rsidR="007D78B1" w14:paraId="1DE1B7F1" w14:textId="77777777">
        <w:trPr>
          <w:jc w:val="center"/>
        </w:trPr>
        <w:tc>
          <w:tcPr>
            <w:tcW w:w="2232" w:type="dxa"/>
            <w:tcMar>
              <w:top w:w="80" w:type="dxa"/>
              <w:left w:w="90" w:type="dxa"/>
              <w:bottom w:w="80" w:type="dxa"/>
              <w:right w:w="90" w:type="dxa"/>
            </w:tcMar>
            <w:vAlign w:val="center"/>
          </w:tcPr>
          <w:p w14:paraId="2EEEA3FB" w14:textId="77777777" w:rsidR="007D78B1" w:rsidRDefault="00000000">
            <w:pPr>
              <w:spacing w:after="0"/>
            </w:pPr>
            <w:r>
              <w:rPr>
                <w:color w:val="000000"/>
                <w:sz w:val="16"/>
              </w:rPr>
              <w:t>Freshness</w:t>
            </w:r>
          </w:p>
        </w:tc>
        <w:tc>
          <w:tcPr>
            <w:tcW w:w="8136" w:type="dxa"/>
            <w:tcMar>
              <w:top w:w="80" w:type="dxa"/>
              <w:left w:w="90" w:type="dxa"/>
              <w:bottom w:w="80" w:type="dxa"/>
              <w:right w:w="90" w:type="dxa"/>
            </w:tcMar>
            <w:vAlign w:val="center"/>
          </w:tcPr>
          <w:p w14:paraId="1415A82E" w14:textId="77777777" w:rsidR="007D78B1" w:rsidRDefault="00000000">
            <w:pPr>
              <w:spacing w:after="0"/>
            </w:pPr>
            <w:r>
              <w:rPr>
                <w:color w:val="000000"/>
                <w:sz w:val="16"/>
              </w:rPr>
              <w:t>Latest source/publish time is within SLA.</w:t>
            </w:r>
          </w:p>
        </w:tc>
      </w:tr>
      <w:tr w:rsidR="007D78B1" w14:paraId="0DCA2CF8" w14:textId="77777777">
        <w:trPr>
          <w:jc w:val="center"/>
        </w:trPr>
        <w:tc>
          <w:tcPr>
            <w:tcW w:w="2232" w:type="dxa"/>
            <w:shd w:val="clear" w:color="auto" w:fill="F7F9FC"/>
            <w:tcMar>
              <w:top w:w="80" w:type="dxa"/>
              <w:left w:w="90" w:type="dxa"/>
              <w:bottom w:w="80" w:type="dxa"/>
              <w:right w:w="90" w:type="dxa"/>
            </w:tcMar>
            <w:vAlign w:val="center"/>
          </w:tcPr>
          <w:p w14:paraId="775A5A1C" w14:textId="77777777" w:rsidR="007D78B1" w:rsidRDefault="00000000">
            <w:pPr>
              <w:spacing w:after="0"/>
            </w:pPr>
            <w:r>
              <w:rPr>
                <w:color w:val="000000"/>
                <w:sz w:val="16"/>
              </w:rPr>
              <w:t>Reconciliation</w:t>
            </w:r>
          </w:p>
        </w:tc>
        <w:tc>
          <w:tcPr>
            <w:tcW w:w="8136" w:type="dxa"/>
            <w:shd w:val="clear" w:color="auto" w:fill="F7F9FC"/>
            <w:tcMar>
              <w:top w:w="80" w:type="dxa"/>
              <w:left w:w="90" w:type="dxa"/>
              <w:bottom w:w="80" w:type="dxa"/>
              <w:right w:w="90" w:type="dxa"/>
            </w:tcMar>
            <w:vAlign w:val="center"/>
          </w:tcPr>
          <w:p w14:paraId="603FE1E6" w14:textId="77777777" w:rsidR="007D78B1" w:rsidRDefault="00000000">
            <w:pPr>
              <w:spacing w:after="0"/>
            </w:pPr>
            <w:r>
              <w:rPr>
                <w:color w:val="000000"/>
                <w:sz w:val="16"/>
              </w:rPr>
              <w:t>Source-to-target counts, IDs and business control totals.</w:t>
            </w:r>
          </w:p>
        </w:tc>
      </w:tr>
      <w:tr w:rsidR="007D78B1" w14:paraId="513D3E4D" w14:textId="77777777">
        <w:trPr>
          <w:jc w:val="center"/>
        </w:trPr>
        <w:tc>
          <w:tcPr>
            <w:tcW w:w="2232" w:type="dxa"/>
            <w:tcMar>
              <w:top w:w="80" w:type="dxa"/>
              <w:left w:w="90" w:type="dxa"/>
              <w:bottom w:w="80" w:type="dxa"/>
              <w:right w:w="90" w:type="dxa"/>
            </w:tcMar>
            <w:vAlign w:val="center"/>
          </w:tcPr>
          <w:p w14:paraId="202BD59A" w14:textId="77777777" w:rsidR="007D78B1" w:rsidRDefault="00000000">
            <w:pPr>
              <w:spacing w:after="0"/>
            </w:pPr>
            <w:r>
              <w:rPr>
                <w:color w:val="000000"/>
                <w:sz w:val="16"/>
              </w:rPr>
              <w:t>Lineage</w:t>
            </w:r>
          </w:p>
        </w:tc>
        <w:tc>
          <w:tcPr>
            <w:tcW w:w="8136" w:type="dxa"/>
            <w:tcMar>
              <w:top w:w="80" w:type="dxa"/>
              <w:left w:w="90" w:type="dxa"/>
              <w:bottom w:w="80" w:type="dxa"/>
              <w:right w:w="90" w:type="dxa"/>
            </w:tcMar>
            <w:vAlign w:val="center"/>
          </w:tcPr>
          <w:p w14:paraId="4CAE2E91" w14:textId="77777777" w:rsidR="007D78B1" w:rsidRDefault="00000000">
            <w:pPr>
              <w:spacing w:after="0"/>
            </w:pPr>
            <w:r>
              <w:rPr>
                <w:color w:val="000000"/>
                <w:sz w:val="16"/>
              </w:rPr>
              <w:t>Source -&gt; transformation/version -&gt; published product -&gt; consumer.</w:t>
            </w:r>
          </w:p>
        </w:tc>
      </w:tr>
    </w:tbl>
    <w:p w14:paraId="358BF0B5" w14:textId="77777777" w:rsidR="007D78B1" w:rsidRDefault="007D78B1">
      <w:pPr>
        <w:spacing w:after="0"/>
      </w:pPr>
    </w:p>
    <w:p w14:paraId="549E1656" w14:textId="77777777" w:rsidR="007D78B1" w:rsidRDefault="00000000">
      <w:pPr>
        <w:spacing w:before="60" w:after="20"/>
      </w:pPr>
      <w:r>
        <w:rPr>
          <w:b/>
          <w:color w:val="1F4E78"/>
          <w:sz w:val="18"/>
        </w:rPr>
        <w:t>Q: Pipeline succeeded but dashboard numbers are wrong. What do you do?</w:t>
      </w:r>
    </w:p>
    <w:p w14:paraId="4FCBBF20" w14:textId="77777777" w:rsidR="007D78B1" w:rsidRDefault="00000000">
      <w:pPr>
        <w:spacing w:after="40"/>
        <w:ind w:left="173"/>
      </w:pPr>
      <w:r>
        <w:rPr>
          <w:sz w:val="18"/>
        </w:rPr>
        <w:t>A: Treat it as a data correctness incident. Identify the authoritative source and affected business interval, reconcile source to raw, then trace exact keys through each stage to the first divergence. Inspect joins, deduplication, filters, schema changes, time boundaries and rejected records. Fix and replay from a trusted boundary, then add a control so technical success cannot mask business incompleteness.</w:t>
      </w:r>
    </w:p>
    <w:p w14:paraId="56701F51" w14:textId="77777777" w:rsidR="007D78B1" w:rsidRDefault="00000000">
      <w:pPr>
        <w:keepNext/>
        <w:pBdr>
          <w:bottom w:val="single" w:sz="18" w:space="1" w:color="17365D"/>
        </w:pBdr>
        <w:spacing w:after="100"/>
      </w:pPr>
      <w:r>
        <w:rPr>
          <w:rFonts w:ascii="Aptos Display" w:hAnsi="Aptos Display"/>
          <w:b/>
          <w:color w:val="17365D"/>
          <w:sz w:val="34"/>
        </w:rPr>
        <w:t>26. pytest, Validation and Test Strategy</w:t>
      </w:r>
    </w:p>
    <w:tbl>
      <w:tblPr>
        <w:tblStyle w:val="TableGrid"/>
        <w:tblW w:w="0" w:type="auto"/>
        <w:jc w:val="center"/>
        <w:tblLook w:val="04A0" w:firstRow="1" w:lastRow="0" w:firstColumn="1" w:lastColumn="0" w:noHBand="0" w:noVBand="1"/>
      </w:tblPr>
      <w:tblGrid>
        <w:gridCol w:w="2016"/>
        <w:gridCol w:w="8352"/>
      </w:tblGrid>
      <w:tr w:rsidR="007D78B1" w14:paraId="08FAEBC6" w14:textId="77777777">
        <w:trPr>
          <w:tblHeader/>
          <w:jc w:val="center"/>
        </w:trPr>
        <w:tc>
          <w:tcPr>
            <w:tcW w:w="2016" w:type="dxa"/>
            <w:shd w:val="clear" w:color="auto" w:fill="17365D"/>
            <w:tcMar>
              <w:top w:w="80" w:type="dxa"/>
              <w:left w:w="90" w:type="dxa"/>
              <w:bottom w:w="80" w:type="dxa"/>
              <w:right w:w="90" w:type="dxa"/>
            </w:tcMar>
            <w:vAlign w:val="center"/>
          </w:tcPr>
          <w:p w14:paraId="266E4776" w14:textId="77777777" w:rsidR="007D78B1" w:rsidRDefault="00000000">
            <w:pPr>
              <w:spacing w:after="0"/>
            </w:pPr>
            <w:r>
              <w:rPr>
                <w:b/>
                <w:color w:val="FFFFFF"/>
                <w:sz w:val="16"/>
              </w:rPr>
              <w:t>Layer</w:t>
            </w:r>
          </w:p>
        </w:tc>
        <w:tc>
          <w:tcPr>
            <w:tcW w:w="8352" w:type="dxa"/>
            <w:shd w:val="clear" w:color="auto" w:fill="17365D"/>
            <w:tcMar>
              <w:top w:w="80" w:type="dxa"/>
              <w:left w:w="90" w:type="dxa"/>
              <w:bottom w:w="80" w:type="dxa"/>
              <w:right w:w="90" w:type="dxa"/>
            </w:tcMar>
            <w:vAlign w:val="center"/>
          </w:tcPr>
          <w:p w14:paraId="6FB835F5" w14:textId="77777777" w:rsidR="007D78B1" w:rsidRDefault="00000000">
            <w:pPr>
              <w:spacing w:after="0"/>
            </w:pPr>
            <w:r>
              <w:rPr>
                <w:b/>
                <w:color w:val="FFFFFF"/>
                <w:sz w:val="16"/>
              </w:rPr>
              <w:t>What to test</w:t>
            </w:r>
          </w:p>
        </w:tc>
      </w:tr>
      <w:tr w:rsidR="007D78B1" w14:paraId="6F76E4DD" w14:textId="77777777">
        <w:trPr>
          <w:jc w:val="center"/>
        </w:trPr>
        <w:tc>
          <w:tcPr>
            <w:tcW w:w="2016" w:type="dxa"/>
            <w:tcMar>
              <w:top w:w="80" w:type="dxa"/>
              <w:left w:w="90" w:type="dxa"/>
              <w:bottom w:w="80" w:type="dxa"/>
              <w:right w:w="90" w:type="dxa"/>
            </w:tcMar>
            <w:vAlign w:val="center"/>
          </w:tcPr>
          <w:p w14:paraId="1D33B079" w14:textId="77777777" w:rsidR="007D78B1" w:rsidRDefault="00000000">
            <w:pPr>
              <w:spacing w:after="0"/>
            </w:pPr>
            <w:r>
              <w:rPr>
                <w:color w:val="000000"/>
                <w:sz w:val="16"/>
              </w:rPr>
              <w:t>Unit</w:t>
            </w:r>
          </w:p>
        </w:tc>
        <w:tc>
          <w:tcPr>
            <w:tcW w:w="8352" w:type="dxa"/>
            <w:tcMar>
              <w:top w:w="80" w:type="dxa"/>
              <w:left w:w="90" w:type="dxa"/>
              <w:bottom w:w="80" w:type="dxa"/>
              <w:right w:w="90" w:type="dxa"/>
            </w:tcMar>
            <w:vAlign w:val="center"/>
          </w:tcPr>
          <w:p w14:paraId="6305C582" w14:textId="77777777" w:rsidR="007D78B1" w:rsidRDefault="00000000">
            <w:pPr>
              <w:spacing w:after="0"/>
            </w:pPr>
            <w:r>
              <w:rPr>
                <w:color w:val="000000"/>
                <w:sz w:val="16"/>
              </w:rPr>
              <w:t>Pure transformation/model/domain functions; edge cases, units, time boundaries, constraint logic.</w:t>
            </w:r>
          </w:p>
        </w:tc>
      </w:tr>
      <w:tr w:rsidR="007D78B1" w14:paraId="1E80BE6E" w14:textId="77777777">
        <w:trPr>
          <w:jc w:val="center"/>
        </w:trPr>
        <w:tc>
          <w:tcPr>
            <w:tcW w:w="2016" w:type="dxa"/>
            <w:shd w:val="clear" w:color="auto" w:fill="F7F9FC"/>
            <w:tcMar>
              <w:top w:w="80" w:type="dxa"/>
              <w:left w:w="90" w:type="dxa"/>
              <w:bottom w:w="80" w:type="dxa"/>
              <w:right w:w="90" w:type="dxa"/>
            </w:tcMar>
            <w:vAlign w:val="center"/>
          </w:tcPr>
          <w:p w14:paraId="3F36EDEB" w14:textId="77777777" w:rsidR="007D78B1" w:rsidRDefault="00000000">
            <w:pPr>
              <w:spacing w:after="0"/>
            </w:pPr>
            <w:r>
              <w:rPr>
                <w:color w:val="000000"/>
                <w:sz w:val="16"/>
              </w:rPr>
              <w:t>Property/invariant</w:t>
            </w:r>
          </w:p>
        </w:tc>
        <w:tc>
          <w:tcPr>
            <w:tcW w:w="8352" w:type="dxa"/>
            <w:shd w:val="clear" w:color="auto" w:fill="F7F9FC"/>
            <w:tcMar>
              <w:top w:w="80" w:type="dxa"/>
              <w:left w:w="90" w:type="dxa"/>
              <w:bottom w:w="80" w:type="dxa"/>
              <w:right w:w="90" w:type="dxa"/>
            </w:tcMar>
            <w:vAlign w:val="center"/>
          </w:tcPr>
          <w:p w14:paraId="39521F1F" w14:textId="77777777" w:rsidR="007D78B1" w:rsidRDefault="00000000">
            <w:pPr>
              <w:spacing w:after="0"/>
            </w:pPr>
            <w:r>
              <w:rPr>
                <w:color w:val="000000"/>
                <w:sz w:val="16"/>
              </w:rPr>
              <w:t>Conservation/balance, non-negative quantities, monotonic constraints, total weights, solver feasibility where applicable.</w:t>
            </w:r>
          </w:p>
        </w:tc>
      </w:tr>
      <w:tr w:rsidR="007D78B1" w14:paraId="1827FC2D" w14:textId="77777777">
        <w:trPr>
          <w:jc w:val="center"/>
        </w:trPr>
        <w:tc>
          <w:tcPr>
            <w:tcW w:w="2016" w:type="dxa"/>
            <w:tcMar>
              <w:top w:w="80" w:type="dxa"/>
              <w:left w:w="90" w:type="dxa"/>
              <w:bottom w:w="80" w:type="dxa"/>
              <w:right w:w="90" w:type="dxa"/>
            </w:tcMar>
            <w:vAlign w:val="center"/>
          </w:tcPr>
          <w:p w14:paraId="4C165774" w14:textId="77777777" w:rsidR="007D78B1" w:rsidRDefault="00000000">
            <w:pPr>
              <w:spacing w:after="0"/>
            </w:pPr>
            <w:r>
              <w:rPr>
                <w:color w:val="000000"/>
                <w:sz w:val="16"/>
              </w:rPr>
              <w:t>Contract/schema</w:t>
            </w:r>
          </w:p>
        </w:tc>
        <w:tc>
          <w:tcPr>
            <w:tcW w:w="8352" w:type="dxa"/>
            <w:tcMar>
              <w:top w:w="80" w:type="dxa"/>
              <w:left w:w="90" w:type="dxa"/>
              <w:bottom w:w="80" w:type="dxa"/>
              <w:right w:w="90" w:type="dxa"/>
            </w:tcMar>
            <w:vAlign w:val="center"/>
          </w:tcPr>
          <w:p w14:paraId="1025E0A6" w14:textId="77777777" w:rsidR="007D78B1" w:rsidRDefault="00000000">
            <w:pPr>
              <w:spacing w:after="0"/>
            </w:pPr>
            <w:r>
              <w:rPr>
                <w:color w:val="000000"/>
                <w:sz w:val="16"/>
              </w:rPr>
              <w:t>Source/API schemas, required fields, types, timezone/unit contracts.</w:t>
            </w:r>
          </w:p>
        </w:tc>
      </w:tr>
      <w:tr w:rsidR="007D78B1" w14:paraId="44A45537" w14:textId="77777777">
        <w:trPr>
          <w:jc w:val="center"/>
        </w:trPr>
        <w:tc>
          <w:tcPr>
            <w:tcW w:w="2016" w:type="dxa"/>
            <w:shd w:val="clear" w:color="auto" w:fill="F7F9FC"/>
            <w:tcMar>
              <w:top w:w="80" w:type="dxa"/>
              <w:left w:w="90" w:type="dxa"/>
              <w:bottom w:w="80" w:type="dxa"/>
              <w:right w:w="90" w:type="dxa"/>
            </w:tcMar>
            <w:vAlign w:val="center"/>
          </w:tcPr>
          <w:p w14:paraId="510202D8" w14:textId="77777777" w:rsidR="007D78B1" w:rsidRDefault="00000000">
            <w:pPr>
              <w:spacing w:after="0"/>
            </w:pPr>
            <w:r>
              <w:rPr>
                <w:color w:val="000000"/>
                <w:sz w:val="16"/>
              </w:rPr>
              <w:t>Integration</w:t>
            </w:r>
          </w:p>
        </w:tc>
        <w:tc>
          <w:tcPr>
            <w:tcW w:w="8352" w:type="dxa"/>
            <w:shd w:val="clear" w:color="auto" w:fill="F7F9FC"/>
            <w:tcMar>
              <w:top w:w="80" w:type="dxa"/>
              <w:left w:w="90" w:type="dxa"/>
              <w:bottom w:w="80" w:type="dxa"/>
              <w:right w:w="90" w:type="dxa"/>
            </w:tcMar>
            <w:vAlign w:val="center"/>
          </w:tcPr>
          <w:p w14:paraId="5533F0A9" w14:textId="77777777" w:rsidR="007D78B1" w:rsidRDefault="00000000">
            <w:pPr>
              <w:spacing w:after="0"/>
            </w:pPr>
            <w:r>
              <w:rPr>
                <w:color w:val="000000"/>
                <w:sz w:val="16"/>
              </w:rPr>
              <w:t>Database, S3/Glue/API/model boundary with realistic controlled fixtures.</w:t>
            </w:r>
          </w:p>
        </w:tc>
      </w:tr>
      <w:tr w:rsidR="007D78B1" w14:paraId="5DC86839" w14:textId="77777777">
        <w:trPr>
          <w:jc w:val="center"/>
        </w:trPr>
        <w:tc>
          <w:tcPr>
            <w:tcW w:w="2016" w:type="dxa"/>
            <w:tcMar>
              <w:top w:w="80" w:type="dxa"/>
              <w:left w:w="90" w:type="dxa"/>
              <w:bottom w:w="80" w:type="dxa"/>
              <w:right w:w="90" w:type="dxa"/>
            </w:tcMar>
            <w:vAlign w:val="center"/>
          </w:tcPr>
          <w:p w14:paraId="6F66064E" w14:textId="77777777" w:rsidR="007D78B1" w:rsidRDefault="00000000">
            <w:pPr>
              <w:spacing w:after="0"/>
            </w:pPr>
            <w:r>
              <w:rPr>
                <w:color w:val="000000"/>
                <w:sz w:val="16"/>
              </w:rPr>
              <w:t>Data quality</w:t>
            </w:r>
          </w:p>
        </w:tc>
        <w:tc>
          <w:tcPr>
            <w:tcW w:w="8352" w:type="dxa"/>
            <w:tcMar>
              <w:top w:w="80" w:type="dxa"/>
              <w:left w:w="90" w:type="dxa"/>
              <w:bottom w:w="80" w:type="dxa"/>
              <w:right w:w="90" w:type="dxa"/>
            </w:tcMar>
            <w:vAlign w:val="center"/>
          </w:tcPr>
          <w:p w14:paraId="380CCAAF" w14:textId="77777777" w:rsidR="007D78B1" w:rsidRDefault="00000000">
            <w:pPr>
              <w:spacing w:after="0"/>
            </w:pPr>
            <w:r>
              <w:rPr>
                <w:color w:val="000000"/>
                <w:sz w:val="16"/>
              </w:rPr>
              <w:t>Completeness, uniqueness, freshness, source-to-target reconciliation.</w:t>
            </w:r>
          </w:p>
        </w:tc>
      </w:tr>
      <w:tr w:rsidR="007D78B1" w14:paraId="40B9330F" w14:textId="77777777">
        <w:trPr>
          <w:jc w:val="center"/>
        </w:trPr>
        <w:tc>
          <w:tcPr>
            <w:tcW w:w="2016" w:type="dxa"/>
            <w:shd w:val="clear" w:color="auto" w:fill="F7F9FC"/>
            <w:tcMar>
              <w:top w:w="80" w:type="dxa"/>
              <w:left w:w="90" w:type="dxa"/>
              <w:bottom w:w="80" w:type="dxa"/>
              <w:right w:w="90" w:type="dxa"/>
            </w:tcMar>
            <w:vAlign w:val="center"/>
          </w:tcPr>
          <w:p w14:paraId="6C534BF0" w14:textId="77777777" w:rsidR="007D78B1" w:rsidRDefault="00000000">
            <w:pPr>
              <w:spacing w:after="0"/>
            </w:pPr>
            <w:r>
              <w:rPr>
                <w:color w:val="000000"/>
                <w:sz w:val="16"/>
              </w:rPr>
              <w:lastRenderedPageBreak/>
              <w:t>Regression</w:t>
            </w:r>
          </w:p>
        </w:tc>
        <w:tc>
          <w:tcPr>
            <w:tcW w:w="8352" w:type="dxa"/>
            <w:shd w:val="clear" w:color="auto" w:fill="F7F9FC"/>
            <w:tcMar>
              <w:top w:w="80" w:type="dxa"/>
              <w:left w:w="90" w:type="dxa"/>
              <w:bottom w:w="80" w:type="dxa"/>
              <w:right w:w="90" w:type="dxa"/>
            </w:tcMar>
            <w:vAlign w:val="center"/>
          </w:tcPr>
          <w:p w14:paraId="52953258" w14:textId="77777777" w:rsidR="007D78B1" w:rsidRDefault="00000000">
            <w:pPr>
              <w:spacing w:after="0"/>
            </w:pPr>
            <w:r>
              <w:rPr>
                <w:color w:val="000000"/>
                <w:sz w:val="16"/>
              </w:rPr>
              <w:t>Golden scenarios for forecast/simulation/optimisation and spreadsheet/model parity.</w:t>
            </w:r>
          </w:p>
        </w:tc>
      </w:tr>
      <w:tr w:rsidR="007D78B1" w14:paraId="10E6D49E" w14:textId="77777777">
        <w:trPr>
          <w:jc w:val="center"/>
        </w:trPr>
        <w:tc>
          <w:tcPr>
            <w:tcW w:w="2016" w:type="dxa"/>
            <w:tcMar>
              <w:top w:w="80" w:type="dxa"/>
              <w:left w:w="90" w:type="dxa"/>
              <w:bottom w:w="80" w:type="dxa"/>
              <w:right w:w="90" w:type="dxa"/>
            </w:tcMar>
            <w:vAlign w:val="center"/>
          </w:tcPr>
          <w:p w14:paraId="1BE89F2B" w14:textId="77777777" w:rsidR="007D78B1" w:rsidRDefault="00000000">
            <w:pPr>
              <w:spacing w:after="0"/>
            </w:pPr>
            <w:r>
              <w:rPr>
                <w:color w:val="000000"/>
                <w:sz w:val="16"/>
              </w:rPr>
              <w:t>Performance</w:t>
            </w:r>
          </w:p>
        </w:tc>
        <w:tc>
          <w:tcPr>
            <w:tcW w:w="8352" w:type="dxa"/>
            <w:tcMar>
              <w:top w:w="80" w:type="dxa"/>
              <w:left w:w="90" w:type="dxa"/>
              <w:bottom w:w="80" w:type="dxa"/>
              <w:right w:w="90" w:type="dxa"/>
            </w:tcMar>
            <w:vAlign w:val="center"/>
          </w:tcPr>
          <w:p w14:paraId="462EEA7F" w14:textId="77777777" w:rsidR="007D78B1" w:rsidRDefault="00000000">
            <w:pPr>
              <w:spacing w:after="0"/>
            </w:pPr>
            <w:r>
              <w:rPr>
                <w:color w:val="000000"/>
                <w:sz w:val="16"/>
              </w:rPr>
              <w:t>Critical-path latency, throughput, memory, backfill runtime and dashboard response.</w:t>
            </w:r>
          </w:p>
        </w:tc>
      </w:tr>
      <w:tr w:rsidR="007D78B1" w14:paraId="07BCC5EC" w14:textId="77777777">
        <w:trPr>
          <w:jc w:val="center"/>
        </w:trPr>
        <w:tc>
          <w:tcPr>
            <w:tcW w:w="2016" w:type="dxa"/>
            <w:shd w:val="clear" w:color="auto" w:fill="F7F9FC"/>
            <w:tcMar>
              <w:top w:w="80" w:type="dxa"/>
              <w:left w:w="90" w:type="dxa"/>
              <w:bottom w:w="80" w:type="dxa"/>
              <w:right w:w="90" w:type="dxa"/>
            </w:tcMar>
            <w:vAlign w:val="center"/>
          </w:tcPr>
          <w:p w14:paraId="02777A02" w14:textId="77777777" w:rsidR="007D78B1" w:rsidRDefault="00000000">
            <w:pPr>
              <w:spacing w:after="0"/>
            </w:pPr>
            <w:r>
              <w:rPr>
                <w:color w:val="000000"/>
                <w:sz w:val="16"/>
              </w:rPr>
              <w:t>End-to-end</w:t>
            </w:r>
          </w:p>
        </w:tc>
        <w:tc>
          <w:tcPr>
            <w:tcW w:w="8352" w:type="dxa"/>
            <w:shd w:val="clear" w:color="auto" w:fill="F7F9FC"/>
            <w:tcMar>
              <w:top w:w="80" w:type="dxa"/>
              <w:left w:w="90" w:type="dxa"/>
              <w:bottom w:w="80" w:type="dxa"/>
              <w:right w:w="90" w:type="dxa"/>
            </w:tcMar>
            <w:vAlign w:val="center"/>
          </w:tcPr>
          <w:p w14:paraId="3C905294" w14:textId="77777777" w:rsidR="007D78B1" w:rsidRDefault="00000000">
            <w:pPr>
              <w:spacing w:after="0"/>
            </w:pPr>
            <w:r>
              <w:rPr>
                <w:color w:val="000000"/>
                <w:sz w:val="16"/>
              </w:rPr>
              <w:t>Known input -&gt; expected pipeline/model result -&gt; API/UI output -&gt; audit/metrics.</w:t>
            </w:r>
          </w:p>
        </w:tc>
      </w:tr>
    </w:tbl>
    <w:p w14:paraId="7001A428" w14:textId="77777777" w:rsidR="007D78B1" w:rsidRDefault="007D78B1">
      <w:pPr>
        <w:spacing w:after="0"/>
      </w:pPr>
    </w:p>
    <w:p w14:paraId="0A037FEE" w14:textId="77777777" w:rsidR="007D78B1" w:rsidRDefault="00000000">
      <w:pPr>
        <w:pStyle w:val="CodeBlock"/>
        <w:keepLines/>
        <w:shd w:val="clear" w:color="auto" w:fill="F6F8FA"/>
        <w:spacing w:after="60"/>
        <w:rPr>
          <w:rFonts w:hint="eastAsia"/>
        </w:rPr>
      </w:pPr>
      <w:r>
        <w:t>import pytest</w:t>
      </w:r>
      <w:r>
        <w:br/>
      </w:r>
      <w:r>
        <w:br/>
        <w:t>@pytest.mark.parametrize(</w:t>
      </w:r>
      <w:r>
        <w:br/>
        <w:t xml:space="preserve">    ('value', 'expected'),</w:t>
      </w:r>
      <w:r>
        <w:br/>
        <w:t xml:space="preserve">    [(0.0, 0.0), (10.0, 8.0)],</w:t>
      </w:r>
      <w:r>
        <w:br/>
        <w:t>)</w:t>
      </w:r>
      <w:r>
        <w:br/>
        <w:t>def test_apply_cap(value: float, expected: float) -&gt; None:</w:t>
      </w:r>
      <w:r>
        <w:br/>
        <w:t xml:space="preserve">    assert apply_cap(value, cap=8.0) == expected</w:t>
      </w:r>
      <w:r>
        <w:br/>
      </w:r>
      <w:r>
        <w:br/>
        <w:t># For data pipelines, also test invariants and reconciliation,</w:t>
      </w:r>
      <w:r>
        <w:br/>
        <w:t># not only example rows.</w:t>
      </w:r>
    </w:p>
    <w:p w14:paraId="434F886E" w14:textId="77777777" w:rsidR="007D78B1" w:rsidRDefault="00000000">
      <w:pPr>
        <w:keepNext/>
        <w:pBdr>
          <w:bottom w:val="single" w:sz="18" w:space="1" w:color="17365D"/>
        </w:pBdr>
        <w:spacing w:after="100"/>
      </w:pPr>
      <w:r>
        <w:rPr>
          <w:rFonts w:ascii="Aptos Display" w:hAnsi="Aptos Display"/>
          <w:b/>
          <w:color w:val="17365D"/>
          <w:sz w:val="34"/>
        </w:rPr>
        <w:t>27. Plotly Dash / Interactive Decision Support</w:t>
      </w:r>
    </w:p>
    <w:p w14:paraId="5D31BBED" w14:textId="77777777" w:rsidR="007D78B1" w:rsidRDefault="00000000">
      <w:pPr>
        <w:pStyle w:val="ListBullet"/>
        <w:spacing w:after="30"/>
        <w:ind w:left="317" w:hanging="173"/>
      </w:pPr>
      <w:r>
        <w:rPr>
          <w:sz w:val="18"/>
        </w:rPr>
        <w:t>Design around the decision: scenario inputs -&gt; calculated outputs -&gt; key trade-offs -&gt; drill-down evidence.</w:t>
      </w:r>
    </w:p>
    <w:p w14:paraId="58035660" w14:textId="77777777" w:rsidR="007D78B1" w:rsidRDefault="00000000">
      <w:pPr>
        <w:pStyle w:val="ListBullet"/>
        <w:spacing w:after="30"/>
        <w:ind w:left="317" w:hanging="173"/>
      </w:pPr>
      <w:r>
        <w:rPr>
          <w:sz w:val="18"/>
        </w:rPr>
        <w:t>Keep expensive transformations out of UI callbacks. Precompute, cache or call backend services; send only needed data to the browser.</w:t>
      </w:r>
    </w:p>
    <w:p w14:paraId="13159491" w14:textId="77777777" w:rsidR="007D78B1" w:rsidRDefault="00000000">
      <w:pPr>
        <w:pStyle w:val="ListBullet"/>
        <w:spacing w:after="30"/>
        <w:ind w:left="317" w:hanging="173"/>
      </w:pPr>
      <w:r>
        <w:rPr>
          <w:sz w:val="18"/>
        </w:rPr>
        <w:t>Use server-side caching where results are safe to reuse; key cache by input/config/model version.</w:t>
      </w:r>
    </w:p>
    <w:p w14:paraId="3DF14389" w14:textId="77777777" w:rsidR="007D78B1" w:rsidRDefault="00000000">
      <w:pPr>
        <w:pStyle w:val="ListBullet"/>
        <w:spacing w:after="30"/>
        <w:ind w:left="317" w:hanging="173"/>
      </w:pPr>
      <w:r>
        <w:rPr>
          <w:sz w:val="18"/>
        </w:rPr>
        <w:t>Control callback fan-out and circular dependencies; profile slow callbacks.</w:t>
      </w:r>
    </w:p>
    <w:p w14:paraId="6BB8B5D5" w14:textId="77777777" w:rsidR="007D78B1" w:rsidRDefault="00000000">
      <w:pPr>
        <w:pStyle w:val="ListBullet"/>
        <w:spacing w:after="30"/>
        <w:ind w:left="317" w:hanging="173"/>
      </w:pPr>
      <w:r>
        <w:rPr>
          <w:sz w:val="18"/>
        </w:rPr>
        <w:t>For large time-series, aggregate/downsample by viewport or query window rather than pushing millions of points to the client.</w:t>
      </w:r>
    </w:p>
    <w:p w14:paraId="2824AF21" w14:textId="77777777" w:rsidR="007D78B1" w:rsidRDefault="00000000">
      <w:pPr>
        <w:pStyle w:val="ListBullet"/>
        <w:spacing w:after="30"/>
        <w:ind w:left="317" w:hanging="173"/>
      </w:pPr>
      <w:r>
        <w:rPr>
          <w:sz w:val="18"/>
        </w:rPr>
        <w:t>Preserve auditability: scenario ID, input values, timestamp, model/solver version and user action where relevant.</w:t>
      </w:r>
    </w:p>
    <w:p w14:paraId="225F5D7B" w14:textId="77777777" w:rsidR="007D78B1" w:rsidRDefault="00000000">
      <w:pPr>
        <w:pStyle w:val="ListBullet"/>
        <w:spacing w:after="30"/>
        <w:ind w:left="317" w:hanging="173"/>
      </w:pPr>
      <w:r>
        <w:rPr>
          <w:sz w:val="18"/>
        </w:rPr>
        <w:t>Build graceful empty/error/loading states; a decision tool must make uncertainty and stale data visible.</w:t>
      </w:r>
    </w:p>
    <w:p w14:paraId="3F91FF04" w14:textId="77777777" w:rsidR="007D78B1" w:rsidRDefault="00000000">
      <w:pPr>
        <w:spacing w:before="60" w:after="20"/>
      </w:pPr>
      <w:r>
        <w:rPr>
          <w:b/>
          <w:color w:val="1F4E78"/>
          <w:sz w:val="18"/>
        </w:rPr>
        <w:t>Q: Why Dash rather than a BI tool?</w:t>
      </w:r>
    </w:p>
    <w:p w14:paraId="5EF1134B" w14:textId="77777777" w:rsidR="007D78B1" w:rsidRDefault="00000000">
      <w:pPr>
        <w:spacing w:after="40"/>
        <w:ind w:left="173"/>
      </w:pPr>
      <w:r>
        <w:rPr>
          <w:sz w:val="18"/>
        </w:rPr>
        <w:t>A: When the user needs an interactive application with custom domain logic, simulation/optimisation, workflow state or tight Python integration, Dash can be a better fit than a report-centric BI layer. For governed self-service reporting, a BI tool may be simpler. I choose based on the decision workflow, not preference.</w:t>
      </w:r>
    </w:p>
    <w:p w14:paraId="617E1217" w14:textId="77777777" w:rsidR="007D78B1" w:rsidRDefault="00000000">
      <w:pPr>
        <w:keepNext/>
        <w:pBdr>
          <w:bottom w:val="single" w:sz="18" w:space="1" w:color="17365D"/>
        </w:pBdr>
        <w:spacing w:after="100"/>
      </w:pPr>
      <w:r>
        <w:rPr>
          <w:rFonts w:ascii="Aptos Display" w:hAnsi="Aptos Display"/>
          <w:b/>
          <w:color w:val="17365D"/>
          <w:sz w:val="34"/>
        </w:rPr>
        <w:t>28. AWS - Services and Architecture Decisions</w:t>
      </w:r>
    </w:p>
    <w:tbl>
      <w:tblPr>
        <w:tblStyle w:val="TableGrid"/>
        <w:tblW w:w="0" w:type="auto"/>
        <w:jc w:val="center"/>
        <w:tblLook w:val="04A0" w:firstRow="1" w:lastRow="0" w:firstColumn="1" w:lastColumn="0" w:noHBand="0" w:noVBand="1"/>
      </w:tblPr>
      <w:tblGrid>
        <w:gridCol w:w="2088"/>
        <w:gridCol w:w="8280"/>
      </w:tblGrid>
      <w:tr w:rsidR="007D78B1" w14:paraId="10DE082C" w14:textId="77777777">
        <w:trPr>
          <w:tblHeader/>
          <w:jc w:val="center"/>
        </w:trPr>
        <w:tc>
          <w:tcPr>
            <w:tcW w:w="2088" w:type="dxa"/>
            <w:shd w:val="clear" w:color="auto" w:fill="17365D"/>
            <w:tcMar>
              <w:top w:w="80" w:type="dxa"/>
              <w:left w:w="90" w:type="dxa"/>
              <w:bottom w:w="80" w:type="dxa"/>
              <w:right w:w="90" w:type="dxa"/>
            </w:tcMar>
            <w:vAlign w:val="center"/>
          </w:tcPr>
          <w:p w14:paraId="3C88E122" w14:textId="77777777" w:rsidR="007D78B1" w:rsidRDefault="00000000">
            <w:pPr>
              <w:spacing w:after="0"/>
            </w:pPr>
            <w:r>
              <w:rPr>
                <w:b/>
                <w:color w:val="FFFFFF"/>
                <w:sz w:val="16"/>
              </w:rPr>
              <w:t>Service</w:t>
            </w:r>
          </w:p>
        </w:tc>
        <w:tc>
          <w:tcPr>
            <w:tcW w:w="8280" w:type="dxa"/>
            <w:shd w:val="clear" w:color="auto" w:fill="17365D"/>
            <w:tcMar>
              <w:top w:w="80" w:type="dxa"/>
              <w:left w:w="90" w:type="dxa"/>
              <w:bottom w:w="80" w:type="dxa"/>
              <w:right w:w="90" w:type="dxa"/>
            </w:tcMar>
            <w:vAlign w:val="center"/>
          </w:tcPr>
          <w:p w14:paraId="6A31BAF4" w14:textId="77777777" w:rsidR="007D78B1" w:rsidRDefault="00000000">
            <w:pPr>
              <w:spacing w:after="0"/>
            </w:pPr>
            <w:r>
              <w:rPr>
                <w:b/>
                <w:color w:val="FFFFFF"/>
                <w:sz w:val="16"/>
              </w:rPr>
              <w:t>When / what to say</w:t>
            </w:r>
          </w:p>
        </w:tc>
      </w:tr>
      <w:tr w:rsidR="007D78B1" w14:paraId="77A521A2" w14:textId="77777777">
        <w:trPr>
          <w:jc w:val="center"/>
        </w:trPr>
        <w:tc>
          <w:tcPr>
            <w:tcW w:w="2088" w:type="dxa"/>
            <w:tcMar>
              <w:top w:w="80" w:type="dxa"/>
              <w:left w:w="90" w:type="dxa"/>
              <w:bottom w:w="80" w:type="dxa"/>
              <w:right w:w="90" w:type="dxa"/>
            </w:tcMar>
            <w:vAlign w:val="center"/>
          </w:tcPr>
          <w:p w14:paraId="30EC382F" w14:textId="77777777" w:rsidR="007D78B1" w:rsidRDefault="00000000">
            <w:pPr>
              <w:spacing w:after="0"/>
            </w:pPr>
            <w:r>
              <w:rPr>
                <w:color w:val="000000"/>
                <w:sz w:val="16"/>
              </w:rPr>
              <w:t>S3</w:t>
            </w:r>
          </w:p>
        </w:tc>
        <w:tc>
          <w:tcPr>
            <w:tcW w:w="8280" w:type="dxa"/>
            <w:tcMar>
              <w:top w:w="80" w:type="dxa"/>
              <w:left w:w="90" w:type="dxa"/>
              <w:bottom w:w="80" w:type="dxa"/>
              <w:right w:w="90" w:type="dxa"/>
            </w:tcMar>
            <w:vAlign w:val="center"/>
          </w:tcPr>
          <w:p w14:paraId="71341F64" w14:textId="77777777" w:rsidR="007D78B1" w:rsidRDefault="00000000">
            <w:pPr>
              <w:spacing w:after="0"/>
            </w:pPr>
            <w:r>
              <w:rPr>
                <w:color w:val="000000"/>
                <w:sz w:val="16"/>
              </w:rPr>
              <w:t>Durable raw/replay boundary, Parquet analytics, lifecycle/versioning, IAM/KMS, eventing.</w:t>
            </w:r>
          </w:p>
        </w:tc>
      </w:tr>
      <w:tr w:rsidR="007D78B1" w14:paraId="5F339839" w14:textId="77777777">
        <w:trPr>
          <w:jc w:val="center"/>
        </w:trPr>
        <w:tc>
          <w:tcPr>
            <w:tcW w:w="2088" w:type="dxa"/>
            <w:shd w:val="clear" w:color="auto" w:fill="F7F9FC"/>
            <w:tcMar>
              <w:top w:w="80" w:type="dxa"/>
              <w:left w:w="90" w:type="dxa"/>
              <w:bottom w:w="80" w:type="dxa"/>
              <w:right w:w="90" w:type="dxa"/>
            </w:tcMar>
            <w:vAlign w:val="center"/>
          </w:tcPr>
          <w:p w14:paraId="150829AF" w14:textId="77777777" w:rsidR="007D78B1" w:rsidRDefault="00000000">
            <w:pPr>
              <w:spacing w:after="0"/>
            </w:pPr>
            <w:r>
              <w:rPr>
                <w:color w:val="000000"/>
                <w:sz w:val="16"/>
              </w:rPr>
              <w:t>Glue</w:t>
            </w:r>
          </w:p>
        </w:tc>
        <w:tc>
          <w:tcPr>
            <w:tcW w:w="8280" w:type="dxa"/>
            <w:shd w:val="clear" w:color="auto" w:fill="F7F9FC"/>
            <w:tcMar>
              <w:top w:w="80" w:type="dxa"/>
              <w:left w:w="90" w:type="dxa"/>
              <w:bottom w:w="80" w:type="dxa"/>
              <w:right w:w="90" w:type="dxa"/>
            </w:tcMar>
            <w:vAlign w:val="center"/>
          </w:tcPr>
          <w:p w14:paraId="7533CC5A" w14:textId="77777777" w:rsidR="007D78B1" w:rsidRDefault="00000000">
            <w:pPr>
              <w:spacing w:after="0"/>
            </w:pPr>
            <w:r>
              <w:rPr>
                <w:color w:val="000000"/>
                <w:sz w:val="16"/>
              </w:rPr>
              <w:t>Managed Spark ETL, Data Catalog, schema discovery; good for larger transforms/catalog integration.</w:t>
            </w:r>
          </w:p>
        </w:tc>
      </w:tr>
      <w:tr w:rsidR="007D78B1" w14:paraId="0E12EA0D" w14:textId="77777777">
        <w:trPr>
          <w:jc w:val="center"/>
        </w:trPr>
        <w:tc>
          <w:tcPr>
            <w:tcW w:w="2088" w:type="dxa"/>
            <w:tcMar>
              <w:top w:w="80" w:type="dxa"/>
              <w:left w:w="90" w:type="dxa"/>
              <w:bottom w:w="80" w:type="dxa"/>
              <w:right w:w="90" w:type="dxa"/>
            </w:tcMar>
            <w:vAlign w:val="center"/>
          </w:tcPr>
          <w:p w14:paraId="5963A28A" w14:textId="77777777" w:rsidR="007D78B1" w:rsidRDefault="00000000">
            <w:pPr>
              <w:spacing w:after="0"/>
            </w:pPr>
            <w:r>
              <w:rPr>
                <w:color w:val="000000"/>
                <w:sz w:val="16"/>
              </w:rPr>
              <w:t>Lambda</w:t>
            </w:r>
          </w:p>
        </w:tc>
        <w:tc>
          <w:tcPr>
            <w:tcW w:w="8280" w:type="dxa"/>
            <w:tcMar>
              <w:top w:w="80" w:type="dxa"/>
              <w:left w:w="90" w:type="dxa"/>
              <w:bottom w:w="80" w:type="dxa"/>
              <w:right w:w="90" w:type="dxa"/>
            </w:tcMar>
            <w:vAlign w:val="center"/>
          </w:tcPr>
          <w:p w14:paraId="5E5F6E2F" w14:textId="77777777" w:rsidR="007D78B1" w:rsidRDefault="00000000">
            <w:pPr>
              <w:spacing w:after="0"/>
            </w:pPr>
            <w:r>
              <w:rPr>
                <w:color w:val="000000"/>
                <w:sz w:val="16"/>
              </w:rPr>
              <w:t>Short event-driven integrations/validation/routing; not long heavy ETL.</w:t>
            </w:r>
          </w:p>
        </w:tc>
      </w:tr>
      <w:tr w:rsidR="007D78B1" w14:paraId="58A79B21" w14:textId="77777777">
        <w:trPr>
          <w:jc w:val="center"/>
        </w:trPr>
        <w:tc>
          <w:tcPr>
            <w:tcW w:w="2088" w:type="dxa"/>
            <w:shd w:val="clear" w:color="auto" w:fill="F7F9FC"/>
            <w:tcMar>
              <w:top w:w="80" w:type="dxa"/>
              <w:left w:w="90" w:type="dxa"/>
              <w:bottom w:w="80" w:type="dxa"/>
              <w:right w:w="90" w:type="dxa"/>
            </w:tcMar>
            <w:vAlign w:val="center"/>
          </w:tcPr>
          <w:p w14:paraId="06A9BA8F" w14:textId="77777777" w:rsidR="007D78B1" w:rsidRDefault="00000000">
            <w:pPr>
              <w:spacing w:after="0"/>
            </w:pPr>
            <w:r>
              <w:rPr>
                <w:color w:val="000000"/>
                <w:sz w:val="16"/>
              </w:rPr>
              <w:t>ECS/Fargate</w:t>
            </w:r>
          </w:p>
        </w:tc>
        <w:tc>
          <w:tcPr>
            <w:tcW w:w="8280" w:type="dxa"/>
            <w:shd w:val="clear" w:color="auto" w:fill="F7F9FC"/>
            <w:tcMar>
              <w:top w:w="80" w:type="dxa"/>
              <w:left w:w="90" w:type="dxa"/>
              <w:bottom w:w="80" w:type="dxa"/>
              <w:right w:w="90" w:type="dxa"/>
            </w:tcMar>
            <w:vAlign w:val="center"/>
          </w:tcPr>
          <w:p w14:paraId="3866BE84" w14:textId="77777777" w:rsidR="007D78B1" w:rsidRDefault="00000000">
            <w:pPr>
              <w:spacing w:after="0"/>
            </w:pPr>
            <w:r>
              <w:rPr>
                <w:color w:val="000000"/>
                <w:sz w:val="16"/>
              </w:rPr>
              <w:t>Containerised services/workers without Kubernetes control-plane complexity.</w:t>
            </w:r>
          </w:p>
        </w:tc>
      </w:tr>
      <w:tr w:rsidR="007D78B1" w14:paraId="2F7A284C" w14:textId="77777777">
        <w:trPr>
          <w:jc w:val="center"/>
        </w:trPr>
        <w:tc>
          <w:tcPr>
            <w:tcW w:w="2088" w:type="dxa"/>
            <w:tcMar>
              <w:top w:w="80" w:type="dxa"/>
              <w:left w:w="90" w:type="dxa"/>
              <w:bottom w:w="80" w:type="dxa"/>
              <w:right w:w="90" w:type="dxa"/>
            </w:tcMar>
            <w:vAlign w:val="center"/>
          </w:tcPr>
          <w:p w14:paraId="30F71E46" w14:textId="77777777" w:rsidR="007D78B1" w:rsidRDefault="00000000">
            <w:pPr>
              <w:spacing w:after="0"/>
            </w:pPr>
            <w:r>
              <w:rPr>
                <w:color w:val="000000"/>
                <w:sz w:val="16"/>
              </w:rPr>
              <w:t>EKS</w:t>
            </w:r>
          </w:p>
        </w:tc>
        <w:tc>
          <w:tcPr>
            <w:tcW w:w="8280" w:type="dxa"/>
            <w:tcMar>
              <w:top w:w="80" w:type="dxa"/>
              <w:left w:w="90" w:type="dxa"/>
              <w:bottom w:w="80" w:type="dxa"/>
              <w:right w:w="90" w:type="dxa"/>
            </w:tcMar>
            <w:vAlign w:val="center"/>
          </w:tcPr>
          <w:p w14:paraId="135142BE" w14:textId="77777777" w:rsidR="007D78B1" w:rsidRDefault="00000000">
            <w:pPr>
              <w:spacing w:after="0"/>
            </w:pPr>
            <w:r>
              <w:rPr>
                <w:color w:val="000000"/>
                <w:sz w:val="16"/>
              </w:rPr>
              <w:t>Use when organisation needs Kubernetes ecosystem/control and accepts operational complexity.</w:t>
            </w:r>
          </w:p>
        </w:tc>
      </w:tr>
      <w:tr w:rsidR="007D78B1" w14:paraId="3C4B810B" w14:textId="77777777">
        <w:trPr>
          <w:jc w:val="center"/>
        </w:trPr>
        <w:tc>
          <w:tcPr>
            <w:tcW w:w="2088" w:type="dxa"/>
            <w:shd w:val="clear" w:color="auto" w:fill="F7F9FC"/>
            <w:tcMar>
              <w:top w:w="80" w:type="dxa"/>
              <w:left w:w="90" w:type="dxa"/>
              <w:bottom w:w="80" w:type="dxa"/>
              <w:right w:w="90" w:type="dxa"/>
            </w:tcMar>
            <w:vAlign w:val="center"/>
          </w:tcPr>
          <w:p w14:paraId="7C68CB11" w14:textId="77777777" w:rsidR="007D78B1" w:rsidRDefault="00000000">
            <w:pPr>
              <w:spacing w:after="0"/>
            </w:pPr>
            <w:r>
              <w:rPr>
                <w:color w:val="000000"/>
                <w:sz w:val="16"/>
              </w:rPr>
              <w:t>Step Functions</w:t>
            </w:r>
          </w:p>
        </w:tc>
        <w:tc>
          <w:tcPr>
            <w:tcW w:w="8280" w:type="dxa"/>
            <w:shd w:val="clear" w:color="auto" w:fill="F7F9FC"/>
            <w:tcMar>
              <w:top w:w="80" w:type="dxa"/>
              <w:left w:w="90" w:type="dxa"/>
              <w:bottom w:w="80" w:type="dxa"/>
              <w:right w:w="90" w:type="dxa"/>
            </w:tcMar>
            <w:vAlign w:val="center"/>
          </w:tcPr>
          <w:p w14:paraId="5B4334C0" w14:textId="77777777" w:rsidR="007D78B1" w:rsidRDefault="00000000">
            <w:pPr>
              <w:spacing w:after="0"/>
            </w:pPr>
            <w:r>
              <w:rPr>
                <w:color w:val="000000"/>
                <w:sz w:val="16"/>
              </w:rPr>
              <w:t>Managed workflow/state machine across AWS services; useful for durable multi-step orchestration.</w:t>
            </w:r>
          </w:p>
        </w:tc>
      </w:tr>
      <w:tr w:rsidR="007D78B1" w14:paraId="1BC71EA8" w14:textId="77777777">
        <w:trPr>
          <w:jc w:val="center"/>
        </w:trPr>
        <w:tc>
          <w:tcPr>
            <w:tcW w:w="2088" w:type="dxa"/>
            <w:tcMar>
              <w:top w:w="80" w:type="dxa"/>
              <w:left w:w="90" w:type="dxa"/>
              <w:bottom w:w="80" w:type="dxa"/>
              <w:right w:w="90" w:type="dxa"/>
            </w:tcMar>
            <w:vAlign w:val="center"/>
          </w:tcPr>
          <w:p w14:paraId="37A24DED" w14:textId="77777777" w:rsidR="007D78B1" w:rsidRDefault="00000000">
            <w:pPr>
              <w:spacing w:after="0"/>
            </w:pPr>
            <w:r>
              <w:rPr>
                <w:color w:val="000000"/>
                <w:sz w:val="16"/>
              </w:rPr>
              <w:t>SQS/SNS/EventBridge</w:t>
            </w:r>
          </w:p>
        </w:tc>
        <w:tc>
          <w:tcPr>
            <w:tcW w:w="8280" w:type="dxa"/>
            <w:tcMar>
              <w:top w:w="80" w:type="dxa"/>
              <w:left w:w="90" w:type="dxa"/>
              <w:bottom w:w="80" w:type="dxa"/>
              <w:right w:w="90" w:type="dxa"/>
            </w:tcMar>
            <w:vAlign w:val="center"/>
          </w:tcPr>
          <w:p w14:paraId="68944926" w14:textId="77777777" w:rsidR="007D78B1" w:rsidRDefault="00000000">
            <w:pPr>
              <w:spacing w:after="0"/>
            </w:pPr>
            <w:r>
              <w:rPr>
                <w:color w:val="000000"/>
                <w:sz w:val="16"/>
              </w:rPr>
              <w:t>Queueing/fan-out/event routing; compare to RabbitMQ based on routing, portability and platform standards.</w:t>
            </w:r>
          </w:p>
        </w:tc>
      </w:tr>
      <w:tr w:rsidR="007D78B1" w14:paraId="42CF0CBE" w14:textId="77777777">
        <w:trPr>
          <w:jc w:val="center"/>
        </w:trPr>
        <w:tc>
          <w:tcPr>
            <w:tcW w:w="2088" w:type="dxa"/>
            <w:shd w:val="clear" w:color="auto" w:fill="F7F9FC"/>
            <w:tcMar>
              <w:top w:w="80" w:type="dxa"/>
              <w:left w:w="90" w:type="dxa"/>
              <w:bottom w:w="80" w:type="dxa"/>
              <w:right w:w="90" w:type="dxa"/>
            </w:tcMar>
            <w:vAlign w:val="center"/>
          </w:tcPr>
          <w:p w14:paraId="40EFE36E" w14:textId="77777777" w:rsidR="007D78B1" w:rsidRDefault="00000000">
            <w:pPr>
              <w:spacing w:after="0"/>
            </w:pPr>
            <w:r>
              <w:rPr>
                <w:color w:val="000000"/>
                <w:sz w:val="16"/>
              </w:rPr>
              <w:t>CloudWatch</w:t>
            </w:r>
          </w:p>
        </w:tc>
        <w:tc>
          <w:tcPr>
            <w:tcW w:w="8280" w:type="dxa"/>
            <w:shd w:val="clear" w:color="auto" w:fill="F7F9FC"/>
            <w:tcMar>
              <w:top w:w="80" w:type="dxa"/>
              <w:left w:w="90" w:type="dxa"/>
              <w:bottom w:w="80" w:type="dxa"/>
              <w:right w:w="90" w:type="dxa"/>
            </w:tcMar>
            <w:vAlign w:val="center"/>
          </w:tcPr>
          <w:p w14:paraId="4DF4C8FA" w14:textId="77777777" w:rsidR="007D78B1" w:rsidRDefault="00000000">
            <w:pPr>
              <w:spacing w:after="0"/>
            </w:pPr>
            <w:r>
              <w:rPr>
                <w:color w:val="000000"/>
                <w:sz w:val="16"/>
              </w:rPr>
              <w:t>Logs/metrics/alarms; application should also emit business/data quality metrics.</w:t>
            </w:r>
          </w:p>
        </w:tc>
      </w:tr>
      <w:tr w:rsidR="007D78B1" w14:paraId="29AB153E" w14:textId="77777777">
        <w:trPr>
          <w:jc w:val="center"/>
        </w:trPr>
        <w:tc>
          <w:tcPr>
            <w:tcW w:w="2088" w:type="dxa"/>
            <w:tcMar>
              <w:top w:w="80" w:type="dxa"/>
              <w:left w:w="90" w:type="dxa"/>
              <w:bottom w:w="80" w:type="dxa"/>
              <w:right w:w="90" w:type="dxa"/>
            </w:tcMar>
            <w:vAlign w:val="center"/>
          </w:tcPr>
          <w:p w14:paraId="1C289A69" w14:textId="77777777" w:rsidR="007D78B1" w:rsidRDefault="00000000">
            <w:pPr>
              <w:spacing w:after="0"/>
            </w:pPr>
            <w:r>
              <w:rPr>
                <w:color w:val="000000"/>
                <w:sz w:val="16"/>
              </w:rPr>
              <w:t>IAM/KMS/Secrets Manager</w:t>
            </w:r>
          </w:p>
        </w:tc>
        <w:tc>
          <w:tcPr>
            <w:tcW w:w="8280" w:type="dxa"/>
            <w:tcMar>
              <w:top w:w="80" w:type="dxa"/>
              <w:left w:w="90" w:type="dxa"/>
              <w:bottom w:w="80" w:type="dxa"/>
              <w:right w:w="90" w:type="dxa"/>
            </w:tcMar>
            <w:vAlign w:val="center"/>
          </w:tcPr>
          <w:p w14:paraId="5CB86943" w14:textId="77777777" w:rsidR="007D78B1" w:rsidRDefault="00000000">
            <w:pPr>
              <w:spacing w:after="0"/>
            </w:pPr>
            <w:r>
              <w:rPr>
                <w:color w:val="000000"/>
                <w:sz w:val="16"/>
              </w:rPr>
              <w:t>Least privilege, encryption, secret elimination/management, audit.</w:t>
            </w:r>
          </w:p>
        </w:tc>
      </w:tr>
    </w:tbl>
    <w:p w14:paraId="235AC690" w14:textId="77777777" w:rsidR="007D78B1" w:rsidRDefault="007D78B1">
      <w:pPr>
        <w:spacing w:after="0"/>
      </w:pPr>
    </w:p>
    <w:p w14:paraId="6C805063" w14:textId="77777777" w:rsidR="007D78B1" w:rsidRDefault="00000000">
      <w:pPr>
        <w:spacing w:before="60" w:after="20"/>
      </w:pPr>
      <w:r>
        <w:rPr>
          <w:b/>
          <w:color w:val="1F4E78"/>
          <w:sz w:val="18"/>
        </w:rPr>
        <w:t>Q: Glue vs Lambda?</w:t>
      </w:r>
    </w:p>
    <w:p w14:paraId="1198CA26" w14:textId="77777777" w:rsidR="007D78B1" w:rsidRDefault="00000000">
      <w:pPr>
        <w:spacing w:after="40"/>
        <w:ind w:left="173"/>
      </w:pPr>
      <w:r>
        <w:rPr>
          <w:sz w:val="18"/>
        </w:rPr>
        <w:t>A: Lambda for lightweight short-lived event-driven work; Glue for larger managed ETL, especially Spark-scale transformations and catalog integration. Data size, duration, dependencies, startup cost and operational model drive the choice.</w:t>
      </w:r>
    </w:p>
    <w:p w14:paraId="2D8FC1BD" w14:textId="77777777" w:rsidR="007D78B1" w:rsidRDefault="00000000">
      <w:pPr>
        <w:keepNext/>
        <w:pBdr>
          <w:bottom w:val="single" w:sz="18" w:space="1" w:color="17365D"/>
        </w:pBdr>
        <w:spacing w:after="100"/>
      </w:pPr>
      <w:r>
        <w:rPr>
          <w:rFonts w:ascii="Aptos Display" w:hAnsi="Aptos Display"/>
          <w:b/>
          <w:color w:val="17365D"/>
          <w:sz w:val="34"/>
        </w:rPr>
        <w:lastRenderedPageBreak/>
        <w:t>29. Docker, Environments and CI/CD</w:t>
      </w:r>
    </w:p>
    <w:p w14:paraId="7F083065" w14:textId="77777777" w:rsidR="007D78B1" w:rsidRDefault="00000000">
      <w:pPr>
        <w:pStyle w:val="CodeBlock"/>
        <w:keepLines/>
        <w:shd w:val="clear" w:color="auto" w:fill="F6F8FA"/>
        <w:spacing w:after="60"/>
        <w:rPr>
          <w:rFonts w:hint="eastAsia"/>
        </w:rPr>
      </w:pPr>
      <w:r>
        <w:t>PR -&gt; lint/format/type checks -&gt; unit tests -&gt; data/model tests</w:t>
      </w:r>
      <w:r>
        <w:br/>
        <w:t xml:space="preserve">   -&gt; build immutable image -&gt; vulnerability scan</w:t>
      </w:r>
      <w:r>
        <w:br/>
        <w:t xml:space="preserve">   -&gt; deploy dev -&gt; integration/smoke/reconciliation</w:t>
      </w:r>
      <w:r>
        <w:br/>
        <w:t xml:space="preserve">   -&gt; deploy QA/UAT -&gt; approval where required</w:t>
      </w:r>
      <w:r>
        <w:br/>
        <w:t xml:space="preserve">   -&gt; production -&gt; post-deploy checks -&gt; monitor -&gt; rollback</w:t>
      </w:r>
    </w:p>
    <w:p w14:paraId="7835907E" w14:textId="77777777" w:rsidR="007D78B1" w:rsidRDefault="00000000">
      <w:pPr>
        <w:pStyle w:val="ListBullet"/>
        <w:spacing w:after="30"/>
        <w:ind w:left="317" w:hanging="173"/>
      </w:pPr>
      <w:r>
        <w:rPr>
          <w:sz w:val="18"/>
        </w:rPr>
        <w:t>Pin dependencies and build immutable artefacts once; promote the same image through environments.</w:t>
      </w:r>
    </w:p>
    <w:p w14:paraId="39F53114" w14:textId="77777777" w:rsidR="007D78B1" w:rsidRDefault="00000000">
      <w:pPr>
        <w:pStyle w:val="ListBullet"/>
        <w:spacing w:after="30"/>
        <w:ind w:left="317" w:hanging="173"/>
      </w:pPr>
      <w:r>
        <w:rPr>
          <w:sz w:val="18"/>
        </w:rPr>
        <w:t>Keep configuration external; secrets never baked into image or repository.</w:t>
      </w:r>
    </w:p>
    <w:p w14:paraId="0E68971F" w14:textId="77777777" w:rsidR="007D78B1" w:rsidRDefault="00000000">
      <w:pPr>
        <w:pStyle w:val="ListBullet"/>
        <w:spacing w:after="30"/>
        <w:ind w:left="317" w:hanging="173"/>
      </w:pPr>
      <w:r>
        <w:rPr>
          <w:sz w:val="18"/>
        </w:rPr>
        <w:t>Health/readiness checks should reflect real dependency readiness carefully, not just process existence.</w:t>
      </w:r>
    </w:p>
    <w:p w14:paraId="5D7A4558" w14:textId="77777777" w:rsidR="007D78B1" w:rsidRDefault="00000000">
      <w:pPr>
        <w:pStyle w:val="ListBullet"/>
        <w:spacing w:after="30"/>
        <w:ind w:left="317" w:hanging="173"/>
      </w:pPr>
      <w:r>
        <w:rPr>
          <w:sz w:val="18"/>
        </w:rPr>
        <w:t>Database/schema changes use backward-compatible expand/migrate/contract sequencing.</w:t>
      </w:r>
    </w:p>
    <w:p w14:paraId="36C32CF1" w14:textId="77777777" w:rsidR="007D78B1" w:rsidRDefault="00000000">
      <w:pPr>
        <w:pStyle w:val="ListBullet"/>
        <w:spacing w:after="30"/>
        <w:ind w:left="317" w:hanging="173"/>
      </w:pPr>
      <w:r>
        <w:rPr>
          <w:sz w:val="18"/>
        </w:rPr>
        <w:t>Feature flags or parallel runs can reduce risk for model/behaviour changes.</w:t>
      </w:r>
    </w:p>
    <w:p w14:paraId="789FE992" w14:textId="77777777" w:rsidR="007D78B1" w:rsidRDefault="00000000">
      <w:pPr>
        <w:pStyle w:val="ListBullet"/>
        <w:spacing w:after="30"/>
        <w:ind w:left="317" w:hanging="173"/>
      </w:pPr>
      <w:r>
        <w:rPr>
          <w:sz w:val="18"/>
        </w:rPr>
        <w:t>Deployment success must include data/model smoke checks, not only container health.</w:t>
      </w:r>
    </w:p>
    <w:p w14:paraId="29D085F1" w14:textId="77777777" w:rsidR="007D78B1" w:rsidRDefault="00000000">
      <w:pPr>
        <w:spacing w:before="60" w:after="20"/>
      </w:pPr>
      <w:r>
        <w:rPr>
          <w:b/>
          <w:color w:val="1F4E78"/>
          <w:sz w:val="18"/>
        </w:rPr>
        <w:t>Q: What is deployment hygiene?</w:t>
      </w:r>
    </w:p>
    <w:p w14:paraId="3FAF4ACA" w14:textId="77777777" w:rsidR="007D78B1" w:rsidRDefault="00000000">
      <w:pPr>
        <w:spacing w:after="40"/>
        <w:ind w:left="173"/>
      </w:pPr>
      <w:r>
        <w:rPr>
          <w:sz w:val="18"/>
        </w:rPr>
        <w:t>A: Repeatable artefacts, reviewable configuration, automated tests, environment parity, controlled secrets, observable rollout, clear rollback, and no manual production-only steps that nobody can reproduce.</w:t>
      </w:r>
    </w:p>
    <w:p w14:paraId="42D4F1DD" w14:textId="77777777" w:rsidR="007D78B1" w:rsidRDefault="00000000">
      <w:pPr>
        <w:keepNext/>
        <w:pBdr>
          <w:bottom w:val="single" w:sz="18" w:space="1" w:color="17365D"/>
        </w:pBdr>
        <w:spacing w:after="100"/>
      </w:pPr>
      <w:r>
        <w:rPr>
          <w:rFonts w:ascii="Aptos Display" w:hAnsi="Aptos Display"/>
          <w:b/>
          <w:color w:val="17365D"/>
          <w:sz w:val="34"/>
        </w:rPr>
        <w:t>30. Message Queues / RabbitMQ - Safe Technical Positioning</w:t>
      </w:r>
    </w:p>
    <w:tbl>
      <w:tblPr>
        <w:tblW w:w="0" w:type="auto"/>
        <w:jc w:val="center"/>
        <w:tblLook w:val="04A0" w:firstRow="1" w:lastRow="0" w:firstColumn="1" w:lastColumn="0" w:noHBand="0" w:noVBand="1"/>
      </w:tblPr>
      <w:tblGrid>
        <w:gridCol w:w="10570"/>
      </w:tblGrid>
      <w:tr w:rsidR="007D78B1" w14:paraId="17299026" w14:textId="77777777">
        <w:trPr>
          <w:cantSplit/>
          <w:jc w:val="center"/>
        </w:trPr>
        <w:tc>
          <w:tcPr>
            <w:tcW w:w="10570" w:type="dxa"/>
            <w:tcBorders>
              <w:top w:val="single" w:sz="8" w:space="0" w:color="C9A227"/>
              <w:left w:val="single" w:sz="8" w:space="0" w:color="C9A227"/>
              <w:bottom w:val="single" w:sz="8" w:space="0" w:color="C9A227"/>
              <w:right w:val="single" w:sz="8" w:space="0" w:color="C9A227"/>
            </w:tcBorders>
            <w:shd w:val="clear" w:color="auto" w:fill="FFF2CC"/>
          </w:tcPr>
          <w:p w14:paraId="7E4F73E3" w14:textId="77777777" w:rsidR="007D78B1" w:rsidRDefault="00000000">
            <w:pPr>
              <w:spacing w:after="40"/>
            </w:pPr>
            <w:r>
              <w:rPr>
                <w:b/>
                <w:color w:val="17365D"/>
                <w:sz w:val="18"/>
              </w:rPr>
              <w:t>IF DIRECT RABBITMQ DEPTH IS LIMITED</w:t>
            </w:r>
          </w:p>
          <w:p w14:paraId="491DCC0B" w14:textId="77777777" w:rsidR="007D78B1" w:rsidRDefault="00000000">
            <w:pPr>
              <w:spacing w:after="0"/>
            </w:pPr>
            <w:r>
              <w:rPr>
                <w:color w:val="1F2937"/>
                <w:sz w:val="18"/>
              </w:rPr>
              <w:t>Say that RabbitMQ has not been the centre of your recent stack, then demonstrate the underlying messaging concepts: producers, exchanges, queues, routing keys, acknowledgements, retries/dead-lettering, prefetch/back-pressure, idempotent consumers and observability.</w:t>
            </w:r>
          </w:p>
        </w:tc>
      </w:tr>
    </w:tbl>
    <w:p w14:paraId="308BC697" w14:textId="77777777" w:rsidR="007D78B1" w:rsidRDefault="007D78B1">
      <w:pPr>
        <w:spacing w:after="0"/>
      </w:pPr>
    </w:p>
    <w:tbl>
      <w:tblPr>
        <w:tblStyle w:val="TableGrid"/>
        <w:tblW w:w="0" w:type="auto"/>
        <w:jc w:val="center"/>
        <w:tblLook w:val="04A0" w:firstRow="1" w:lastRow="0" w:firstColumn="1" w:lastColumn="0" w:noHBand="0" w:noVBand="1"/>
      </w:tblPr>
      <w:tblGrid>
        <w:gridCol w:w="2160"/>
        <w:gridCol w:w="8208"/>
      </w:tblGrid>
      <w:tr w:rsidR="007D78B1" w14:paraId="32BC64D9" w14:textId="77777777">
        <w:trPr>
          <w:tblHeader/>
          <w:jc w:val="center"/>
        </w:trPr>
        <w:tc>
          <w:tcPr>
            <w:tcW w:w="2160" w:type="dxa"/>
            <w:shd w:val="clear" w:color="auto" w:fill="17365D"/>
            <w:tcMar>
              <w:top w:w="80" w:type="dxa"/>
              <w:left w:w="90" w:type="dxa"/>
              <w:bottom w:w="80" w:type="dxa"/>
              <w:right w:w="90" w:type="dxa"/>
            </w:tcMar>
            <w:vAlign w:val="center"/>
          </w:tcPr>
          <w:p w14:paraId="7D4E5EF3" w14:textId="77777777" w:rsidR="007D78B1" w:rsidRDefault="00000000">
            <w:pPr>
              <w:spacing w:after="0"/>
            </w:pPr>
            <w:r>
              <w:rPr>
                <w:b/>
                <w:color w:val="FFFFFF"/>
                <w:sz w:val="16"/>
              </w:rPr>
              <w:t>Concept</w:t>
            </w:r>
          </w:p>
        </w:tc>
        <w:tc>
          <w:tcPr>
            <w:tcW w:w="8208" w:type="dxa"/>
            <w:shd w:val="clear" w:color="auto" w:fill="17365D"/>
            <w:tcMar>
              <w:top w:w="80" w:type="dxa"/>
              <w:left w:w="90" w:type="dxa"/>
              <w:bottom w:w="80" w:type="dxa"/>
              <w:right w:w="90" w:type="dxa"/>
            </w:tcMar>
            <w:vAlign w:val="center"/>
          </w:tcPr>
          <w:p w14:paraId="429D9726" w14:textId="77777777" w:rsidR="007D78B1" w:rsidRDefault="00000000">
            <w:pPr>
              <w:spacing w:after="0"/>
            </w:pPr>
            <w:r>
              <w:rPr>
                <w:b/>
                <w:color w:val="FFFFFF"/>
                <w:sz w:val="16"/>
              </w:rPr>
              <w:t>Answer</w:t>
            </w:r>
          </w:p>
        </w:tc>
      </w:tr>
      <w:tr w:rsidR="007D78B1" w14:paraId="0AE39FF6" w14:textId="77777777">
        <w:trPr>
          <w:jc w:val="center"/>
        </w:trPr>
        <w:tc>
          <w:tcPr>
            <w:tcW w:w="2160" w:type="dxa"/>
            <w:tcMar>
              <w:top w:w="80" w:type="dxa"/>
              <w:left w:w="90" w:type="dxa"/>
              <w:bottom w:w="80" w:type="dxa"/>
              <w:right w:w="90" w:type="dxa"/>
            </w:tcMar>
            <w:vAlign w:val="center"/>
          </w:tcPr>
          <w:p w14:paraId="00759CB9" w14:textId="77777777" w:rsidR="007D78B1" w:rsidRDefault="00000000">
            <w:pPr>
              <w:spacing w:after="0"/>
            </w:pPr>
            <w:r>
              <w:rPr>
                <w:color w:val="000000"/>
                <w:sz w:val="16"/>
              </w:rPr>
              <w:t>Exchange</w:t>
            </w:r>
          </w:p>
        </w:tc>
        <w:tc>
          <w:tcPr>
            <w:tcW w:w="8208" w:type="dxa"/>
            <w:tcMar>
              <w:top w:w="80" w:type="dxa"/>
              <w:left w:w="90" w:type="dxa"/>
              <w:bottom w:w="80" w:type="dxa"/>
              <w:right w:w="90" w:type="dxa"/>
            </w:tcMar>
            <w:vAlign w:val="center"/>
          </w:tcPr>
          <w:p w14:paraId="3B0A080D" w14:textId="77777777" w:rsidR="007D78B1" w:rsidRDefault="00000000">
            <w:pPr>
              <w:spacing w:after="0"/>
            </w:pPr>
            <w:r>
              <w:rPr>
                <w:color w:val="000000"/>
                <w:sz w:val="16"/>
              </w:rPr>
              <w:t>Routes messages to queues according to exchange type and bindings.</w:t>
            </w:r>
          </w:p>
        </w:tc>
      </w:tr>
      <w:tr w:rsidR="007D78B1" w14:paraId="617B63EC" w14:textId="77777777">
        <w:trPr>
          <w:jc w:val="center"/>
        </w:trPr>
        <w:tc>
          <w:tcPr>
            <w:tcW w:w="2160" w:type="dxa"/>
            <w:shd w:val="clear" w:color="auto" w:fill="F7F9FC"/>
            <w:tcMar>
              <w:top w:w="80" w:type="dxa"/>
              <w:left w:w="90" w:type="dxa"/>
              <w:bottom w:w="80" w:type="dxa"/>
              <w:right w:w="90" w:type="dxa"/>
            </w:tcMar>
            <w:vAlign w:val="center"/>
          </w:tcPr>
          <w:p w14:paraId="597C5903" w14:textId="77777777" w:rsidR="007D78B1" w:rsidRDefault="00000000">
            <w:pPr>
              <w:spacing w:after="0"/>
            </w:pPr>
            <w:r>
              <w:rPr>
                <w:color w:val="000000"/>
                <w:sz w:val="16"/>
              </w:rPr>
              <w:t>Queue</w:t>
            </w:r>
          </w:p>
        </w:tc>
        <w:tc>
          <w:tcPr>
            <w:tcW w:w="8208" w:type="dxa"/>
            <w:shd w:val="clear" w:color="auto" w:fill="F7F9FC"/>
            <w:tcMar>
              <w:top w:w="80" w:type="dxa"/>
              <w:left w:w="90" w:type="dxa"/>
              <w:bottom w:w="80" w:type="dxa"/>
              <w:right w:w="90" w:type="dxa"/>
            </w:tcMar>
            <w:vAlign w:val="center"/>
          </w:tcPr>
          <w:p w14:paraId="126FAE38" w14:textId="77777777" w:rsidR="007D78B1" w:rsidRDefault="00000000">
            <w:pPr>
              <w:spacing w:after="0"/>
            </w:pPr>
            <w:r>
              <w:rPr>
                <w:color w:val="000000"/>
                <w:sz w:val="16"/>
              </w:rPr>
              <w:t>Buffers messages until consumers process them.</w:t>
            </w:r>
          </w:p>
        </w:tc>
      </w:tr>
      <w:tr w:rsidR="007D78B1" w14:paraId="5B683C84" w14:textId="77777777">
        <w:trPr>
          <w:jc w:val="center"/>
        </w:trPr>
        <w:tc>
          <w:tcPr>
            <w:tcW w:w="2160" w:type="dxa"/>
            <w:tcMar>
              <w:top w:w="80" w:type="dxa"/>
              <w:left w:w="90" w:type="dxa"/>
              <w:bottom w:w="80" w:type="dxa"/>
              <w:right w:w="90" w:type="dxa"/>
            </w:tcMar>
            <w:vAlign w:val="center"/>
          </w:tcPr>
          <w:p w14:paraId="55B53CCF" w14:textId="77777777" w:rsidR="007D78B1" w:rsidRDefault="00000000">
            <w:pPr>
              <w:spacing w:after="0"/>
            </w:pPr>
            <w:r>
              <w:rPr>
                <w:color w:val="000000"/>
                <w:sz w:val="16"/>
              </w:rPr>
              <w:t>Routing key</w:t>
            </w:r>
          </w:p>
        </w:tc>
        <w:tc>
          <w:tcPr>
            <w:tcW w:w="8208" w:type="dxa"/>
            <w:tcMar>
              <w:top w:w="80" w:type="dxa"/>
              <w:left w:w="90" w:type="dxa"/>
              <w:bottom w:w="80" w:type="dxa"/>
              <w:right w:w="90" w:type="dxa"/>
            </w:tcMar>
            <w:vAlign w:val="center"/>
          </w:tcPr>
          <w:p w14:paraId="24EAB681" w14:textId="77777777" w:rsidR="007D78B1" w:rsidRDefault="00000000">
            <w:pPr>
              <w:spacing w:after="0"/>
            </w:pPr>
            <w:r>
              <w:rPr>
                <w:color w:val="000000"/>
                <w:sz w:val="16"/>
              </w:rPr>
              <w:t>Attribute used by direct/topic exchanges to route messages.</w:t>
            </w:r>
          </w:p>
        </w:tc>
      </w:tr>
      <w:tr w:rsidR="007D78B1" w14:paraId="7B1BAF51" w14:textId="77777777">
        <w:trPr>
          <w:jc w:val="center"/>
        </w:trPr>
        <w:tc>
          <w:tcPr>
            <w:tcW w:w="2160" w:type="dxa"/>
            <w:shd w:val="clear" w:color="auto" w:fill="F7F9FC"/>
            <w:tcMar>
              <w:top w:w="80" w:type="dxa"/>
              <w:left w:w="90" w:type="dxa"/>
              <w:bottom w:w="80" w:type="dxa"/>
              <w:right w:w="90" w:type="dxa"/>
            </w:tcMar>
            <w:vAlign w:val="center"/>
          </w:tcPr>
          <w:p w14:paraId="48E682FF" w14:textId="77777777" w:rsidR="007D78B1" w:rsidRDefault="00000000">
            <w:pPr>
              <w:spacing w:after="0"/>
            </w:pPr>
            <w:r>
              <w:rPr>
                <w:color w:val="000000"/>
                <w:sz w:val="16"/>
              </w:rPr>
              <w:t>Ack</w:t>
            </w:r>
          </w:p>
        </w:tc>
        <w:tc>
          <w:tcPr>
            <w:tcW w:w="8208" w:type="dxa"/>
            <w:shd w:val="clear" w:color="auto" w:fill="F7F9FC"/>
            <w:tcMar>
              <w:top w:w="80" w:type="dxa"/>
              <w:left w:w="90" w:type="dxa"/>
              <w:bottom w:w="80" w:type="dxa"/>
              <w:right w:w="90" w:type="dxa"/>
            </w:tcMar>
            <w:vAlign w:val="center"/>
          </w:tcPr>
          <w:p w14:paraId="4E3C51D1" w14:textId="77777777" w:rsidR="007D78B1" w:rsidRDefault="00000000">
            <w:pPr>
              <w:spacing w:after="0"/>
            </w:pPr>
            <w:r>
              <w:rPr>
                <w:color w:val="000000"/>
                <w:sz w:val="16"/>
              </w:rPr>
              <w:t>Consumer confirms successful processing; failure/requeue semantics must be deliberate.</w:t>
            </w:r>
          </w:p>
        </w:tc>
      </w:tr>
      <w:tr w:rsidR="007D78B1" w14:paraId="47598468" w14:textId="77777777">
        <w:trPr>
          <w:jc w:val="center"/>
        </w:trPr>
        <w:tc>
          <w:tcPr>
            <w:tcW w:w="2160" w:type="dxa"/>
            <w:tcMar>
              <w:top w:w="80" w:type="dxa"/>
              <w:left w:w="90" w:type="dxa"/>
              <w:bottom w:w="80" w:type="dxa"/>
              <w:right w:w="90" w:type="dxa"/>
            </w:tcMar>
            <w:vAlign w:val="center"/>
          </w:tcPr>
          <w:p w14:paraId="7021A1F2" w14:textId="77777777" w:rsidR="007D78B1" w:rsidRDefault="00000000">
            <w:pPr>
              <w:spacing w:after="0"/>
            </w:pPr>
            <w:r>
              <w:rPr>
                <w:color w:val="000000"/>
                <w:sz w:val="16"/>
              </w:rPr>
              <w:t>Prefetch</w:t>
            </w:r>
          </w:p>
        </w:tc>
        <w:tc>
          <w:tcPr>
            <w:tcW w:w="8208" w:type="dxa"/>
            <w:tcMar>
              <w:top w:w="80" w:type="dxa"/>
              <w:left w:w="90" w:type="dxa"/>
              <w:bottom w:w="80" w:type="dxa"/>
              <w:right w:w="90" w:type="dxa"/>
            </w:tcMar>
            <w:vAlign w:val="center"/>
          </w:tcPr>
          <w:p w14:paraId="554EB3EE" w14:textId="77777777" w:rsidR="007D78B1" w:rsidRDefault="00000000">
            <w:pPr>
              <w:spacing w:after="0"/>
            </w:pPr>
            <w:r>
              <w:rPr>
                <w:color w:val="000000"/>
                <w:sz w:val="16"/>
              </w:rPr>
              <w:t>Limits unacknowledged messages per consumer, controlling fairness/back-pressure.</w:t>
            </w:r>
          </w:p>
        </w:tc>
      </w:tr>
      <w:tr w:rsidR="007D78B1" w14:paraId="6CCB4972" w14:textId="77777777">
        <w:trPr>
          <w:jc w:val="center"/>
        </w:trPr>
        <w:tc>
          <w:tcPr>
            <w:tcW w:w="2160" w:type="dxa"/>
            <w:shd w:val="clear" w:color="auto" w:fill="F7F9FC"/>
            <w:tcMar>
              <w:top w:w="80" w:type="dxa"/>
              <w:left w:w="90" w:type="dxa"/>
              <w:bottom w:w="80" w:type="dxa"/>
              <w:right w:w="90" w:type="dxa"/>
            </w:tcMar>
            <w:vAlign w:val="center"/>
          </w:tcPr>
          <w:p w14:paraId="5039668B" w14:textId="77777777" w:rsidR="007D78B1" w:rsidRDefault="00000000">
            <w:pPr>
              <w:spacing w:after="0"/>
            </w:pPr>
            <w:r>
              <w:rPr>
                <w:color w:val="000000"/>
                <w:sz w:val="16"/>
              </w:rPr>
              <w:t>DLQ/DLX</w:t>
            </w:r>
          </w:p>
        </w:tc>
        <w:tc>
          <w:tcPr>
            <w:tcW w:w="8208" w:type="dxa"/>
            <w:shd w:val="clear" w:color="auto" w:fill="F7F9FC"/>
            <w:tcMar>
              <w:top w:w="80" w:type="dxa"/>
              <w:left w:w="90" w:type="dxa"/>
              <w:bottom w:w="80" w:type="dxa"/>
              <w:right w:w="90" w:type="dxa"/>
            </w:tcMar>
            <w:vAlign w:val="center"/>
          </w:tcPr>
          <w:p w14:paraId="451FB764" w14:textId="77777777" w:rsidR="007D78B1" w:rsidRDefault="00000000">
            <w:pPr>
              <w:spacing w:after="0"/>
            </w:pPr>
            <w:r>
              <w:rPr>
                <w:color w:val="000000"/>
                <w:sz w:val="16"/>
              </w:rPr>
              <w:t>Dead-letter failed/expired/rejected messages for inspection/reprocessing.</w:t>
            </w:r>
          </w:p>
        </w:tc>
      </w:tr>
      <w:tr w:rsidR="007D78B1" w14:paraId="644F046C" w14:textId="77777777">
        <w:trPr>
          <w:jc w:val="center"/>
        </w:trPr>
        <w:tc>
          <w:tcPr>
            <w:tcW w:w="2160" w:type="dxa"/>
            <w:tcMar>
              <w:top w:w="80" w:type="dxa"/>
              <w:left w:w="90" w:type="dxa"/>
              <w:bottom w:w="80" w:type="dxa"/>
              <w:right w:w="90" w:type="dxa"/>
            </w:tcMar>
            <w:vAlign w:val="center"/>
          </w:tcPr>
          <w:p w14:paraId="4DCD9D9D" w14:textId="77777777" w:rsidR="007D78B1" w:rsidRDefault="00000000">
            <w:pPr>
              <w:spacing w:after="0"/>
            </w:pPr>
            <w:r>
              <w:rPr>
                <w:color w:val="000000"/>
                <w:sz w:val="16"/>
              </w:rPr>
              <w:t>Idempotency</w:t>
            </w:r>
          </w:p>
        </w:tc>
        <w:tc>
          <w:tcPr>
            <w:tcW w:w="8208" w:type="dxa"/>
            <w:tcMar>
              <w:top w:w="80" w:type="dxa"/>
              <w:left w:w="90" w:type="dxa"/>
              <w:bottom w:w="80" w:type="dxa"/>
              <w:right w:w="90" w:type="dxa"/>
            </w:tcMar>
            <w:vAlign w:val="center"/>
          </w:tcPr>
          <w:p w14:paraId="64246BF8" w14:textId="77777777" w:rsidR="007D78B1" w:rsidRDefault="00000000">
            <w:pPr>
              <w:spacing w:after="0"/>
            </w:pPr>
            <w:r>
              <w:rPr>
                <w:color w:val="000000"/>
                <w:sz w:val="16"/>
              </w:rPr>
              <w:t>Assume redelivery is possible; make side effects safe to repeat.</w:t>
            </w:r>
          </w:p>
        </w:tc>
      </w:tr>
      <w:tr w:rsidR="007D78B1" w14:paraId="6E3F6CE7" w14:textId="77777777">
        <w:trPr>
          <w:jc w:val="center"/>
        </w:trPr>
        <w:tc>
          <w:tcPr>
            <w:tcW w:w="2160" w:type="dxa"/>
            <w:shd w:val="clear" w:color="auto" w:fill="F7F9FC"/>
            <w:tcMar>
              <w:top w:w="80" w:type="dxa"/>
              <w:left w:w="90" w:type="dxa"/>
              <w:bottom w:w="80" w:type="dxa"/>
              <w:right w:w="90" w:type="dxa"/>
            </w:tcMar>
            <w:vAlign w:val="center"/>
          </w:tcPr>
          <w:p w14:paraId="4669A2B0" w14:textId="77777777" w:rsidR="007D78B1" w:rsidRDefault="00000000">
            <w:pPr>
              <w:spacing w:after="0"/>
            </w:pPr>
            <w:r>
              <w:rPr>
                <w:color w:val="000000"/>
                <w:sz w:val="16"/>
              </w:rPr>
              <w:t>Ordering</w:t>
            </w:r>
          </w:p>
        </w:tc>
        <w:tc>
          <w:tcPr>
            <w:tcW w:w="8208" w:type="dxa"/>
            <w:shd w:val="clear" w:color="auto" w:fill="F7F9FC"/>
            <w:tcMar>
              <w:top w:w="80" w:type="dxa"/>
              <w:left w:w="90" w:type="dxa"/>
              <w:bottom w:w="80" w:type="dxa"/>
              <w:right w:w="90" w:type="dxa"/>
            </w:tcMar>
            <w:vAlign w:val="center"/>
          </w:tcPr>
          <w:p w14:paraId="5D9312A7" w14:textId="77777777" w:rsidR="007D78B1" w:rsidRDefault="00000000">
            <w:pPr>
              <w:spacing w:after="0"/>
            </w:pPr>
            <w:r>
              <w:rPr>
                <w:color w:val="000000"/>
                <w:sz w:val="16"/>
              </w:rPr>
              <w:t>Do not assume global order across multiple consumers/queues; define ordering requirement explicitly.</w:t>
            </w:r>
          </w:p>
        </w:tc>
      </w:tr>
    </w:tbl>
    <w:p w14:paraId="1241CAC3" w14:textId="77777777" w:rsidR="007D78B1" w:rsidRDefault="007D78B1">
      <w:pPr>
        <w:spacing w:after="0"/>
      </w:pPr>
    </w:p>
    <w:p w14:paraId="010C6399" w14:textId="77777777" w:rsidR="007D78B1" w:rsidRDefault="00000000">
      <w:pPr>
        <w:spacing w:before="60" w:after="20"/>
      </w:pPr>
      <w:r>
        <w:rPr>
          <w:b/>
          <w:color w:val="1F4E78"/>
          <w:sz w:val="18"/>
        </w:rPr>
        <w:t>Q: RabbitMQ vs SQS?</w:t>
      </w:r>
    </w:p>
    <w:p w14:paraId="5355A65E" w14:textId="77777777" w:rsidR="007D78B1" w:rsidRDefault="00000000">
      <w:pPr>
        <w:spacing w:after="40"/>
        <w:ind w:left="173"/>
      </w:pPr>
      <w:r>
        <w:rPr>
          <w:sz w:val="18"/>
        </w:rPr>
        <w:t>A: RabbitMQ gives rich broker routing and portability/control; SQS is highly managed and simpler operationally within AWS. I would choose based on routing semantics, ordering/replay requirements, operational ownership, portability and the client platform standard.</w:t>
      </w:r>
    </w:p>
    <w:p w14:paraId="17DC506C" w14:textId="77777777" w:rsidR="007D78B1" w:rsidRDefault="00000000">
      <w:pPr>
        <w:keepNext/>
        <w:pBdr>
          <w:bottom w:val="single" w:sz="18" w:space="1" w:color="17365D"/>
        </w:pBdr>
        <w:spacing w:after="100"/>
      </w:pPr>
      <w:r>
        <w:rPr>
          <w:rFonts w:ascii="Aptos Display" w:hAnsi="Aptos Display"/>
          <w:b/>
          <w:color w:val="17365D"/>
          <w:sz w:val="34"/>
        </w:rPr>
        <w:t>31. Databases - PostgreSQL, Cassandra and Oracle</w:t>
      </w:r>
    </w:p>
    <w:tbl>
      <w:tblPr>
        <w:tblStyle w:val="TableGrid"/>
        <w:tblW w:w="0" w:type="auto"/>
        <w:jc w:val="center"/>
        <w:tblLook w:val="04A0" w:firstRow="1" w:lastRow="0" w:firstColumn="1" w:lastColumn="0" w:noHBand="0" w:noVBand="1"/>
      </w:tblPr>
      <w:tblGrid>
        <w:gridCol w:w="2016"/>
        <w:gridCol w:w="8352"/>
      </w:tblGrid>
      <w:tr w:rsidR="007D78B1" w14:paraId="64D974B1" w14:textId="77777777">
        <w:trPr>
          <w:tblHeader/>
          <w:jc w:val="center"/>
        </w:trPr>
        <w:tc>
          <w:tcPr>
            <w:tcW w:w="2016" w:type="dxa"/>
            <w:shd w:val="clear" w:color="auto" w:fill="17365D"/>
            <w:tcMar>
              <w:top w:w="80" w:type="dxa"/>
              <w:left w:w="90" w:type="dxa"/>
              <w:bottom w:w="80" w:type="dxa"/>
              <w:right w:w="90" w:type="dxa"/>
            </w:tcMar>
            <w:vAlign w:val="center"/>
          </w:tcPr>
          <w:p w14:paraId="7A06103B" w14:textId="77777777" w:rsidR="007D78B1" w:rsidRDefault="00000000">
            <w:pPr>
              <w:spacing w:after="0"/>
            </w:pPr>
            <w:r>
              <w:rPr>
                <w:b/>
                <w:color w:val="FFFFFF"/>
                <w:sz w:val="16"/>
              </w:rPr>
              <w:t>Technology</w:t>
            </w:r>
          </w:p>
        </w:tc>
        <w:tc>
          <w:tcPr>
            <w:tcW w:w="8352" w:type="dxa"/>
            <w:shd w:val="clear" w:color="auto" w:fill="17365D"/>
            <w:tcMar>
              <w:top w:w="80" w:type="dxa"/>
              <w:left w:w="90" w:type="dxa"/>
              <w:bottom w:w="80" w:type="dxa"/>
              <w:right w:w="90" w:type="dxa"/>
            </w:tcMar>
            <w:vAlign w:val="center"/>
          </w:tcPr>
          <w:p w14:paraId="55A98ED5" w14:textId="77777777" w:rsidR="007D78B1" w:rsidRDefault="00000000">
            <w:pPr>
              <w:spacing w:after="0"/>
            </w:pPr>
            <w:r>
              <w:rPr>
                <w:b/>
                <w:color w:val="FFFFFF"/>
                <w:sz w:val="16"/>
              </w:rPr>
              <w:t>What you should know</w:t>
            </w:r>
          </w:p>
        </w:tc>
      </w:tr>
      <w:tr w:rsidR="007D78B1" w14:paraId="4E3248A2" w14:textId="77777777">
        <w:trPr>
          <w:jc w:val="center"/>
        </w:trPr>
        <w:tc>
          <w:tcPr>
            <w:tcW w:w="2016" w:type="dxa"/>
            <w:tcMar>
              <w:top w:w="80" w:type="dxa"/>
              <w:left w:w="90" w:type="dxa"/>
              <w:bottom w:w="80" w:type="dxa"/>
              <w:right w:w="90" w:type="dxa"/>
            </w:tcMar>
            <w:vAlign w:val="center"/>
          </w:tcPr>
          <w:p w14:paraId="055E990C" w14:textId="77777777" w:rsidR="007D78B1" w:rsidRDefault="00000000">
            <w:pPr>
              <w:spacing w:after="0"/>
            </w:pPr>
            <w:r>
              <w:rPr>
                <w:color w:val="000000"/>
                <w:sz w:val="16"/>
              </w:rPr>
              <w:t>PostgreSQL</w:t>
            </w:r>
          </w:p>
        </w:tc>
        <w:tc>
          <w:tcPr>
            <w:tcW w:w="8352" w:type="dxa"/>
            <w:tcMar>
              <w:top w:w="80" w:type="dxa"/>
              <w:left w:w="90" w:type="dxa"/>
              <w:bottom w:w="80" w:type="dxa"/>
              <w:right w:w="90" w:type="dxa"/>
            </w:tcMar>
            <w:vAlign w:val="center"/>
          </w:tcPr>
          <w:p w14:paraId="192226AC" w14:textId="77777777" w:rsidR="007D78B1" w:rsidRDefault="00000000">
            <w:pPr>
              <w:spacing w:after="0"/>
            </w:pPr>
            <w:r>
              <w:rPr>
                <w:color w:val="000000"/>
                <w:sz w:val="16"/>
              </w:rPr>
              <w:t>Transactions/MVCC, indexes, EXPLAIN/ANALYZE, query plans, connection pooling, constraints, upserts, partitioning, JSONB when justified.</w:t>
            </w:r>
          </w:p>
        </w:tc>
      </w:tr>
      <w:tr w:rsidR="007D78B1" w14:paraId="1AD1A562" w14:textId="77777777">
        <w:trPr>
          <w:jc w:val="center"/>
        </w:trPr>
        <w:tc>
          <w:tcPr>
            <w:tcW w:w="2016" w:type="dxa"/>
            <w:shd w:val="clear" w:color="auto" w:fill="F7F9FC"/>
            <w:tcMar>
              <w:top w:w="80" w:type="dxa"/>
              <w:left w:w="90" w:type="dxa"/>
              <w:bottom w:w="80" w:type="dxa"/>
              <w:right w:w="90" w:type="dxa"/>
            </w:tcMar>
            <w:vAlign w:val="center"/>
          </w:tcPr>
          <w:p w14:paraId="7A1958DF" w14:textId="77777777" w:rsidR="007D78B1" w:rsidRDefault="00000000">
            <w:pPr>
              <w:spacing w:after="0"/>
            </w:pPr>
            <w:r>
              <w:rPr>
                <w:color w:val="000000"/>
                <w:sz w:val="16"/>
              </w:rPr>
              <w:t>Cassandra</w:t>
            </w:r>
          </w:p>
        </w:tc>
        <w:tc>
          <w:tcPr>
            <w:tcW w:w="8352" w:type="dxa"/>
            <w:shd w:val="clear" w:color="auto" w:fill="F7F9FC"/>
            <w:tcMar>
              <w:top w:w="80" w:type="dxa"/>
              <w:left w:w="90" w:type="dxa"/>
              <w:bottom w:w="80" w:type="dxa"/>
              <w:right w:w="90" w:type="dxa"/>
            </w:tcMar>
            <w:vAlign w:val="center"/>
          </w:tcPr>
          <w:p w14:paraId="3973640A" w14:textId="77777777" w:rsidR="007D78B1" w:rsidRDefault="00000000">
            <w:pPr>
              <w:spacing w:after="0"/>
            </w:pPr>
            <w:r>
              <w:rPr>
                <w:color w:val="000000"/>
                <w:sz w:val="16"/>
              </w:rPr>
              <w:t>Wide-column distributed store; model by query; partition key controls distribution/locality; clustering columns order rows inside partition; denormalisation is normal; eventual/tunable consistency; avoid unbounded partitions.</w:t>
            </w:r>
          </w:p>
        </w:tc>
      </w:tr>
      <w:tr w:rsidR="007D78B1" w14:paraId="6E555123" w14:textId="77777777">
        <w:trPr>
          <w:jc w:val="center"/>
        </w:trPr>
        <w:tc>
          <w:tcPr>
            <w:tcW w:w="2016" w:type="dxa"/>
            <w:tcMar>
              <w:top w:w="80" w:type="dxa"/>
              <w:left w:w="90" w:type="dxa"/>
              <w:bottom w:w="80" w:type="dxa"/>
              <w:right w:w="90" w:type="dxa"/>
            </w:tcMar>
            <w:vAlign w:val="center"/>
          </w:tcPr>
          <w:p w14:paraId="77C25A98" w14:textId="77777777" w:rsidR="007D78B1" w:rsidRDefault="00000000">
            <w:pPr>
              <w:spacing w:after="0"/>
            </w:pPr>
            <w:r>
              <w:rPr>
                <w:color w:val="000000"/>
                <w:sz w:val="16"/>
              </w:rPr>
              <w:t>Oracle</w:t>
            </w:r>
          </w:p>
        </w:tc>
        <w:tc>
          <w:tcPr>
            <w:tcW w:w="8352" w:type="dxa"/>
            <w:tcMar>
              <w:top w:w="80" w:type="dxa"/>
              <w:left w:w="90" w:type="dxa"/>
              <w:bottom w:w="80" w:type="dxa"/>
              <w:right w:w="90" w:type="dxa"/>
            </w:tcMar>
            <w:vAlign w:val="center"/>
          </w:tcPr>
          <w:p w14:paraId="761A69AF" w14:textId="77777777" w:rsidR="007D78B1" w:rsidRDefault="00000000">
            <w:pPr>
              <w:spacing w:after="0"/>
            </w:pPr>
            <w:r>
              <w:rPr>
                <w:color w:val="000000"/>
                <w:sz w:val="16"/>
              </w:rPr>
              <w:t>Strong relational/SQL fundamentals transfer. Be comfortable discussing indexes, execution plans, transactions, partitioning and stored procedure environments without claiming deep recent Oracle administration.</w:t>
            </w:r>
          </w:p>
        </w:tc>
      </w:tr>
      <w:tr w:rsidR="007D78B1" w14:paraId="37F0D258" w14:textId="77777777">
        <w:trPr>
          <w:jc w:val="center"/>
        </w:trPr>
        <w:tc>
          <w:tcPr>
            <w:tcW w:w="2016" w:type="dxa"/>
            <w:shd w:val="clear" w:color="auto" w:fill="F7F9FC"/>
            <w:tcMar>
              <w:top w:w="80" w:type="dxa"/>
              <w:left w:w="90" w:type="dxa"/>
              <w:bottom w:w="80" w:type="dxa"/>
              <w:right w:w="90" w:type="dxa"/>
            </w:tcMar>
            <w:vAlign w:val="center"/>
          </w:tcPr>
          <w:p w14:paraId="5A16A193" w14:textId="77777777" w:rsidR="007D78B1" w:rsidRDefault="00000000">
            <w:pPr>
              <w:spacing w:after="0"/>
            </w:pPr>
            <w:r>
              <w:rPr>
                <w:color w:val="000000"/>
                <w:sz w:val="16"/>
              </w:rPr>
              <w:t>MongoDB adjacency</w:t>
            </w:r>
          </w:p>
        </w:tc>
        <w:tc>
          <w:tcPr>
            <w:tcW w:w="8352" w:type="dxa"/>
            <w:shd w:val="clear" w:color="auto" w:fill="F7F9FC"/>
            <w:tcMar>
              <w:top w:w="80" w:type="dxa"/>
              <w:left w:w="90" w:type="dxa"/>
              <w:bottom w:w="80" w:type="dxa"/>
              <w:right w:w="90" w:type="dxa"/>
            </w:tcMar>
            <w:vAlign w:val="center"/>
          </w:tcPr>
          <w:p w14:paraId="314179F7" w14:textId="77777777" w:rsidR="007D78B1" w:rsidRDefault="00000000">
            <w:pPr>
              <w:spacing w:after="0"/>
            </w:pPr>
            <w:r>
              <w:rPr>
                <w:color w:val="000000"/>
                <w:sz w:val="16"/>
              </w:rPr>
              <w:t>Use your Brevan experience as genuine NoSQL evidence: document model and application-facing persistence; explain why Cassandra is a different distributed wide-column design.</w:t>
            </w:r>
          </w:p>
        </w:tc>
      </w:tr>
    </w:tbl>
    <w:p w14:paraId="2CC25D1A" w14:textId="77777777" w:rsidR="007D78B1" w:rsidRDefault="007D78B1">
      <w:pPr>
        <w:spacing w:after="0"/>
      </w:pPr>
    </w:p>
    <w:p w14:paraId="377A6DD6" w14:textId="77777777" w:rsidR="007D78B1" w:rsidRDefault="00000000">
      <w:pPr>
        <w:spacing w:before="60" w:after="20"/>
      </w:pPr>
      <w:r>
        <w:rPr>
          <w:b/>
          <w:color w:val="1F4E78"/>
          <w:sz w:val="18"/>
        </w:rPr>
        <w:lastRenderedPageBreak/>
        <w:t>Q: How do you tune a slow Postgres query?</w:t>
      </w:r>
    </w:p>
    <w:p w14:paraId="6ED477D7" w14:textId="77777777" w:rsidR="007D78B1" w:rsidRDefault="00000000">
      <w:pPr>
        <w:spacing w:after="40"/>
        <w:ind w:left="173"/>
      </w:pPr>
      <w:r>
        <w:rPr>
          <w:sz w:val="18"/>
        </w:rPr>
        <w:t>A: Start with EXPLAIN ANALYZE and actual cardinalities. Verify join predicates and grain, indexes/selectivity, scans, sorts/hash spills, stale statistics, parameter behaviour and data growth. Optimise query/data model first, then scale resources if the workload genuinely needs it.</w:t>
      </w:r>
    </w:p>
    <w:p w14:paraId="68066FC9" w14:textId="77777777" w:rsidR="007D78B1" w:rsidRDefault="00000000">
      <w:pPr>
        <w:spacing w:before="60" w:after="20"/>
      </w:pPr>
      <w:r>
        <w:rPr>
          <w:b/>
          <w:color w:val="1F4E78"/>
          <w:sz w:val="18"/>
        </w:rPr>
        <w:t>Q: What is the biggest Cassandra modelling mistake?</w:t>
      </w:r>
    </w:p>
    <w:p w14:paraId="59FB5573" w14:textId="77777777" w:rsidR="007D78B1" w:rsidRDefault="00000000">
      <w:pPr>
        <w:spacing w:after="40"/>
        <w:ind w:left="173"/>
      </w:pPr>
      <w:r>
        <w:rPr>
          <w:sz w:val="18"/>
        </w:rPr>
        <w:t>A: Designing it like a normalised relational database. Cassandra is query-driven: the partition and clustering design should make the required reads efficient and bounded, even if that means duplicating data across tables.</w:t>
      </w:r>
    </w:p>
    <w:p w14:paraId="1A09F80B" w14:textId="77777777" w:rsidR="007D78B1" w:rsidRDefault="00000000">
      <w:pPr>
        <w:keepNext/>
        <w:pBdr>
          <w:bottom w:val="single" w:sz="18" w:space="1" w:color="17365D"/>
        </w:pBdr>
        <w:spacing w:after="100"/>
      </w:pPr>
      <w:r>
        <w:rPr>
          <w:rFonts w:ascii="Aptos Display" w:hAnsi="Aptos Display"/>
          <w:b/>
          <w:color w:val="17365D"/>
          <w:sz w:val="34"/>
        </w:rPr>
        <w:t>32. Observability and Performance</w:t>
      </w:r>
    </w:p>
    <w:tbl>
      <w:tblPr>
        <w:tblStyle w:val="TableGrid"/>
        <w:tblW w:w="0" w:type="auto"/>
        <w:jc w:val="center"/>
        <w:tblLook w:val="04A0" w:firstRow="1" w:lastRow="0" w:firstColumn="1" w:lastColumn="0" w:noHBand="0" w:noVBand="1"/>
      </w:tblPr>
      <w:tblGrid>
        <w:gridCol w:w="1944"/>
        <w:gridCol w:w="8424"/>
      </w:tblGrid>
      <w:tr w:rsidR="007D78B1" w14:paraId="0BEE708B" w14:textId="77777777">
        <w:trPr>
          <w:tblHeader/>
          <w:jc w:val="center"/>
        </w:trPr>
        <w:tc>
          <w:tcPr>
            <w:tcW w:w="1944" w:type="dxa"/>
            <w:shd w:val="clear" w:color="auto" w:fill="17365D"/>
            <w:tcMar>
              <w:top w:w="80" w:type="dxa"/>
              <w:left w:w="90" w:type="dxa"/>
              <w:bottom w:w="80" w:type="dxa"/>
              <w:right w:w="90" w:type="dxa"/>
            </w:tcMar>
            <w:vAlign w:val="center"/>
          </w:tcPr>
          <w:p w14:paraId="0B7D7A9E" w14:textId="77777777" w:rsidR="007D78B1" w:rsidRDefault="00000000">
            <w:pPr>
              <w:spacing w:after="0"/>
            </w:pPr>
            <w:r>
              <w:rPr>
                <w:b/>
                <w:color w:val="FFFFFF"/>
                <w:sz w:val="16"/>
              </w:rPr>
              <w:t>Layer</w:t>
            </w:r>
          </w:p>
        </w:tc>
        <w:tc>
          <w:tcPr>
            <w:tcW w:w="8424" w:type="dxa"/>
            <w:shd w:val="clear" w:color="auto" w:fill="17365D"/>
            <w:tcMar>
              <w:top w:w="80" w:type="dxa"/>
              <w:left w:w="90" w:type="dxa"/>
              <w:bottom w:w="80" w:type="dxa"/>
              <w:right w:w="90" w:type="dxa"/>
            </w:tcMar>
            <w:vAlign w:val="center"/>
          </w:tcPr>
          <w:p w14:paraId="67D5B0D9" w14:textId="77777777" w:rsidR="007D78B1" w:rsidRDefault="00000000">
            <w:pPr>
              <w:spacing w:after="0"/>
            </w:pPr>
            <w:r>
              <w:rPr>
                <w:b/>
                <w:color w:val="FFFFFF"/>
                <w:sz w:val="16"/>
              </w:rPr>
              <w:t>Signals</w:t>
            </w:r>
          </w:p>
        </w:tc>
      </w:tr>
      <w:tr w:rsidR="007D78B1" w14:paraId="79CCC09B" w14:textId="77777777">
        <w:trPr>
          <w:jc w:val="center"/>
        </w:trPr>
        <w:tc>
          <w:tcPr>
            <w:tcW w:w="1944" w:type="dxa"/>
            <w:tcMar>
              <w:top w:w="80" w:type="dxa"/>
              <w:left w:w="90" w:type="dxa"/>
              <w:bottom w:w="80" w:type="dxa"/>
              <w:right w:w="90" w:type="dxa"/>
            </w:tcMar>
            <w:vAlign w:val="center"/>
          </w:tcPr>
          <w:p w14:paraId="556033B3" w14:textId="77777777" w:rsidR="007D78B1" w:rsidRDefault="00000000">
            <w:pPr>
              <w:spacing w:after="0"/>
            </w:pPr>
            <w:r>
              <w:rPr>
                <w:color w:val="000000"/>
                <w:sz w:val="16"/>
              </w:rPr>
              <w:t>Pipeline</w:t>
            </w:r>
          </w:p>
        </w:tc>
        <w:tc>
          <w:tcPr>
            <w:tcW w:w="8424" w:type="dxa"/>
            <w:tcMar>
              <w:top w:w="80" w:type="dxa"/>
              <w:left w:w="90" w:type="dxa"/>
              <w:bottom w:w="80" w:type="dxa"/>
              <w:right w:w="90" w:type="dxa"/>
            </w:tcMar>
            <w:vAlign w:val="center"/>
          </w:tcPr>
          <w:p w14:paraId="66AC4480" w14:textId="77777777" w:rsidR="007D78B1" w:rsidRDefault="00000000">
            <w:pPr>
              <w:spacing w:after="0"/>
            </w:pPr>
            <w:r>
              <w:rPr>
                <w:color w:val="000000"/>
                <w:sz w:val="16"/>
              </w:rPr>
              <w:t>Run state, duration, retries, queue/scheduler delay, input/output counts, rejected rows, freshness/watermark.</w:t>
            </w:r>
          </w:p>
        </w:tc>
      </w:tr>
      <w:tr w:rsidR="007D78B1" w14:paraId="36069CBB" w14:textId="77777777">
        <w:trPr>
          <w:jc w:val="center"/>
        </w:trPr>
        <w:tc>
          <w:tcPr>
            <w:tcW w:w="1944" w:type="dxa"/>
            <w:shd w:val="clear" w:color="auto" w:fill="F7F9FC"/>
            <w:tcMar>
              <w:top w:w="80" w:type="dxa"/>
              <w:left w:w="90" w:type="dxa"/>
              <w:bottom w:w="80" w:type="dxa"/>
              <w:right w:w="90" w:type="dxa"/>
            </w:tcMar>
            <w:vAlign w:val="center"/>
          </w:tcPr>
          <w:p w14:paraId="3F05FFE8" w14:textId="77777777" w:rsidR="007D78B1" w:rsidRDefault="00000000">
            <w:pPr>
              <w:spacing w:after="0"/>
            </w:pPr>
            <w:r>
              <w:rPr>
                <w:color w:val="000000"/>
                <w:sz w:val="16"/>
              </w:rPr>
              <w:t>Data</w:t>
            </w:r>
          </w:p>
        </w:tc>
        <w:tc>
          <w:tcPr>
            <w:tcW w:w="8424" w:type="dxa"/>
            <w:shd w:val="clear" w:color="auto" w:fill="F7F9FC"/>
            <w:tcMar>
              <w:top w:w="80" w:type="dxa"/>
              <w:left w:w="90" w:type="dxa"/>
              <w:bottom w:w="80" w:type="dxa"/>
              <w:right w:w="90" w:type="dxa"/>
            </w:tcMar>
            <w:vAlign w:val="center"/>
          </w:tcPr>
          <w:p w14:paraId="64373C06" w14:textId="77777777" w:rsidR="007D78B1" w:rsidRDefault="00000000">
            <w:pPr>
              <w:spacing w:after="0"/>
            </w:pPr>
            <w:r>
              <w:rPr>
                <w:color w:val="000000"/>
                <w:sz w:val="16"/>
              </w:rPr>
              <w:t>Completeness, uniqueness, validity, reconciliation, schema changes, late/revised data.</w:t>
            </w:r>
          </w:p>
        </w:tc>
      </w:tr>
      <w:tr w:rsidR="007D78B1" w14:paraId="054ABCEB" w14:textId="77777777">
        <w:trPr>
          <w:jc w:val="center"/>
        </w:trPr>
        <w:tc>
          <w:tcPr>
            <w:tcW w:w="1944" w:type="dxa"/>
            <w:tcMar>
              <w:top w:w="80" w:type="dxa"/>
              <w:left w:w="90" w:type="dxa"/>
              <w:bottom w:w="80" w:type="dxa"/>
              <w:right w:w="90" w:type="dxa"/>
            </w:tcMar>
            <w:vAlign w:val="center"/>
          </w:tcPr>
          <w:p w14:paraId="36B770A6" w14:textId="77777777" w:rsidR="007D78B1" w:rsidRDefault="00000000">
            <w:pPr>
              <w:spacing w:after="0"/>
            </w:pPr>
            <w:r>
              <w:rPr>
                <w:color w:val="000000"/>
                <w:sz w:val="16"/>
              </w:rPr>
              <w:t>Model/forecast</w:t>
            </w:r>
          </w:p>
        </w:tc>
        <w:tc>
          <w:tcPr>
            <w:tcW w:w="8424" w:type="dxa"/>
            <w:tcMar>
              <w:top w:w="80" w:type="dxa"/>
              <w:left w:w="90" w:type="dxa"/>
              <w:bottom w:w="80" w:type="dxa"/>
              <w:right w:w="90" w:type="dxa"/>
            </w:tcMar>
            <w:vAlign w:val="center"/>
          </w:tcPr>
          <w:p w14:paraId="36696B6B" w14:textId="77777777" w:rsidR="007D78B1" w:rsidRDefault="00000000">
            <w:pPr>
              <w:spacing w:after="0"/>
            </w:pPr>
            <w:r>
              <w:rPr>
                <w:color w:val="000000"/>
                <w:sz w:val="16"/>
              </w:rPr>
              <w:t>Error by horizon/segment, bias, drift, prediction interval coverage, baseline comparison.</w:t>
            </w:r>
          </w:p>
        </w:tc>
      </w:tr>
      <w:tr w:rsidR="007D78B1" w14:paraId="35E7272E" w14:textId="77777777">
        <w:trPr>
          <w:jc w:val="center"/>
        </w:trPr>
        <w:tc>
          <w:tcPr>
            <w:tcW w:w="1944" w:type="dxa"/>
            <w:shd w:val="clear" w:color="auto" w:fill="F7F9FC"/>
            <w:tcMar>
              <w:top w:w="80" w:type="dxa"/>
              <w:left w:w="90" w:type="dxa"/>
              <w:bottom w:w="80" w:type="dxa"/>
              <w:right w:w="90" w:type="dxa"/>
            </w:tcMar>
            <w:vAlign w:val="center"/>
          </w:tcPr>
          <w:p w14:paraId="1F3E3D11" w14:textId="77777777" w:rsidR="007D78B1" w:rsidRDefault="00000000">
            <w:pPr>
              <w:spacing w:after="0"/>
            </w:pPr>
            <w:r>
              <w:rPr>
                <w:color w:val="000000"/>
                <w:sz w:val="16"/>
              </w:rPr>
              <w:t>Optimiser</w:t>
            </w:r>
          </w:p>
        </w:tc>
        <w:tc>
          <w:tcPr>
            <w:tcW w:w="8424" w:type="dxa"/>
            <w:shd w:val="clear" w:color="auto" w:fill="F7F9FC"/>
            <w:tcMar>
              <w:top w:w="80" w:type="dxa"/>
              <w:left w:w="90" w:type="dxa"/>
              <w:bottom w:w="80" w:type="dxa"/>
              <w:right w:w="90" w:type="dxa"/>
            </w:tcMar>
            <w:vAlign w:val="center"/>
          </w:tcPr>
          <w:p w14:paraId="31B989C5" w14:textId="77777777" w:rsidR="007D78B1" w:rsidRDefault="00000000">
            <w:pPr>
              <w:spacing w:after="0"/>
            </w:pPr>
            <w:r>
              <w:rPr>
                <w:color w:val="000000"/>
                <w:sz w:val="16"/>
              </w:rPr>
              <w:t>Solve time, status, feasibility, objective, active/violated constraints, fallback count.</w:t>
            </w:r>
          </w:p>
        </w:tc>
      </w:tr>
      <w:tr w:rsidR="007D78B1" w14:paraId="53E1C948" w14:textId="77777777">
        <w:trPr>
          <w:jc w:val="center"/>
        </w:trPr>
        <w:tc>
          <w:tcPr>
            <w:tcW w:w="1944" w:type="dxa"/>
            <w:tcMar>
              <w:top w:w="80" w:type="dxa"/>
              <w:left w:w="90" w:type="dxa"/>
              <w:bottom w:w="80" w:type="dxa"/>
              <w:right w:w="90" w:type="dxa"/>
            </w:tcMar>
            <w:vAlign w:val="center"/>
          </w:tcPr>
          <w:p w14:paraId="7FD6D6AA" w14:textId="77777777" w:rsidR="007D78B1" w:rsidRDefault="00000000">
            <w:pPr>
              <w:spacing w:after="0"/>
            </w:pPr>
            <w:r>
              <w:rPr>
                <w:color w:val="000000"/>
                <w:sz w:val="16"/>
              </w:rPr>
              <w:t>API</w:t>
            </w:r>
          </w:p>
        </w:tc>
        <w:tc>
          <w:tcPr>
            <w:tcW w:w="8424" w:type="dxa"/>
            <w:tcMar>
              <w:top w:w="80" w:type="dxa"/>
              <w:left w:w="90" w:type="dxa"/>
              <w:bottom w:w="80" w:type="dxa"/>
              <w:right w:w="90" w:type="dxa"/>
            </w:tcMar>
            <w:vAlign w:val="center"/>
          </w:tcPr>
          <w:p w14:paraId="6FF6387B" w14:textId="77777777" w:rsidR="007D78B1" w:rsidRDefault="00000000">
            <w:pPr>
              <w:spacing w:after="0"/>
            </w:pPr>
            <w:r>
              <w:rPr>
                <w:color w:val="000000"/>
                <w:sz w:val="16"/>
              </w:rPr>
              <w:t>p50/p95/p99 latency, errors, saturation, downstream dependency latency, request volume.</w:t>
            </w:r>
          </w:p>
        </w:tc>
      </w:tr>
      <w:tr w:rsidR="007D78B1" w14:paraId="45E0E66A" w14:textId="77777777">
        <w:trPr>
          <w:jc w:val="center"/>
        </w:trPr>
        <w:tc>
          <w:tcPr>
            <w:tcW w:w="1944" w:type="dxa"/>
            <w:shd w:val="clear" w:color="auto" w:fill="F7F9FC"/>
            <w:tcMar>
              <w:top w:w="80" w:type="dxa"/>
              <w:left w:w="90" w:type="dxa"/>
              <w:bottom w:w="80" w:type="dxa"/>
              <w:right w:w="90" w:type="dxa"/>
            </w:tcMar>
            <w:vAlign w:val="center"/>
          </w:tcPr>
          <w:p w14:paraId="17F3C013" w14:textId="77777777" w:rsidR="007D78B1" w:rsidRDefault="00000000">
            <w:pPr>
              <w:spacing w:after="0"/>
            </w:pPr>
            <w:r>
              <w:rPr>
                <w:color w:val="000000"/>
                <w:sz w:val="16"/>
              </w:rPr>
              <w:t>Dashboard</w:t>
            </w:r>
          </w:p>
        </w:tc>
        <w:tc>
          <w:tcPr>
            <w:tcW w:w="8424" w:type="dxa"/>
            <w:shd w:val="clear" w:color="auto" w:fill="F7F9FC"/>
            <w:tcMar>
              <w:top w:w="80" w:type="dxa"/>
              <w:left w:w="90" w:type="dxa"/>
              <w:bottom w:w="80" w:type="dxa"/>
              <w:right w:w="90" w:type="dxa"/>
            </w:tcMar>
            <w:vAlign w:val="center"/>
          </w:tcPr>
          <w:p w14:paraId="7D1C6879" w14:textId="77777777" w:rsidR="007D78B1" w:rsidRDefault="00000000">
            <w:pPr>
              <w:spacing w:after="0"/>
            </w:pPr>
            <w:r>
              <w:rPr>
                <w:color w:val="000000"/>
                <w:sz w:val="16"/>
              </w:rPr>
              <w:t>Load/callback latency, errors, cache hit, user journey/adoption where appropriate.</w:t>
            </w:r>
          </w:p>
        </w:tc>
      </w:tr>
      <w:tr w:rsidR="007D78B1" w14:paraId="1FAB9628" w14:textId="77777777">
        <w:trPr>
          <w:jc w:val="center"/>
        </w:trPr>
        <w:tc>
          <w:tcPr>
            <w:tcW w:w="1944" w:type="dxa"/>
            <w:tcMar>
              <w:top w:w="80" w:type="dxa"/>
              <w:left w:w="90" w:type="dxa"/>
              <w:bottom w:w="80" w:type="dxa"/>
              <w:right w:w="90" w:type="dxa"/>
            </w:tcMar>
            <w:vAlign w:val="center"/>
          </w:tcPr>
          <w:p w14:paraId="5FF43F1B" w14:textId="77777777" w:rsidR="007D78B1" w:rsidRDefault="00000000">
            <w:pPr>
              <w:spacing w:after="0"/>
            </w:pPr>
            <w:r>
              <w:rPr>
                <w:color w:val="000000"/>
                <w:sz w:val="16"/>
              </w:rPr>
              <w:t>Cloud/cost</w:t>
            </w:r>
          </w:p>
        </w:tc>
        <w:tc>
          <w:tcPr>
            <w:tcW w:w="8424" w:type="dxa"/>
            <w:tcMar>
              <w:top w:w="80" w:type="dxa"/>
              <w:left w:w="90" w:type="dxa"/>
              <w:bottom w:w="80" w:type="dxa"/>
              <w:right w:w="90" w:type="dxa"/>
            </w:tcMar>
            <w:vAlign w:val="center"/>
          </w:tcPr>
          <w:p w14:paraId="3825DD67" w14:textId="77777777" w:rsidR="007D78B1" w:rsidRDefault="00000000">
            <w:pPr>
              <w:spacing w:after="0"/>
            </w:pPr>
            <w:r>
              <w:rPr>
                <w:color w:val="000000"/>
                <w:sz w:val="16"/>
              </w:rPr>
              <w:t>Compute utilisation, queue depth, S3/DB/warehouse spend, model/token cost if AI is involved.</w:t>
            </w:r>
          </w:p>
        </w:tc>
      </w:tr>
    </w:tbl>
    <w:p w14:paraId="14AC38ED"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752B03C4"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2E109F03" w14:textId="77777777" w:rsidR="007D78B1" w:rsidRDefault="00000000">
            <w:pPr>
              <w:spacing w:after="40"/>
            </w:pPr>
            <w:r>
              <w:rPr>
                <w:b/>
                <w:color w:val="17365D"/>
                <w:sz w:val="18"/>
              </w:rPr>
              <w:t>STRONG SENIOR LINE</w:t>
            </w:r>
          </w:p>
          <w:p w14:paraId="4EB0F16F" w14:textId="77777777" w:rsidR="007D78B1" w:rsidRDefault="00000000">
            <w:pPr>
              <w:spacing w:after="0"/>
            </w:pPr>
            <w:r>
              <w:rPr>
                <w:color w:val="1F2937"/>
                <w:sz w:val="18"/>
              </w:rPr>
              <w:t>I separate operational health from business correctness. A process can be healthy while the data is stale or the model is poor. Both need explicit observability.</w:t>
            </w:r>
          </w:p>
        </w:tc>
      </w:tr>
    </w:tbl>
    <w:p w14:paraId="0E3C6B3F" w14:textId="77777777" w:rsidR="007D78B1" w:rsidRDefault="007D78B1">
      <w:pPr>
        <w:spacing w:after="0"/>
      </w:pPr>
    </w:p>
    <w:p w14:paraId="3EEAF8DF" w14:textId="77777777" w:rsidR="007D78B1" w:rsidRDefault="00000000">
      <w:pPr>
        <w:keepNext/>
        <w:pBdr>
          <w:bottom w:val="single" w:sz="18" w:space="1" w:color="17365D"/>
        </w:pBdr>
        <w:spacing w:after="100"/>
      </w:pPr>
      <w:r>
        <w:rPr>
          <w:rFonts w:ascii="Aptos Display" w:hAnsi="Aptos Display"/>
          <w:b/>
          <w:color w:val="17365D"/>
          <w:sz w:val="34"/>
        </w:rPr>
        <w:t>33. Leadership and Engineering Standards</w:t>
      </w:r>
    </w:p>
    <w:p w14:paraId="575A6A90" w14:textId="77777777" w:rsidR="007D78B1" w:rsidRDefault="00000000">
      <w:pPr>
        <w:spacing w:before="60" w:after="20"/>
      </w:pPr>
      <w:r>
        <w:rPr>
          <w:b/>
          <w:color w:val="1F4E78"/>
          <w:sz w:val="18"/>
        </w:rPr>
        <w:t>Q: How do you lead without becoming a bottleneck?</w:t>
      </w:r>
    </w:p>
    <w:p w14:paraId="42B6F133" w14:textId="77777777" w:rsidR="007D78B1" w:rsidRDefault="00000000">
      <w:pPr>
        <w:spacing w:after="40"/>
        <w:ind w:left="173"/>
      </w:pPr>
      <w:r>
        <w:rPr>
          <w:sz w:val="18"/>
        </w:rPr>
        <w:t>A: Set principles and reference patterns, automate quality gates, delegate real ownership, use design reviews for high-risk decisions, and let engineers make reversible local decisions without waiting for me.</w:t>
      </w:r>
    </w:p>
    <w:p w14:paraId="7F501807" w14:textId="77777777" w:rsidR="007D78B1" w:rsidRDefault="00000000">
      <w:pPr>
        <w:spacing w:before="60" w:after="20"/>
      </w:pPr>
      <w:r>
        <w:rPr>
          <w:b/>
          <w:color w:val="1F4E78"/>
          <w:sz w:val="18"/>
        </w:rPr>
        <w:t>Q: How do you mentor a junior engineer?</w:t>
      </w:r>
    </w:p>
    <w:p w14:paraId="3EB6B0F7" w14:textId="77777777" w:rsidR="007D78B1" w:rsidRDefault="00000000">
      <w:pPr>
        <w:spacing w:after="40"/>
        <w:ind w:left="173"/>
      </w:pPr>
      <w:r>
        <w:rPr>
          <w:sz w:val="18"/>
        </w:rPr>
        <w:t>A: Give context and a bounded problem, pair on the first difficult example, explain reasoning, review constructively, then increase autonomy. The objective is independent judgement, not dependence on my answers.</w:t>
      </w:r>
    </w:p>
    <w:p w14:paraId="01AFC748" w14:textId="77777777" w:rsidR="007D78B1" w:rsidRDefault="00000000">
      <w:pPr>
        <w:spacing w:before="60" w:after="20"/>
      </w:pPr>
      <w:r>
        <w:rPr>
          <w:b/>
          <w:color w:val="1F4E78"/>
          <w:sz w:val="18"/>
        </w:rPr>
        <w:t>Q: How do you raise standards?</w:t>
      </w:r>
    </w:p>
    <w:p w14:paraId="4F7CB693" w14:textId="77777777" w:rsidR="007D78B1" w:rsidRDefault="00000000">
      <w:pPr>
        <w:spacing w:after="40"/>
        <w:ind w:left="173"/>
      </w:pPr>
      <w:r>
        <w:rPr>
          <w:sz w:val="18"/>
        </w:rPr>
        <w:t>A: Start from real failure modes, define the smallest repeatable standard, demonstrate it in code, automate it in CI/tests/templates, and measure whether it reduces defects or lead time.</w:t>
      </w:r>
    </w:p>
    <w:p w14:paraId="7E74FFB1" w14:textId="77777777" w:rsidR="007D78B1" w:rsidRDefault="00000000">
      <w:pPr>
        <w:spacing w:before="60" w:after="20"/>
      </w:pPr>
      <w:r>
        <w:rPr>
          <w:b/>
          <w:color w:val="1F4E78"/>
          <w:sz w:val="18"/>
        </w:rPr>
        <w:t>Q: How do you handle a technical disagreement?</w:t>
      </w:r>
    </w:p>
    <w:p w14:paraId="6982156C" w14:textId="77777777" w:rsidR="007D78B1" w:rsidRDefault="00000000">
      <w:pPr>
        <w:spacing w:after="40"/>
        <w:ind w:left="173"/>
      </w:pPr>
      <w:r>
        <w:rPr>
          <w:sz w:val="18"/>
        </w:rPr>
        <w:t>A: Agree decision criteria, compare options against requirements and evidence, prototype the uncertain part if needed, document the decision, then commit. Escalate only for material integrity/security/reliability risk.</w:t>
      </w:r>
    </w:p>
    <w:p w14:paraId="3E7CAE45" w14:textId="77777777" w:rsidR="007D78B1" w:rsidRDefault="00000000">
      <w:pPr>
        <w:spacing w:before="60" w:after="20"/>
      </w:pPr>
      <w:r>
        <w:rPr>
          <w:b/>
          <w:color w:val="1F4E78"/>
          <w:sz w:val="18"/>
        </w:rPr>
        <w:t>Q: How hands-on are you?</w:t>
      </w:r>
    </w:p>
    <w:p w14:paraId="50366555" w14:textId="77777777" w:rsidR="007D78B1" w:rsidRDefault="00000000">
      <w:pPr>
        <w:spacing w:after="40"/>
        <w:ind w:left="173"/>
      </w:pPr>
      <w:r>
        <w:rPr>
          <w:sz w:val="18"/>
        </w:rPr>
        <w:t>A: Very. I am comfortable leading architecture and client discussions, but I expect to code, review, debug and ship. My leadership style is to increase the team’s throughput rather than move away from engineering.</w:t>
      </w:r>
    </w:p>
    <w:p w14:paraId="51DA46AB" w14:textId="77777777" w:rsidR="007D78B1" w:rsidRDefault="00000000">
      <w:pPr>
        <w:keepNext/>
        <w:pBdr>
          <w:bottom w:val="single" w:sz="18" w:space="1" w:color="17365D"/>
        </w:pBdr>
        <w:spacing w:after="100"/>
      </w:pPr>
      <w:r>
        <w:rPr>
          <w:rFonts w:ascii="Aptos Display" w:hAnsi="Aptos Display"/>
          <w:b/>
          <w:color w:val="17365D"/>
          <w:sz w:val="34"/>
        </w:rPr>
        <w:t>34. Client and Behavioural Questions</w:t>
      </w:r>
    </w:p>
    <w:tbl>
      <w:tblPr>
        <w:tblStyle w:val="TableGrid"/>
        <w:tblW w:w="0" w:type="auto"/>
        <w:jc w:val="center"/>
        <w:tblLook w:val="04A0" w:firstRow="1" w:lastRow="0" w:firstColumn="1" w:lastColumn="0" w:noHBand="0" w:noVBand="1"/>
      </w:tblPr>
      <w:tblGrid>
        <w:gridCol w:w="3168"/>
        <w:gridCol w:w="7200"/>
      </w:tblGrid>
      <w:tr w:rsidR="007D78B1" w14:paraId="05F3FF5C" w14:textId="77777777">
        <w:trPr>
          <w:tblHeader/>
          <w:jc w:val="center"/>
        </w:trPr>
        <w:tc>
          <w:tcPr>
            <w:tcW w:w="3168" w:type="dxa"/>
            <w:shd w:val="clear" w:color="auto" w:fill="17365D"/>
            <w:tcMar>
              <w:top w:w="80" w:type="dxa"/>
              <w:left w:w="90" w:type="dxa"/>
              <w:bottom w:w="80" w:type="dxa"/>
              <w:right w:w="90" w:type="dxa"/>
            </w:tcMar>
            <w:vAlign w:val="center"/>
          </w:tcPr>
          <w:p w14:paraId="3DD5F154" w14:textId="77777777" w:rsidR="007D78B1" w:rsidRDefault="00000000">
            <w:pPr>
              <w:spacing w:after="0"/>
            </w:pPr>
            <w:r>
              <w:rPr>
                <w:b/>
                <w:color w:val="FFFFFF"/>
                <w:sz w:val="16"/>
              </w:rPr>
              <w:t>Question</w:t>
            </w:r>
          </w:p>
        </w:tc>
        <w:tc>
          <w:tcPr>
            <w:tcW w:w="7200" w:type="dxa"/>
            <w:shd w:val="clear" w:color="auto" w:fill="17365D"/>
            <w:tcMar>
              <w:top w:w="80" w:type="dxa"/>
              <w:left w:w="90" w:type="dxa"/>
              <w:bottom w:w="80" w:type="dxa"/>
              <w:right w:w="90" w:type="dxa"/>
            </w:tcMar>
            <w:vAlign w:val="center"/>
          </w:tcPr>
          <w:p w14:paraId="5397E9DF" w14:textId="77777777" w:rsidR="007D78B1" w:rsidRDefault="00000000">
            <w:pPr>
              <w:spacing w:after="0"/>
            </w:pPr>
            <w:r>
              <w:rPr>
                <w:b/>
                <w:color w:val="FFFFFF"/>
                <w:sz w:val="16"/>
              </w:rPr>
              <w:t>Best story / angle</w:t>
            </w:r>
          </w:p>
        </w:tc>
      </w:tr>
      <w:tr w:rsidR="007D78B1" w14:paraId="2BDF070E" w14:textId="77777777">
        <w:trPr>
          <w:jc w:val="center"/>
        </w:trPr>
        <w:tc>
          <w:tcPr>
            <w:tcW w:w="3168" w:type="dxa"/>
            <w:tcMar>
              <w:top w:w="80" w:type="dxa"/>
              <w:left w:w="90" w:type="dxa"/>
              <w:bottom w:w="80" w:type="dxa"/>
              <w:right w:w="90" w:type="dxa"/>
            </w:tcMar>
            <w:vAlign w:val="center"/>
          </w:tcPr>
          <w:p w14:paraId="7C981CBF" w14:textId="77777777" w:rsidR="007D78B1" w:rsidRDefault="00000000">
            <w:pPr>
              <w:spacing w:after="0"/>
            </w:pPr>
            <w:r>
              <w:rPr>
                <w:color w:val="000000"/>
                <w:sz w:val="16"/>
              </w:rPr>
              <w:t>Tell me about an ambiguous requirement.</w:t>
            </w:r>
          </w:p>
        </w:tc>
        <w:tc>
          <w:tcPr>
            <w:tcW w:w="7200" w:type="dxa"/>
            <w:tcMar>
              <w:top w:w="80" w:type="dxa"/>
              <w:left w:w="90" w:type="dxa"/>
              <w:bottom w:w="80" w:type="dxa"/>
              <w:right w:w="90" w:type="dxa"/>
            </w:tcMar>
            <w:vAlign w:val="center"/>
          </w:tcPr>
          <w:p w14:paraId="7293D1A8" w14:textId="77777777" w:rsidR="007D78B1" w:rsidRDefault="00000000">
            <w:pPr>
              <w:spacing w:after="0"/>
            </w:pPr>
            <w:r>
              <w:rPr>
                <w:color w:val="000000"/>
                <w:sz w:val="16"/>
              </w:rPr>
              <w:t>Pemberton: turn spreadsheet/business logic into production product; clarify semantics and iterate with users.</w:t>
            </w:r>
          </w:p>
        </w:tc>
      </w:tr>
      <w:tr w:rsidR="007D78B1" w14:paraId="0F71D4C2" w14:textId="77777777">
        <w:trPr>
          <w:jc w:val="center"/>
        </w:trPr>
        <w:tc>
          <w:tcPr>
            <w:tcW w:w="3168" w:type="dxa"/>
            <w:shd w:val="clear" w:color="auto" w:fill="F7F9FC"/>
            <w:tcMar>
              <w:top w:w="80" w:type="dxa"/>
              <w:left w:w="90" w:type="dxa"/>
              <w:bottom w:w="80" w:type="dxa"/>
              <w:right w:w="90" w:type="dxa"/>
            </w:tcMar>
            <w:vAlign w:val="center"/>
          </w:tcPr>
          <w:p w14:paraId="261E62A7" w14:textId="77777777" w:rsidR="007D78B1" w:rsidRDefault="00000000">
            <w:pPr>
              <w:spacing w:after="0"/>
            </w:pPr>
            <w:r>
              <w:rPr>
                <w:color w:val="000000"/>
                <w:sz w:val="16"/>
              </w:rPr>
              <w:t>Tell me about a difficult stakeholder.</w:t>
            </w:r>
          </w:p>
        </w:tc>
        <w:tc>
          <w:tcPr>
            <w:tcW w:w="7200" w:type="dxa"/>
            <w:shd w:val="clear" w:color="auto" w:fill="F7F9FC"/>
            <w:tcMar>
              <w:top w:w="80" w:type="dxa"/>
              <w:left w:w="90" w:type="dxa"/>
              <w:bottom w:w="80" w:type="dxa"/>
              <w:right w:w="90" w:type="dxa"/>
            </w:tcMar>
            <w:vAlign w:val="center"/>
          </w:tcPr>
          <w:p w14:paraId="76BB6DD7" w14:textId="77777777" w:rsidR="007D78B1" w:rsidRDefault="00000000">
            <w:pPr>
              <w:spacing w:after="0"/>
            </w:pPr>
            <w:r>
              <w:rPr>
                <w:color w:val="000000"/>
                <w:sz w:val="16"/>
              </w:rPr>
              <w:t>Use a real front-office or business example: understand decision pressure, show evidence, create options/trade-offs, align on acceptance criteria.</w:t>
            </w:r>
          </w:p>
        </w:tc>
      </w:tr>
      <w:tr w:rsidR="007D78B1" w14:paraId="4D05DD5C" w14:textId="77777777">
        <w:trPr>
          <w:jc w:val="center"/>
        </w:trPr>
        <w:tc>
          <w:tcPr>
            <w:tcW w:w="3168" w:type="dxa"/>
            <w:tcMar>
              <w:top w:w="80" w:type="dxa"/>
              <w:left w:w="90" w:type="dxa"/>
              <w:bottom w:w="80" w:type="dxa"/>
              <w:right w:w="90" w:type="dxa"/>
            </w:tcMar>
            <w:vAlign w:val="center"/>
          </w:tcPr>
          <w:p w14:paraId="1CFBCF80" w14:textId="77777777" w:rsidR="007D78B1" w:rsidRDefault="00000000">
            <w:pPr>
              <w:spacing w:after="0"/>
            </w:pPr>
            <w:r>
              <w:rPr>
                <w:color w:val="000000"/>
                <w:sz w:val="16"/>
              </w:rPr>
              <w:t>Tell me about a production incident.</w:t>
            </w:r>
          </w:p>
        </w:tc>
        <w:tc>
          <w:tcPr>
            <w:tcW w:w="7200" w:type="dxa"/>
            <w:tcMar>
              <w:top w:w="80" w:type="dxa"/>
              <w:left w:w="90" w:type="dxa"/>
              <w:bottom w:w="80" w:type="dxa"/>
              <w:right w:w="90" w:type="dxa"/>
            </w:tcMar>
            <w:vAlign w:val="center"/>
          </w:tcPr>
          <w:p w14:paraId="03541DBF" w14:textId="77777777" w:rsidR="007D78B1" w:rsidRDefault="00000000">
            <w:pPr>
              <w:spacing w:after="0"/>
            </w:pPr>
            <w:r>
              <w:rPr>
                <w:color w:val="000000"/>
                <w:sz w:val="16"/>
              </w:rPr>
              <w:t>EDF/Brevan/illio: impact -&gt; evidence -&gt; isolate -&gt; recover -&gt; reconcile -&gt; prevention. Do not invent metrics.</w:t>
            </w:r>
          </w:p>
        </w:tc>
      </w:tr>
      <w:tr w:rsidR="007D78B1" w14:paraId="439EEB45" w14:textId="77777777">
        <w:trPr>
          <w:jc w:val="center"/>
        </w:trPr>
        <w:tc>
          <w:tcPr>
            <w:tcW w:w="3168" w:type="dxa"/>
            <w:shd w:val="clear" w:color="auto" w:fill="F7F9FC"/>
            <w:tcMar>
              <w:top w:w="80" w:type="dxa"/>
              <w:left w:w="90" w:type="dxa"/>
              <w:bottom w:w="80" w:type="dxa"/>
              <w:right w:w="90" w:type="dxa"/>
            </w:tcMar>
            <w:vAlign w:val="center"/>
          </w:tcPr>
          <w:p w14:paraId="7509FC5F" w14:textId="77777777" w:rsidR="007D78B1" w:rsidRDefault="00000000">
            <w:pPr>
              <w:spacing w:after="0"/>
            </w:pPr>
            <w:r>
              <w:rPr>
                <w:color w:val="000000"/>
                <w:sz w:val="16"/>
              </w:rPr>
              <w:t>Tell me about leading senior engineers.</w:t>
            </w:r>
          </w:p>
        </w:tc>
        <w:tc>
          <w:tcPr>
            <w:tcW w:w="7200" w:type="dxa"/>
            <w:shd w:val="clear" w:color="auto" w:fill="F7F9FC"/>
            <w:tcMar>
              <w:top w:w="80" w:type="dxa"/>
              <w:left w:w="90" w:type="dxa"/>
              <w:bottom w:w="80" w:type="dxa"/>
              <w:right w:w="90" w:type="dxa"/>
            </w:tcMar>
            <w:vAlign w:val="center"/>
          </w:tcPr>
          <w:p w14:paraId="1B23B336" w14:textId="77777777" w:rsidR="007D78B1" w:rsidRDefault="00000000">
            <w:pPr>
              <w:spacing w:after="0"/>
            </w:pPr>
            <w:r>
              <w:rPr>
                <w:color w:val="000000"/>
                <w:sz w:val="16"/>
              </w:rPr>
              <w:t>BlackRock: lead of three quants; technical direction without micromanagement.</w:t>
            </w:r>
          </w:p>
        </w:tc>
      </w:tr>
      <w:tr w:rsidR="007D78B1" w14:paraId="5A5B5A32" w14:textId="77777777">
        <w:trPr>
          <w:jc w:val="center"/>
        </w:trPr>
        <w:tc>
          <w:tcPr>
            <w:tcW w:w="3168" w:type="dxa"/>
            <w:tcMar>
              <w:top w:w="80" w:type="dxa"/>
              <w:left w:w="90" w:type="dxa"/>
              <w:bottom w:w="80" w:type="dxa"/>
              <w:right w:w="90" w:type="dxa"/>
            </w:tcMar>
            <w:vAlign w:val="center"/>
          </w:tcPr>
          <w:p w14:paraId="42B488F0" w14:textId="77777777" w:rsidR="007D78B1" w:rsidRDefault="00000000">
            <w:pPr>
              <w:spacing w:after="0"/>
            </w:pPr>
            <w:r>
              <w:rPr>
                <w:color w:val="000000"/>
                <w:sz w:val="16"/>
              </w:rPr>
              <w:lastRenderedPageBreak/>
              <w:t>Tell me about changing architecture.</w:t>
            </w:r>
          </w:p>
        </w:tc>
        <w:tc>
          <w:tcPr>
            <w:tcW w:w="7200" w:type="dxa"/>
            <w:tcMar>
              <w:top w:w="80" w:type="dxa"/>
              <w:left w:w="90" w:type="dxa"/>
              <w:bottom w:w="80" w:type="dxa"/>
              <w:right w:w="90" w:type="dxa"/>
            </w:tcMar>
            <w:vAlign w:val="center"/>
          </w:tcPr>
          <w:p w14:paraId="22F634FC" w14:textId="77777777" w:rsidR="007D78B1" w:rsidRDefault="00000000">
            <w:pPr>
              <w:spacing w:after="0"/>
            </w:pPr>
            <w:r>
              <w:rPr>
                <w:color w:val="000000"/>
                <w:sz w:val="16"/>
              </w:rPr>
              <w:t>illio/Pemberton/BlackRock: baseline behaviour, staged migration, compatibility, evidence, rollback.</w:t>
            </w:r>
          </w:p>
        </w:tc>
      </w:tr>
      <w:tr w:rsidR="007D78B1" w14:paraId="22BD40A4" w14:textId="77777777">
        <w:trPr>
          <w:jc w:val="center"/>
        </w:trPr>
        <w:tc>
          <w:tcPr>
            <w:tcW w:w="3168" w:type="dxa"/>
            <w:shd w:val="clear" w:color="auto" w:fill="F7F9FC"/>
            <w:tcMar>
              <w:top w:w="80" w:type="dxa"/>
              <w:left w:w="90" w:type="dxa"/>
              <w:bottom w:w="80" w:type="dxa"/>
              <w:right w:w="90" w:type="dxa"/>
            </w:tcMar>
            <w:vAlign w:val="center"/>
          </w:tcPr>
          <w:p w14:paraId="7DA02845" w14:textId="77777777" w:rsidR="007D78B1" w:rsidRDefault="00000000">
            <w:pPr>
              <w:spacing w:after="0"/>
            </w:pPr>
            <w:r>
              <w:rPr>
                <w:color w:val="000000"/>
                <w:sz w:val="16"/>
              </w:rPr>
              <w:t>Tell me about saying no to a client.</w:t>
            </w:r>
          </w:p>
        </w:tc>
        <w:tc>
          <w:tcPr>
            <w:tcW w:w="7200" w:type="dxa"/>
            <w:shd w:val="clear" w:color="auto" w:fill="F7F9FC"/>
            <w:tcMar>
              <w:top w:w="80" w:type="dxa"/>
              <w:left w:w="90" w:type="dxa"/>
              <w:bottom w:w="80" w:type="dxa"/>
              <w:right w:w="90" w:type="dxa"/>
            </w:tcMar>
            <w:vAlign w:val="center"/>
          </w:tcPr>
          <w:p w14:paraId="0435E5CB" w14:textId="77777777" w:rsidR="007D78B1" w:rsidRDefault="00000000">
            <w:pPr>
              <w:spacing w:after="0"/>
            </w:pPr>
            <w:r>
              <w:rPr>
                <w:color w:val="000000"/>
                <w:sz w:val="16"/>
              </w:rPr>
              <w:t>Say no to the proposed implementation, not to the outcome: explain risk/cost and offer a safer path to the same business objective.</w:t>
            </w:r>
          </w:p>
        </w:tc>
      </w:tr>
      <w:tr w:rsidR="007D78B1" w14:paraId="07862A8B" w14:textId="77777777">
        <w:trPr>
          <w:jc w:val="center"/>
        </w:trPr>
        <w:tc>
          <w:tcPr>
            <w:tcW w:w="3168" w:type="dxa"/>
            <w:tcMar>
              <w:top w:w="80" w:type="dxa"/>
              <w:left w:w="90" w:type="dxa"/>
              <w:bottom w:w="80" w:type="dxa"/>
              <w:right w:w="90" w:type="dxa"/>
            </w:tcMar>
            <w:vAlign w:val="center"/>
          </w:tcPr>
          <w:p w14:paraId="51658747" w14:textId="77777777" w:rsidR="007D78B1" w:rsidRDefault="00000000">
            <w:pPr>
              <w:spacing w:after="0"/>
            </w:pPr>
            <w:r>
              <w:rPr>
                <w:color w:val="000000"/>
                <w:sz w:val="16"/>
              </w:rPr>
              <w:t>How do you build trust quickly?</w:t>
            </w:r>
          </w:p>
        </w:tc>
        <w:tc>
          <w:tcPr>
            <w:tcW w:w="7200" w:type="dxa"/>
            <w:tcMar>
              <w:top w:w="80" w:type="dxa"/>
              <w:left w:w="90" w:type="dxa"/>
              <w:bottom w:w="80" w:type="dxa"/>
              <w:right w:w="90" w:type="dxa"/>
            </w:tcMar>
            <w:vAlign w:val="center"/>
          </w:tcPr>
          <w:p w14:paraId="3F03955F" w14:textId="77777777" w:rsidR="007D78B1" w:rsidRDefault="00000000">
            <w:pPr>
              <w:spacing w:after="0"/>
            </w:pPr>
            <w:r>
              <w:rPr>
                <w:color w:val="000000"/>
                <w:sz w:val="16"/>
              </w:rPr>
              <w:t>Learn domain vocabulary, deliver one useful thing early, be explicit about uncertainty, keep promises, surface bad news early, and make decisions traceable.</w:t>
            </w:r>
          </w:p>
        </w:tc>
      </w:tr>
    </w:tbl>
    <w:p w14:paraId="411ABF7B" w14:textId="77777777" w:rsidR="007D78B1" w:rsidRDefault="007D78B1">
      <w:pPr>
        <w:spacing w:after="0"/>
      </w:pPr>
    </w:p>
    <w:p w14:paraId="3A30B93C" w14:textId="77777777" w:rsidR="007D78B1" w:rsidRDefault="00000000">
      <w:pPr>
        <w:keepNext/>
        <w:pBdr>
          <w:bottom w:val="single" w:sz="18" w:space="1" w:color="17365D"/>
        </w:pBdr>
        <w:spacing w:after="100"/>
      </w:pPr>
      <w:r>
        <w:rPr>
          <w:rFonts w:ascii="Aptos Display" w:hAnsi="Aptos Display"/>
          <w:b/>
          <w:color w:val="17365D"/>
          <w:sz w:val="34"/>
        </w:rPr>
        <w:t>35. High-Probability Technical Scenarios</w:t>
      </w:r>
    </w:p>
    <w:tbl>
      <w:tblPr>
        <w:tblStyle w:val="TableGrid"/>
        <w:tblW w:w="0" w:type="auto"/>
        <w:jc w:val="center"/>
        <w:tblLook w:val="04A0" w:firstRow="1" w:lastRow="0" w:firstColumn="1" w:lastColumn="0" w:noHBand="0" w:noVBand="1"/>
      </w:tblPr>
      <w:tblGrid>
        <w:gridCol w:w="2952"/>
        <w:gridCol w:w="7416"/>
      </w:tblGrid>
      <w:tr w:rsidR="007D78B1" w14:paraId="02209A54" w14:textId="77777777">
        <w:trPr>
          <w:tblHeader/>
          <w:jc w:val="center"/>
        </w:trPr>
        <w:tc>
          <w:tcPr>
            <w:tcW w:w="2952" w:type="dxa"/>
            <w:shd w:val="clear" w:color="auto" w:fill="17365D"/>
            <w:tcMar>
              <w:top w:w="80" w:type="dxa"/>
              <w:left w:w="90" w:type="dxa"/>
              <w:bottom w:w="80" w:type="dxa"/>
              <w:right w:w="90" w:type="dxa"/>
            </w:tcMar>
            <w:vAlign w:val="center"/>
          </w:tcPr>
          <w:p w14:paraId="7A3F0DAF" w14:textId="77777777" w:rsidR="007D78B1" w:rsidRDefault="00000000">
            <w:pPr>
              <w:spacing w:after="0"/>
            </w:pPr>
            <w:r>
              <w:rPr>
                <w:b/>
                <w:color w:val="FFFFFF"/>
                <w:sz w:val="16"/>
              </w:rPr>
              <w:t>Scenario</w:t>
            </w:r>
          </w:p>
        </w:tc>
        <w:tc>
          <w:tcPr>
            <w:tcW w:w="7416" w:type="dxa"/>
            <w:shd w:val="clear" w:color="auto" w:fill="17365D"/>
            <w:tcMar>
              <w:top w:w="80" w:type="dxa"/>
              <w:left w:w="90" w:type="dxa"/>
              <w:bottom w:w="80" w:type="dxa"/>
              <w:right w:w="90" w:type="dxa"/>
            </w:tcMar>
            <w:vAlign w:val="center"/>
          </w:tcPr>
          <w:p w14:paraId="5FFCD913" w14:textId="77777777" w:rsidR="007D78B1" w:rsidRDefault="00000000">
            <w:pPr>
              <w:spacing w:after="0"/>
            </w:pPr>
            <w:r>
              <w:rPr>
                <w:b/>
                <w:color w:val="FFFFFF"/>
                <w:sz w:val="16"/>
              </w:rPr>
              <w:t>Strong response</w:t>
            </w:r>
          </w:p>
        </w:tc>
      </w:tr>
      <w:tr w:rsidR="007D78B1" w14:paraId="46641B9A" w14:textId="77777777">
        <w:trPr>
          <w:jc w:val="center"/>
        </w:trPr>
        <w:tc>
          <w:tcPr>
            <w:tcW w:w="2952" w:type="dxa"/>
            <w:tcMar>
              <w:top w:w="80" w:type="dxa"/>
              <w:left w:w="90" w:type="dxa"/>
              <w:bottom w:w="80" w:type="dxa"/>
              <w:right w:w="90" w:type="dxa"/>
            </w:tcMar>
            <w:vAlign w:val="center"/>
          </w:tcPr>
          <w:p w14:paraId="37CD35A0" w14:textId="77777777" w:rsidR="007D78B1" w:rsidRDefault="00000000">
            <w:pPr>
              <w:spacing w:after="0"/>
            </w:pPr>
            <w:r>
              <w:rPr>
                <w:color w:val="000000"/>
                <w:sz w:val="16"/>
              </w:rPr>
              <w:t>Forecast accuracy suddenly degrades</w:t>
            </w:r>
          </w:p>
        </w:tc>
        <w:tc>
          <w:tcPr>
            <w:tcW w:w="7416" w:type="dxa"/>
            <w:tcMar>
              <w:top w:w="80" w:type="dxa"/>
              <w:left w:w="90" w:type="dxa"/>
              <w:bottom w:w="80" w:type="dxa"/>
              <w:right w:w="90" w:type="dxa"/>
            </w:tcMar>
            <w:vAlign w:val="center"/>
          </w:tcPr>
          <w:p w14:paraId="568EFBF0" w14:textId="77777777" w:rsidR="007D78B1" w:rsidRDefault="00000000">
            <w:pPr>
              <w:spacing w:after="0"/>
            </w:pPr>
            <w:r>
              <w:rPr>
                <w:color w:val="000000"/>
                <w:sz w:val="16"/>
              </w:rPr>
              <w:t>Check data revisions/freshness, feature distribution, target definition, external regime change, model/version/deploy changes; compare baseline; segment by horizon/asset; fix root cause before retraining blindly.</w:t>
            </w:r>
          </w:p>
        </w:tc>
      </w:tr>
      <w:tr w:rsidR="007D78B1" w14:paraId="6D9EFE5A" w14:textId="77777777">
        <w:trPr>
          <w:jc w:val="center"/>
        </w:trPr>
        <w:tc>
          <w:tcPr>
            <w:tcW w:w="2952" w:type="dxa"/>
            <w:shd w:val="clear" w:color="auto" w:fill="F7F9FC"/>
            <w:tcMar>
              <w:top w:w="80" w:type="dxa"/>
              <w:left w:w="90" w:type="dxa"/>
              <w:bottom w:w="80" w:type="dxa"/>
              <w:right w:w="90" w:type="dxa"/>
            </w:tcMar>
            <w:vAlign w:val="center"/>
          </w:tcPr>
          <w:p w14:paraId="0983AEA0" w14:textId="77777777" w:rsidR="007D78B1" w:rsidRDefault="00000000">
            <w:pPr>
              <w:spacing w:after="0"/>
            </w:pPr>
            <w:r>
              <w:rPr>
                <w:color w:val="000000"/>
                <w:sz w:val="16"/>
              </w:rPr>
              <w:t>Energy data has duplicate/late intervals</w:t>
            </w:r>
          </w:p>
        </w:tc>
        <w:tc>
          <w:tcPr>
            <w:tcW w:w="7416" w:type="dxa"/>
            <w:shd w:val="clear" w:color="auto" w:fill="F7F9FC"/>
            <w:tcMar>
              <w:top w:w="80" w:type="dxa"/>
              <w:left w:w="90" w:type="dxa"/>
              <w:bottom w:w="80" w:type="dxa"/>
              <w:right w:w="90" w:type="dxa"/>
            </w:tcMar>
            <w:vAlign w:val="center"/>
          </w:tcPr>
          <w:p w14:paraId="1BCEF523" w14:textId="77777777" w:rsidR="007D78B1" w:rsidRDefault="00000000">
            <w:pPr>
              <w:spacing w:after="0"/>
            </w:pPr>
            <w:r>
              <w:rPr>
                <w:color w:val="000000"/>
                <w:sz w:val="16"/>
              </w:rPr>
              <w:t>Establish canonical key/time grain; identify source replay vs legitimate revisions; idempotent upsert/version; watermark policy; reconcile expected intervals.</w:t>
            </w:r>
          </w:p>
        </w:tc>
      </w:tr>
      <w:tr w:rsidR="007D78B1" w14:paraId="5116D1A4" w14:textId="77777777">
        <w:trPr>
          <w:jc w:val="center"/>
        </w:trPr>
        <w:tc>
          <w:tcPr>
            <w:tcW w:w="2952" w:type="dxa"/>
            <w:tcMar>
              <w:top w:w="80" w:type="dxa"/>
              <w:left w:w="90" w:type="dxa"/>
              <w:bottom w:w="80" w:type="dxa"/>
              <w:right w:w="90" w:type="dxa"/>
            </w:tcMar>
            <w:vAlign w:val="center"/>
          </w:tcPr>
          <w:p w14:paraId="0790BD35" w14:textId="77777777" w:rsidR="007D78B1" w:rsidRDefault="00000000">
            <w:pPr>
              <w:spacing w:after="0"/>
            </w:pPr>
            <w:r>
              <w:rPr>
                <w:color w:val="000000"/>
                <w:sz w:val="16"/>
              </w:rPr>
              <w:t>Optimiser returns no solution</w:t>
            </w:r>
          </w:p>
        </w:tc>
        <w:tc>
          <w:tcPr>
            <w:tcW w:w="7416" w:type="dxa"/>
            <w:tcMar>
              <w:top w:w="80" w:type="dxa"/>
              <w:left w:w="90" w:type="dxa"/>
              <w:bottom w:w="80" w:type="dxa"/>
              <w:right w:w="90" w:type="dxa"/>
            </w:tcMar>
            <w:vAlign w:val="center"/>
          </w:tcPr>
          <w:p w14:paraId="56B74D21" w14:textId="77777777" w:rsidR="007D78B1" w:rsidRDefault="00000000">
            <w:pPr>
              <w:spacing w:after="0"/>
            </w:pPr>
            <w:r>
              <w:rPr>
                <w:color w:val="000000"/>
                <w:sz w:val="16"/>
              </w:rPr>
              <w:t>Check solver status, units, bounds, contradictory constraints, input anomalies; identify IIS/conflict if solver supports it; expose failure rather than fabricate result.</w:t>
            </w:r>
          </w:p>
        </w:tc>
      </w:tr>
      <w:tr w:rsidR="007D78B1" w14:paraId="141A466B" w14:textId="77777777">
        <w:trPr>
          <w:jc w:val="center"/>
        </w:trPr>
        <w:tc>
          <w:tcPr>
            <w:tcW w:w="2952" w:type="dxa"/>
            <w:shd w:val="clear" w:color="auto" w:fill="F7F9FC"/>
            <w:tcMar>
              <w:top w:w="80" w:type="dxa"/>
              <w:left w:w="90" w:type="dxa"/>
              <w:bottom w:w="80" w:type="dxa"/>
              <w:right w:w="90" w:type="dxa"/>
            </w:tcMar>
            <w:vAlign w:val="center"/>
          </w:tcPr>
          <w:p w14:paraId="73755492" w14:textId="77777777" w:rsidR="007D78B1" w:rsidRDefault="00000000">
            <w:pPr>
              <w:spacing w:after="0"/>
            </w:pPr>
            <w:r>
              <w:rPr>
                <w:color w:val="000000"/>
                <w:sz w:val="16"/>
              </w:rPr>
              <w:t>Dashboard is too slow</w:t>
            </w:r>
          </w:p>
        </w:tc>
        <w:tc>
          <w:tcPr>
            <w:tcW w:w="7416" w:type="dxa"/>
            <w:shd w:val="clear" w:color="auto" w:fill="F7F9FC"/>
            <w:tcMar>
              <w:top w:w="80" w:type="dxa"/>
              <w:left w:w="90" w:type="dxa"/>
              <w:bottom w:w="80" w:type="dxa"/>
              <w:right w:w="90" w:type="dxa"/>
            </w:tcMar>
            <w:vAlign w:val="center"/>
          </w:tcPr>
          <w:p w14:paraId="773A56A1" w14:textId="77777777" w:rsidR="007D78B1" w:rsidRDefault="00000000">
            <w:pPr>
              <w:spacing w:after="0"/>
            </w:pPr>
            <w:r>
              <w:rPr>
                <w:color w:val="000000"/>
                <w:sz w:val="16"/>
              </w:rPr>
              <w:t>Profile callback/query; reduce payload, precompute/cache, server-side query by viewport, isolate expensive model runs to async service, index DB.</w:t>
            </w:r>
          </w:p>
        </w:tc>
      </w:tr>
      <w:tr w:rsidR="007D78B1" w14:paraId="6E3F4540" w14:textId="77777777">
        <w:trPr>
          <w:jc w:val="center"/>
        </w:trPr>
        <w:tc>
          <w:tcPr>
            <w:tcW w:w="2952" w:type="dxa"/>
            <w:tcMar>
              <w:top w:w="80" w:type="dxa"/>
              <w:left w:w="90" w:type="dxa"/>
              <w:bottom w:w="80" w:type="dxa"/>
              <w:right w:w="90" w:type="dxa"/>
            </w:tcMar>
            <w:vAlign w:val="center"/>
          </w:tcPr>
          <w:p w14:paraId="4F0C27F3" w14:textId="77777777" w:rsidR="007D78B1" w:rsidRDefault="00000000">
            <w:pPr>
              <w:spacing w:after="0"/>
            </w:pPr>
            <w:r>
              <w:rPr>
                <w:color w:val="000000"/>
                <w:sz w:val="16"/>
              </w:rPr>
              <w:t>Client asks for AI agent first</w:t>
            </w:r>
          </w:p>
        </w:tc>
        <w:tc>
          <w:tcPr>
            <w:tcW w:w="7416" w:type="dxa"/>
            <w:tcMar>
              <w:top w:w="80" w:type="dxa"/>
              <w:left w:w="90" w:type="dxa"/>
              <w:bottom w:w="80" w:type="dxa"/>
              <w:right w:w="90" w:type="dxa"/>
            </w:tcMar>
            <w:vAlign w:val="center"/>
          </w:tcPr>
          <w:p w14:paraId="20656E25" w14:textId="77777777" w:rsidR="007D78B1" w:rsidRDefault="00000000">
            <w:pPr>
              <w:spacing w:after="0"/>
            </w:pPr>
            <w:r>
              <w:rPr>
                <w:color w:val="000000"/>
                <w:sz w:val="16"/>
              </w:rPr>
              <w:t>Clarify outcome. If deterministic pipeline/model/workflow solves it, start there. Add agentic planning only if dynamic tool/step selection provides measurable value.</w:t>
            </w:r>
          </w:p>
        </w:tc>
      </w:tr>
      <w:tr w:rsidR="007D78B1" w14:paraId="4F6E2864" w14:textId="77777777">
        <w:trPr>
          <w:jc w:val="center"/>
        </w:trPr>
        <w:tc>
          <w:tcPr>
            <w:tcW w:w="2952" w:type="dxa"/>
            <w:shd w:val="clear" w:color="auto" w:fill="F7F9FC"/>
            <w:tcMar>
              <w:top w:w="80" w:type="dxa"/>
              <w:left w:w="90" w:type="dxa"/>
              <w:bottom w:w="80" w:type="dxa"/>
              <w:right w:w="90" w:type="dxa"/>
            </w:tcMar>
            <w:vAlign w:val="center"/>
          </w:tcPr>
          <w:p w14:paraId="0C5090DA" w14:textId="77777777" w:rsidR="007D78B1" w:rsidRDefault="00000000">
            <w:pPr>
              <w:spacing w:after="0"/>
            </w:pPr>
            <w:r>
              <w:rPr>
                <w:color w:val="000000"/>
                <w:sz w:val="16"/>
              </w:rPr>
              <w:t>Backfill threatens BAU</w:t>
            </w:r>
          </w:p>
        </w:tc>
        <w:tc>
          <w:tcPr>
            <w:tcW w:w="7416" w:type="dxa"/>
            <w:shd w:val="clear" w:color="auto" w:fill="F7F9FC"/>
            <w:tcMar>
              <w:top w:w="80" w:type="dxa"/>
              <w:left w:w="90" w:type="dxa"/>
              <w:bottom w:w="80" w:type="dxa"/>
              <w:right w:w="90" w:type="dxa"/>
            </w:tcMar>
            <w:vAlign w:val="center"/>
          </w:tcPr>
          <w:p w14:paraId="09D1C48E" w14:textId="77777777" w:rsidR="007D78B1" w:rsidRDefault="00000000">
            <w:pPr>
              <w:spacing w:after="0"/>
            </w:pPr>
            <w:r>
              <w:rPr>
                <w:color w:val="000000"/>
                <w:sz w:val="16"/>
              </w:rPr>
              <w:t>Partition, separate queue/compute, cap concurrency, idempotent writes, test slice, monitor cost/load, reconcile before publish.</w:t>
            </w:r>
          </w:p>
        </w:tc>
      </w:tr>
      <w:tr w:rsidR="007D78B1" w14:paraId="5CC0C4DD" w14:textId="77777777">
        <w:trPr>
          <w:jc w:val="center"/>
        </w:trPr>
        <w:tc>
          <w:tcPr>
            <w:tcW w:w="2952" w:type="dxa"/>
            <w:tcMar>
              <w:top w:w="80" w:type="dxa"/>
              <w:left w:w="90" w:type="dxa"/>
              <w:bottom w:w="80" w:type="dxa"/>
              <w:right w:w="90" w:type="dxa"/>
            </w:tcMar>
            <w:vAlign w:val="center"/>
          </w:tcPr>
          <w:p w14:paraId="501075FE" w14:textId="77777777" w:rsidR="007D78B1" w:rsidRDefault="00000000">
            <w:pPr>
              <w:spacing w:after="0"/>
            </w:pPr>
            <w:r>
              <w:rPr>
                <w:color w:val="000000"/>
                <w:sz w:val="16"/>
              </w:rPr>
              <w:t>Source schema changes</w:t>
            </w:r>
          </w:p>
        </w:tc>
        <w:tc>
          <w:tcPr>
            <w:tcW w:w="7416" w:type="dxa"/>
            <w:tcMar>
              <w:top w:w="80" w:type="dxa"/>
              <w:left w:w="90" w:type="dxa"/>
              <w:bottom w:w="80" w:type="dxa"/>
              <w:right w:w="90" w:type="dxa"/>
            </w:tcMar>
            <w:vAlign w:val="center"/>
          </w:tcPr>
          <w:p w14:paraId="228B802B" w14:textId="77777777" w:rsidR="007D78B1" w:rsidRDefault="00000000">
            <w:pPr>
              <w:spacing w:after="0"/>
            </w:pPr>
            <w:r>
              <w:rPr>
                <w:color w:val="000000"/>
                <w:sz w:val="16"/>
              </w:rPr>
              <w:t>Contract validation at ingestion; preserve raw; classify additive/breaking; quarantine/fail loudly; version transform; coordinate owner; replay after fix.</w:t>
            </w:r>
          </w:p>
        </w:tc>
      </w:tr>
      <w:tr w:rsidR="007D78B1" w14:paraId="5CEBD30F" w14:textId="77777777">
        <w:trPr>
          <w:jc w:val="center"/>
        </w:trPr>
        <w:tc>
          <w:tcPr>
            <w:tcW w:w="2952" w:type="dxa"/>
            <w:shd w:val="clear" w:color="auto" w:fill="F7F9FC"/>
            <w:tcMar>
              <w:top w:w="80" w:type="dxa"/>
              <w:left w:w="90" w:type="dxa"/>
              <w:bottom w:w="80" w:type="dxa"/>
              <w:right w:w="90" w:type="dxa"/>
            </w:tcMar>
            <w:vAlign w:val="center"/>
          </w:tcPr>
          <w:p w14:paraId="6A4D4AEB" w14:textId="77777777" w:rsidR="007D78B1" w:rsidRDefault="00000000">
            <w:pPr>
              <w:spacing w:after="0"/>
            </w:pPr>
            <w:r>
              <w:rPr>
                <w:color w:val="000000"/>
                <w:sz w:val="16"/>
              </w:rPr>
              <w:t>RabbitMQ queue grows</w:t>
            </w:r>
          </w:p>
        </w:tc>
        <w:tc>
          <w:tcPr>
            <w:tcW w:w="7416" w:type="dxa"/>
            <w:shd w:val="clear" w:color="auto" w:fill="F7F9FC"/>
            <w:tcMar>
              <w:top w:w="80" w:type="dxa"/>
              <w:left w:w="90" w:type="dxa"/>
              <w:bottom w:w="80" w:type="dxa"/>
              <w:right w:w="90" w:type="dxa"/>
            </w:tcMar>
            <w:vAlign w:val="center"/>
          </w:tcPr>
          <w:p w14:paraId="32400425" w14:textId="77777777" w:rsidR="007D78B1" w:rsidRDefault="00000000">
            <w:pPr>
              <w:spacing w:after="0"/>
            </w:pPr>
            <w:r>
              <w:rPr>
                <w:color w:val="000000"/>
                <w:sz w:val="16"/>
              </w:rPr>
              <w:t>Distinguish backlog from root cause: consumer rate, downstream latency, retry storm, poison messages, prefetch/concurrency, broker health; do not just add consumers if dependency is bottleneck.</w:t>
            </w:r>
          </w:p>
        </w:tc>
      </w:tr>
      <w:tr w:rsidR="007D78B1" w14:paraId="4D22B92D" w14:textId="77777777">
        <w:trPr>
          <w:jc w:val="center"/>
        </w:trPr>
        <w:tc>
          <w:tcPr>
            <w:tcW w:w="2952" w:type="dxa"/>
            <w:tcMar>
              <w:top w:w="80" w:type="dxa"/>
              <w:left w:w="90" w:type="dxa"/>
              <w:bottom w:w="80" w:type="dxa"/>
              <w:right w:w="90" w:type="dxa"/>
            </w:tcMar>
            <w:vAlign w:val="center"/>
          </w:tcPr>
          <w:p w14:paraId="5E0CDB90" w14:textId="77777777" w:rsidR="007D78B1" w:rsidRDefault="00000000">
            <w:pPr>
              <w:spacing w:after="0"/>
            </w:pPr>
            <w:r>
              <w:rPr>
                <w:color w:val="000000"/>
                <w:sz w:val="16"/>
              </w:rPr>
              <w:t>Client wants a rewrite</w:t>
            </w:r>
          </w:p>
        </w:tc>
        <w:tc>
          <w:tcPr>
            <w:tcW w:w="7416" w:type="dxa"/>
            <w:tcMar>
              <w:top w:w="80" w:type="dxa"/>
              <w:left w:w="90" w:type="dxa"/>
              <w:bottom w:w="80" w:type="dxa"/>
              <w:right w:w="90" w:type="dxa"/>
            </w:tcMar>
            <w:vAlign w:val="center"/>
          </w:tcPr>
          <w:p w14:paraId="2E4FF97B" w14:textId="77777777" w:rsidR="007D78B1" w:rsidRDefault="00000000">
            <w:pPr>
              <w:spacing w:after="0"/>
            </w:pPr>
            <w:r>
              <w:rPr>
                <w:color w:val="000000"/>
                <w:sz w:val="16"/>
              </w:rPr>
              <w:t>Map pain and constraints, baseline current behaviour, identify strangler seams, prove benefit with thin slice; rewrite only when evidence shows incremental migration is worse.</w:t>
            </w:r>
          </w:p>
        </w:tc>
      </w:tr>
      <w:tr w:rsidR="007D78B1" w14:paraId="3A137375" w14:textId="77777777">
        <w:trPr>
          <w:jc w:val="center"/>
        </w:trPr>
        <w:tc>
          <w:tcPr>
            <w:tcW w:w="2952" w:type="dxa"/>
            <w:shd w:val="clear" w:color="auto" w:fill="F7F9FC"/>
            <w:tcMar>
              <w:top w:w="80" w:type="dxa"/>
              <w:left w:w="90" w:type="dxa"/>
              <w:bottom w:w="80" w:type="dxa"/>
              <w:right w:w="90" w:type="dxa"/>
            </w:tcMar>
            <w:vAlign w:val="center"/>
          </w:tcPr>
          <w:p w14:paraId="4826D6DA" w14:textId="77777777" w:rsidR="007D78B1" w:rsidRDefault="00000000">
            <w:pPr>
              <w:spacing w:after="0"/>
            </w:pPr>
            <w:r>
              <w:rPr>
                <w:color w:val="000000"/>
                <w:sz w:val="16"/>
              </w:rPr>
              <w:t>Two stakeholders want conflicting outcomes</w:t>
            </w:r>
          </w:p>
        </w:tc>
        <w:tc>
          <w:tcPr>
            <w:tcW w:w="7416" w:type="dxa"/>
            <w:shd w:val="clear" w:color="auto" w:fill="F7F9FC"/>
            <w:tcMar>
              <w:top w:w="80" w:type="dxa"/>
              <w:left w:w="90" w:type="dxa"/>
              <w:bottom w:w="80" w:type="dxa"/>
              <w:right w:w="90" w:type="dxa"/>
            </w:tcMar>
            <w:vAlign w:val="center"/>
          </w:tcPr>
          <w:p w14:paraId="150D4B6E" w14:textId="77777777" w:rsidR="007D78B1" w:rsidRDefault="00000000">
            <w:pPr>
              <w:spacing w:after="0"/>
            </w:pPr>
            <w:r>
              <w:rPr>
                <w:color w:val="000000"/>
                <w:sz w:val="16"/>
              </w:rPr>
              <w:t>Make trade-off measurable, show impact/options, identify decision owner, document priority and design for configurable policy where justified.</w:t>
            </w:r>
          </w:p>
        </w:tc>
      </w:tr>
    </w:tbl>
    <w:p w14:paraId="174127B3" w14:textId="77777777" w:rsidR="007D78B1" w:rsidRDefault="007D78B1">
      <w:pPr>
        <w:spacing w:after="0"/>
      </w:pPr>
    </w:p>
    <w:p w14:paraId="399CA97D" w14:textId="77777777" w:rsidR="007D78B1" w:rsidRDefault="00000000">
      <w:pPr>
        <w:keepNext/>
        <w:pBdr>
          <w:bottom w:val="single" w:sz="18" w:space="1" w:color="17365D"/>
        </w:pBdr>
        <w:spacing w:after="100"/>
      </w:pPr>
      <w:r>
        <w:rPr>
          <w:rFonts w:ascii="Aptos Display" w:hAnsi="Aptos Display"/>
          <w:b/>
          <w:color w:val="17365D"/>
          <w:sz w:val="34"/>
        </w:rPr>
        <w:t>36. 50 Technical Questions to Practise Aloud</w:t>
      </w:r>
    </w:p>
    <w:tbl>
      <w:tblPr>
        <w:tblStyle w:val="TableGrid"/>
        <w:tblW w:w="0" w:type="auto"/>
        <w:jc w:val="center"/>
        <w:tblLook w:val="04A0" w:firstRow="1" w:lastRow="0" w:firstColumn="1" w:lastColumn="0" w:noHBand="0" w:noVBand="1"/>
      </w:tblPr>
      <w:tblGrid>
        <w:gridCol w:w="5184"/>
        <w:gridCol w:w="5184"/>
      </w:tblGrid>
      <w:tr w:rsidR="007D78B1" w14:paraId="5956F56C" w14:textId="77777777">
        <w:trPr>
          <w:tblHeader/>
          <w:jc w:val="center"/>
        </w:trPr>
        <w:tc>
          <w:tcPr>
            <w:tcW w:w="5184" w:type="dxa"/>
            <w:shd w:val="clear" w:color="auto" w:fill="17365D"/>
            <w:tcMar>
              <w:top w:w="80" w:type="dxa"/>
              <w:left w:w="90" w:type="dxa"/>
              <w:bottom w:w="80" w:type="dxa"/>
              <w:right w:w="90" w:type="dxa"/>
            </w:tcMar>
            <w:vAlign w:val="center"/>
          </w:tcPr>
          <w:p w14:paraId="4A1EE15F" w14:textId="77777777" w:rsidR="007D78B1" w:rsidRDefault="00000000">
            <w:pPr>
              <w:spacing w:after="0"/>
            </w:pPr>
            <w:r>
              <w:rPr>
                <w:b/>
                <w:color w:val="FFFFFF"/>
                <w:sz w:val="16"/>
              </w:rPr>
              <w:t>Questions 1-25</w:t>
            </w:r>
          </w:p>
        </w:tc>
        <w:tc>
          <w:tcPr>
            <w:tcW w:w="5184" w:type="dxa"/>
            <w:shd w:val="clear" w:color="auto" w:fill="17365D"/>
            <w:tcMar>
              <w:top w:w="80" w:type="dxa"/>
              <w:left w:w="90" w:type="dxa"/>
              <w:bottom w:w="80" w:type="dxa"/>
              <w:right w:w="90" w:type="dxa"/>
            </w:tcMar>
            <w:vAlign w:val="center"/>
          </w:tcPr>
          <w:p w14:paraId="1DB8E5DC" w14:textId="77777777" w:rsidR="007D78B1" w:rsidRDefault="00000000">
            <w:pPr>
              <w:spacing w:after="0"/>
            </w:pPr>
            <w:r>
              <w:rPr>
                <w:b/>
                <w:color w:val="FFFFFF"/>
                <w:sz w:val="16"/>
              </w:rPr>
              <w:t>Questions 26-50</w:t>
            </w:r>
          </w:p>
        </w:tc>
      </w:tr>
      <w:tr w:rsidR="007D78B1" w14:paraId="2EB1DD65" w14:textId="77777777">
        <w:trPr>
          <w:jc w:val="center"/>
        </w:trPr>
        <w:tc>
          <w:tcPr>
            <w:tcW w:w="5184" w:type="dxa"/>
            <w:tcMar>
              <w:top w:w="80" w:type="dxa"/>
              <w:left w:w="90" w:type="dxa"/>
              <w:bottom w:w="80" w:type="dxa"/>
              <w:right w:w="90" w:type="dxa"/>
            </w:tcMar>
            <w:vAlign w:val="center"/>
          </w:tcPr>
          <w:p w14:paraId="78121B87" w14:textId="77777777" w:rsidR="007D78B1" w:rsidRDefault="00000000">
            <w:pPr>
              <w:spacing w:after="0"/>
            </w:pPr>
            <w:r>
              <w:rPr>
                <w:color w:val="000000"/>
                <w:sz w:val="15"/>
              </w:rPr>
              <w:t>1. Walk me through the EDF Trading platform/data products you worked on.</w:t>
            </w:r>
          </w:p>
        </w:tc>
        <w:tc>
          <w:tcPr>
            <w:tcW w:w="5184" w:type="dxa"/>
            <w:tcMar>
              <w:top w:w="80" w:type="dxa"/>
              <w:left w:w="90" w:type="dxa"/>
              <w:bottom w:w="80" w:type="dxa"/>
              <w:right w:w="90" w:type="dxa"/>
            </w:tcMar>
            <w:vAlign w:val="center"/>
          </w:tcPr>
          <w:p w14:paraId="69B70E70" w14:textId="77777777" w:rsidR="007D78B1" w:rsidRDefault="00000000">
            <w:pPr>
              <w:spacing w:after="0"/>
            </w:pPr>
            <w:r>
              <w:rPr>
                <w:color w:val="000000"/>
                <w:sz w:val="15"/>
              </w:rPr>
              <w:t>2. How do you handle time zones and DST in energy time series?</w:t>
            </w:r>
          </w:p>
        </w:tc>
      </w:tr>
      <w:tr w:rsidR="007D78B1" w14:paraId="59BE7212" w14:textId="77777777">
        <w:trPr>
          <w:jc w:val="center"/>
        </w:trPr>
        <w:tc>
          <w:tcPr>
            <w:tcW w:w="5184" w:type="dxa"/>
            <w:shd w:val="clear" w:color="auto" w:fill="F7F9FC"/>
            <w:tcMar>
              <w:top w:w="80" w:type="dxa"/>
              <w:left w:w="90" w:type="dxa"/>
              <w:bottom w:w="80" w:type="dxa"/>
              <w:right w:w="90" w:type="dxa"/>
            </w:tcMar>
            <w:vAlign w:val="center"/>
          </w:tcPr>
          <w:p w14:paraId="78872515" w14:textId="77777777" w:rsidR="007D78B1" w:rsidRDefault="00000000">
            <w:pPr>
              <w:spacing w:after="0"/>
            </w:pPr>
            <w:r>
              <w:rPr>
                <w:color w:val="000000"/>
                <w:sz w:val="15"/>
              </w:rPr>
              <w:t>3. How do you design idempotent ingestion?</w:t>
            </w:r>
          </w:p>
        </w:tc>
        <w:tc>
          <w:tcPr>
            <w:tcW w:w="5184" w:type="dxa"/>
            <w:shd w:val="clear" w:color="auto" w:fill="F7F9FC"/>
            <w:tcMar>
              <w:top w:w="80" w:type="dxa"/>
              <w:left w:w="90" w:type="dxa"/>
              <w:bottom w:w="80" w:type="dxa"/>
              <w:right w:w="90" w:type="dxa"/>
            </w:tcMar>
            <w:vAlign w:val="center"/>
          </w:tcPr>
          <w:p w14:paraId="73A69C13" w14:textId="77777777" w:rsidR="007D78B1" w:rsidRDefault="00000000">
            <w:pPr>
              <w:spacing w:after="0"/>
            </w:pPr>
            <w:r>
              <w:rPr>
                <w:color w:val="000000"/>
                <w:sz w:val="15"/>
              </w:rPr>
              <w:t>4. What data quality controls matter for market data?</w:t>
            </w:r>
          </w:p>
        </w:tc>
      </w:tr>
      <w:tr w:rsidR="007D78B1" w14:paraId="10B2C385" w14:textId="77777777">
        <w:trPr>
          <w:jc w:val="center"/>
        </w:trPr>
        <w:tc>
          <w:tcPr>
            <w:tcW w:w="5184" w:type="dxa"/>
            <w:tcMar>
              <w:top w:w="80" w:type="dxa"/>
              <w:left w:w="90" w:type="dxa"/>
              <w:bottom w:w="80" w:type="dxa"/>
              <w:right w:w="90" w:type="dxa"/>
            </w:tcMar>
            <w:vAlign w:val="center"/>
          </w:tcPr>
          <w:p w14:paraId="7A2B0F67" w14:textId="77777777" w:rsidR="007D78B1" w:rsidRDefault="00000000">
            <w:pPr>
              <w:spacing w:after="0"/>
            </w:pPr>
            <w:r>
              <w:rPr>
                <w:color w:val="000000"/>
                <w:sz w:val="15"/>
              </w:rPr>
              <w:t>5. How do you backfill safely?</w:t>
            </w:r>
          </w:p>
        </w:tc>
        <w:tc>
          <w:tcPr>
            <w:tcW w:w="5184" w:type="dxa"/>
            <w:tcMar>
              <w:top w:w="80" w:type="dxa"/>
              <w:left w:w="90" w:type="dxa"/>
              <w:bottom w:w="80" w:type="dxa"/>
              <w:right w:w="90" w:type="dxa"/>
            </w:tcMar>
            <w:vAlign w:val="center"/>
          </w:tcPr>
          <w:p w14:paraId="60FACDB7" w14:textId="77777777" w:rsidR="007D78B1" w:rsidRDefault="00000000">
            <w:pPr>
              <w:spacing w:after="0"/>
            </w:pPr>
            <w:r>
              <w:rPr>
                <w:color w:val="000000"/>
                <w:sz w:val="15"/>
              </w:rPr>
              <w:t>6. Pandas merge: how do you prevent row explosion?</w:t>
            </w:r>
          </w:p>
        </w:tc>
      </w:tr>
      <w:tr w:rsidR="007D78B1" w14:paraId="106A938F" w14:textId="77777777">
        <w:trPr>
          <w:jc w:val="center"/>
        </w:trPr>
        <w:tc>
          <w:tcPr>
            <w:tcW w:w="5184" w:type="dxa"/>
            <w:shd w:val="clear" w:color="auto" w:fill="F7F9FC"/>
            <w:tcMar>
              <w:top w:w="80" w:type="dxa"/>
              <w:left w:w="90" w:type="dxa"/>
              <w:bottom w:w="80" w:type="dxa"/>
              <w:right w:w="90" w:type="dxa"/>
            </w:tcMar>
            <w:vAlign w:val="center"/>
          </w:tcPr>
          <w:p w14:paraId="35037738" w14:textId="77777777" w:rsidR="007D78B1" w:rsidRDefault="00000000">
            <w:pPr>
              <w:spacing w:after="0"/>
            </w:pPr>
            <w:r>
              <w:rPr>
                <w:color w:val="000000"/>
                <w:sz w:val="15"/>
              </w:rPr>
              <w:t>7. When would you use Spark rather than Pandas?</w:t>
            </w:r>
          </w:p>
        </w:tc>
        <w:tc>
          <w:tcPr>
            <w:tcW w:w="5184" w:type="dxa"/>
            <w:shd w:val="clear" w:color="auto" w:fill="F7F9FC"/>
            <w:tcMar>
              <w:top w:w="80" w:type="dxa"/>
              <w:left w:w="90" w:type="dxa"/>
              <w:bottom w:w="80" w:type="dxa"/>
              <w:right w:w="90" w:type="dxa"/>
            </w:tcMar>
            <w:vAlign w:val="center"/>
          </w:tcPr>
          <w:p w14:paraId="61017822" w14:textId="77777777" w:rsidR="007D78B1" w:rsidRDefault="00000000">
            <w:pPr>
              <w:spacing w:after="0"/>
            </w:pPr>
            <w:r>
              <w:rPr>
                <w:color w:val="000000"/>
                <w:sz w:val="15"/>
              </w:rPr>
              <w:t>8. Pandas vs Polars - what trade-offs?</w:t>
            </w:r>
          </w:p>
        </w:tc>
      </w:tr>
      <w:tr w:rsidR="007D78B1" w14:paraId="32DE5FE7" w14:textId="77777777">
        <w:trPr>
          <w:jc w:val="center"/>
        </w:trPr>
        <w:tc>
          <w:tcPr>
            <w:tcW w:w="5184" w:type="dxa"/>
            <w:tcMar>
              <w:top w:w="80" w:type="dxa"/>
              <w:left w:w="90" w:type="dxa"/>
              <w:bottom w:w="80" w:type="dxa"/>
              <w:right w:w="90" w:type="dxa"/>
            </w:tcMar>
            <w:vAlign w:val="center"/>
          </w:tcPr>
          <w:p w14:paraId="63AB9B4E" w14:textId="77777777" w:rsidR="007D78B1" w:rsidRDefault="00000000">
            <w:pPr>
              <w:spacing w:after="0"/>
            </w:pPr>
            <w:r>
              <w:rPr>
                <w:color w:val="000000"/>
                <w:sz w:val="15"/>
              </w:rPr>
              <w:t>9. How would you process a 100 GB dataset?</w:t>
            </w:r>
          </w:p>
        </w:tc>
        <w:tc>
          <w:tcPr>
            <w:tcW w:w="5184" w:type="dxa"/>
            <w:tcMar>
              <w:top w:w="80" w:type="dxa"/>
              <w:left w:w="90" w:type="dxa"/>
              <w:bottom w:w="80" w:type="dxa"/>
              <w:right w:w="90" w:type="dxa"/>
            </w:tcMar>
            <w:vAlign w:val="center"/>
          </w:tcPr>
          <w:p w14:paraId="4971EEAE" w14:textId="77777777" w:rsidR="007D78B1" w:rsidRDefault="00000000">
            <w:pPr>
              <w:spacing w:after="0"/>
            </w:pPr>
            <w:r>
              <w:rPr>
                <w:color w:val="000000"/>
                <w:sz w:val="15"/>
              </w:rPr>
              <w:t>10. How do you profile slow Python?</w:t>
            </w:r>
          </w:p>
        </w:tc>
      </w:tr>
      <w:tr w:rsidR="007D78B1" w14:paraId="47192A56" w14:textId="77777777">
        <w:trPr>
          <w:jc w:val="center"/>
        </w:trPr>
        <w:tc>
          <w:tcPr>
            <w:tcW w:w="5184" w:type="dxa"/>
            <w:shd w:val="clear" w:color="auto" w:fill="F7F9FC"/>
            <w:tcMar>
              <w:top w:w="80" w:type="dxa"/>
              <w:left w:w="90" w:type="dxa"/>
              <w:bottom w:w="80" w:type="dxa"/>
              <w:right w:w="90" w:type="dxa"/>
            </w:tcMar>
            <w:vAlign w:val="center"/>
          </w:tcPr>
          <w:p w14:paraId="181200D4" w14:textId="77777777" w:rsidR="007D78B1" w:rsidRDefault="00000000">
            <w:pPr>
              <w:spacing w:after="0"/>
            </w:pPr>
            <w:r>
              <w:rPr>
                <w:color w:val="000000"/>
                <w:sz w:val="15"/>
              </w:rPr>
              <w:t>11. Explain the GIL and when it matters.</w:t>
            </w:r>
          </w:p>
        </w:tc>
        <w:tc>
          <w:tcPr>
            <w:tcW w:w="5184" w:type="dxa"/>
            <w:shd w:val="clear" w:color="auto" w:fill="F7F9FC"/>
            <w:tcMar>
              <w:top w:w="80" w:type="dxa"/>
              <w:left w:w="90" w:type="dxa"/>
              <w:bottom w:w="80" w:type="dxa"/>
              <w:right w:w="90" w:type="dxa"/>
            </w:tcMar>
            <w:vAlign w:val="center"/>
          </w:tcPr>
          <w:p w14:paraId="05B68BAD" w14:textId="77777777" w:rsidR="007D78B1" w:rsidRDefault="00000000">
            <w:pPr>
              <w:spacing w:after="0"/>
            </w:pPr>
            <w:r>
              <w:rPr>
                <w:color w:val="000000"/>
                <w:sz w:val="15"/>
              </w:rPr>
              <w:t>12. asyncio vs threads vs processes?</w:t>
            </w:r>
          </w:p>
        </w:tc>
      </w:tr>
      <w:tr w:rsidR="007D78B1" w14:paraId="745EBE06" w14:textId="77777777">
        <w:trPr>
          <w:jc w:val="center"/>
        </w:trPr>
        <w:tc>
          <w:tcPr>
            <w:tcW w:w="5184" w:type="dxa"/>
            <w:tcMar>
              <w:top w:w="80" w:type="dxa"/>
              <w:left w:w="90" w:type="dxa"/>
              <w:bottom w:w="80" w:type="dxa"/>
              <w:right w:w="90" w:type="dxa"/>
            </w:tcMar>
            <w:vAlign w:val="center"/>
          </w:tcPr>
          <w:p w14:paraId="2B7A11D1" w14:textId="77777777" w:rsidR="007D78B1" w:rsidRDefault="00000000">
            <w:pPr>
              <w:spacing w:after="0"/>
            </w:pPr>
            <w:r>
              <w:rPr>
                <w:color w:val="000000"/>
                <w:sz w:val="15"/>
              </w:rPr>
              <w:t>13. How do you structure a production Python package?</w:t>
            </w:r>
          </w:p>
        </w:tc>
        <w:tc>
          <w:tcPr>
            <w:tcW w:w="5184" w:type="dxa"/>
            <w:tcMar>
              <w:top w:w="80" w:type="dxa"/>
              <w:left w:w="90" w:type="dxa"/>
              <w:bottom w:w="80" w:type="dxa"/>
              <w:right w:w="90" w:type="dxa"/>
            </w:tcMar>
            <w:vAlign w:val="center"/>
          </w:tcPr>
          <w:p w14:paraId="050A39F9" w14:textId="77777777" w:rsidR="007D78B1" w:rsidRDefault="00000000">
            <w:pPr>
              <w:spacing w:after="0"/>
            </w:pPr>
            <w:r>
              <w:rPr>
                <w:color w:val="000000"/>
                <w:sz w:val="15"/>
              </w:rPr>
              <w:t>14. How do you test data pipelines?</w:t>
            </w:r>
          </w:p>
        </w:tc>
      </w:tr>
      <w:tr w:rsidR="007D78B1" w14:paraId="1DC99DE0" w14:textId="77777777">
        <w:trPr>
          <w:jc w:val="center"/>
        </w:trPr>
        <w:tc>
          <w:tcPr>
            <w:tcW w:w="5184" w:type="dxa"/>
            <w:shd w:val="clear" w:color="auto" w:fill="F7F9FC"/>
            <w:tcMar>
              <w:top w:w="80" w:type="dxa"/>
              <w:left w:w="90" w:type="dxa"/>
              <w:bottom w:w="80" w:type="dxa"/>
              <w:right w:w="90" w:type="dxa"/>
            </w:tcMar>
            <w:vAlign w:val="center"/>
          </w:tcPr>
          <w:p w14:paraId="71ACF1B3" w14:textId="77777777" w:rsidR="007D78B1" w:rsidRDefault="00000000">
            <w:pPr>
              <w:spacing w:after="0"/>
            </w:pPr>
            <w:r>
              <w:rPr>
                <w:color w:val="000000"/>
                <w:sz w:val="15"/>
              </w:rPr>
              <w:t>15. What is a data contract?</w:t>
            </w:r>
          </w:p>
        </w:tc>
        <w:tc>
          <w:tcPr>
            <w:tcW w:w="5184" w:type="dxa"/>
            <w:shd w:val="clear" w:color="auto" w:fill="F7F9FC"/>
            <w:tcMar>
              <w:top w:w="80" w:type="dxa"/>
              <w:left w:w="90" w:type="dxa"/>
              <w:bottom w:w="80" w:type="dxa"/>
              <w:right w:w="90" w:type="dxa"/>
            </w:tcMar>
            <w:vAlign w:val="center"/>
          </w:tcPr>
          <w:p w14:paraId="12C1543F" w14:textId="77777777" w:rsidR="007D78B1" w:rsidRDefault="00000000">
            <w:pPr>
              <w:spacing w:after="0"/>
            </w:pPr>
            <w:r>
              <w:rPr>
                <w:color w:val="000000"/>
                <w:sz w:val="15"/>
              </w:rPr>
              <w:t>16. Full load vs incremental/CDC?</w:t>
            </w:r>
          </w:p>
        </w:tc>
      </w:tr>
      <w:tr w:rsidR="007D78B1" w14:paraId="49915107" w14:textId="77777777">
        <w:trPr>
          <w:jc w:val="center"/>
        </w:trPr>
        <w:tc>
          <w:tcPr>
            <w:tcW w:w="5184" w:type="dxa"/>
            <w:tcMar>
              <w:top w:w="80" w:type="dxa"/>
              <w:left w:w="90" w:type="dxa"/>
              <w:bottom w:w="80" w:type="dxa"/>
              <w:right w:w="90" w:type="dxa"/>
            </w:tcMar>
            <w:vAlign w:val="center"/>
          </w:tcPr>
          <w:p w14:paraId="5ABA5B90" w14:textId="77777777" w:rsidR="007D78B1" w:rsidRDefault="00000000">
            <w:pPr>
              <w:spacing w:after="0"/>
            </w:pPr>
            <w:r>
              <w:rPr>
                <w:color w:val="000000"/>
                <w:sz w:val="15"/>
              </w:rPr>
              <w:t>17. What is a watermark?</w:t>
            </w:r>
          </w:p>
        </w:tc>
        <w:tc>
          <w:tcPr>
            <w:tcW w:w="5184" w:type="dxa"/>
            <w:tcMar>
              <w:top w:w="80" w:type="dxa"/>
              <w:left w:w="90" w:type="dxa"/>
              <w:bottom w:w="80" w:type="dxa"/>
              <w:right w:w="90" w:type="dxa"/>
            </w:tcMar>
            <w:vAlign w:val="center"/>
          </w:tcPr>
          <w:p w14:paraId="3A577E34" w14:textId="77777777" w:rsidR="007D78B1" w:rsidRDefault="00000000">
            <w:pPr>
              <w:spacing w:after="0"/>
            </w:pPr>
            <w:r>
              <w:rPr>
                <w:color w:val="000000"/>
                <w:sz w:val="15"/>
              </w:rPr>
              <w:t>18. What is point-in-time correctness?</w:t>
            </w:r>
          </w:p>
        </w:tc>
      </w:tr>
      <w:tr w:rsidR="007D78B1" w14:paraId="3247F3B4" w14:textId="77777777">
        <w:trPr>
          <w:jc w:val="center"/>
        </w:trPr>
        <w:tc>
          <w:tcPr>
            <w:tcW w:w="5184" w:type="dxa"/>
            <w:shd w:val="clear" w:color="auto" w:fill="F7F9FC"/>
            <w:tcMar>
              <w:top w:w="80" w:type="dxa"/>
              <w:left w:w="90" w:type="dxa"/>
              <w:bottom w:w="80" w:type="dxa"/>
              <w:right w:w="90" w:type="dxa"/>
            </w:tcMar>
            <w:vAlign w:val="center"/>
          </w:tcPr>
          <w:p w14:paraId="66DE65F6" w14:textId="77777777" w:rsidR="007D78B1" w:rsidRDefault="00000000">
            <w:pPr>
              <w:spacing w:after="0"/>
            </w:pPr>
            <w:r>
              <w:rPr>
                <w:color w:val="000000"/>
                <w:sz w:val="15"/>
              </w:rPr>
              <w:t>19. How do you avoid forecast leakage?</w:t>
            </w:r>
          </w:p>
        </w:tc>
        <w:tc>
          <w:tcPr>
            <w:tcW w:w="5184" w:type="dxa"/>
            <w:shd w:val="clear" w:color="auto" w:fill="F7F9FC"/>
            <w:tcMar>
              <w:top w:w="80" w:type="dxa"/>
              <w:left w:w="90" w:type="dxa"/>
              <w:bottom w:w="80" w:type="dxa"/>
              <w:right w:w="90" w:type="dxa"/>
            </w:tcMar>
            <w:vAlign w:val="center"/>
          </w:tcPr>
          <w:p w14:paraId="7CFA8832" w14:textId="77777777" w:rsidR="007D78B1" w:rsidRDefault="00000000">
            <w:pPr>
              <w:spacing w:after="0"/>
            </w:pPr>
            <w:r>
              <w:rPr>
                <w:color w:val="000000"/>
                <w:sz w:val="15"/>
              </w:rPr>
              <w:t>20. How do you split time-series train/test?</w:t>
            </w:r>
          </w:p>
        </w:tc>
      </w:tr>
      <w:tr w:rsidR="007D78B1" w14:paraId="7E5E596A" w14:textId="77777777">
        <w:trPr>
          <w:jc w:val="center"/>
        </w:trPr>
        <w:tc>
          <w:tcPr>
            <w:tcW w:w="5184" w:type="dxa"/>
            <w:tcMar>
              <w:top w:w="80" w:type="dxa"/>
              <w:left w:w="90" w:type="dxa"/>
              <w:bottom w:w="80" w:type="dxa"/>
              <w:right w:w="90" w:type="dxa"/>
            </w:tcMar>
            <w:vAlign w:val="center"/>
          </w:tcPr>
          <w:p w14:paraId="0D5D1EE1" w14:textId="77777777" w:rsidR="007D78B1" w:rsidRDefault="00000000">
            <w:pPr>
              <w:spacing w:after="0"/>
            </w:pPr>
            <w:r>
              <w:rPr>
                <w:color w:val="000000"/>
                <w:sz w:val="15"/>
              </w:rPr>
              <w:lastRenderedPageBreak/>
              <w:t>21. MAE vs RMSE vs MAPE?</w:t>
            </w:r>
          </w:p>
        </w:tc>
        <w:tc>
          <w:tcPr>
            <w:tcW w:w="5184" w:type="dxa"/>
            <w:tcMar>
              <w:top w:w="80" w:type="dxa"/>
              <w:left w:w="90" w:type="dxa"/>
              <w:bottom w:w="80" w:type="dxa"/>
              <w:right w:w="90" w:type="dxa"/>
            </w:tcMar>
            <w:vAlign w:val="center"/>
          </w:tcPr>
          <w:p w14:paraId="48765316" w14:textId="77777777" w:rsidR="007D78B1" w:rsidRDefault="00000000">
            <w:pPr>
              <w:spacing w:after="0"/>
            </w:pPr>
            <w:r>
              <w:rPr>
                <w:color w:val="000000"/>
                <w:sz w:val="15"/>
              </w:rPr>
              <w:t>22. What is a seasonal naive baseline?</w:t>
            </w:r>
          </w:p>
        </w:tc>
      </w:tr>
      <w:tr w:rsidR="007D78B1" w14:paraId="73B48590" w14:textId="77777777">
        <w:trPr>
          <w:jc w:val="center"/>
        </w:trPr>
        <w:tc>
          <w:tcPr>
            <w:tcW w:w="5184" w:type="dxa"/>
            <w:shd w:val="clear" w:color="auto" w:fill="F7F9FC"/>
            <w:tcMar>
              <w:top w:w="80" w:type="dxa"/>
              <w:left w:w="90" w:type="dxa"/>
              <w:bottom w:w="80" w:type="dxa"/>
              <w:right w:w="90" w:type="dxa"/>
            </w:tcMar>
            <w:vAlign w:val="center"/>
          </w:tcPr>
          <w:p w14:paraId="04994354" w14:textId="77777777" w:rsidR="007D78B1" w:rsidRDefault="00000000">
            <w:pPr>
              <w:spacing w:after="0"/>
            </w:pPr>
            <w:r>
              <w:rPr>
                <w:color w:val="000000"/>
                <w:sz w:val="15"/>
              </w:rPr>
              <w:t>23. How do you monitor a forecast in production?</w:t>
            </w:r>
          </w:p>
        </w:tc>
        <w:tc>
          <w:tcPr>
            <w:tcW w:w="5184" w:type="dxa"/>
            <w:shd w:val="clear" w:color="auto" w:fill="F7F9FC"/>
            <w:tcMar>
              <w:top w:w="80" w:type="dxa"/>
              <w:left w:w="90" w:type="dxa"/>
              <w:bottom w:w="80" w:type="dxa"/>
              <w:right w:w="90" w:type="dxa"/>
            </w:tcMar>
            <w:vAlign w:val="center"/>
          </w:tcPr>
          <w:p w14:paraId="06B89EE6" w14:textId="77777777" w:rsidR="007D78B1" w:rsidRDefault="00000000">
            <w:pPr>
              <w:spacing w:after="0"/>
            </w:pPr>
            <w:r>
              <w:rPr>
                <w:color w:val="000000"/>
                <w:sz w:val="15"/>
              </w:rPr>
              <w:t>24. Explain Monte Carlo simulation.</w:t>
            </w:r>
          </w:p>
        </w:tc>
      </w:tr>
      <w:tr w:rsidR="007D78B1" w14:paraId="1B0141AE" w14:textId="77777777">
        <w:trPr>
          <w:jc w:val="center"/>
        </w:trPr>
        <w:tc>
          <w:tcPr>
            <w:tcW w:w="5184" w:type="dxa"/>
            <w:tcMar>
              <w:top w:w="80" w:type="dxa"/>
              <w:left w:w="90" w:type="dxa"/>
              <w:bottom w:w="80" w:type="dxa"/>
              <w:right w:w="90" w:type="dxa"/>
            </w:tcMar>
            <w:vAlign w:val="center"/>
          </w:tcPr>
          <w:p w14:paraId="6F74E55D" w14:textId="77777777" w:rsidR="007D78B1" w:rsidRDefault="00000000">
            <w:pPr>
              <w:spacing w:after="0"/>
            </w:pPr>
            <w:r>
              <w:rPr>
                <w:color w:val="000000"/>
                <w:sz w:val="15"/>
              </w:rPr>
              <w:t>25. Simulation vs forecasting vs optimisation?</w:t>
            </w:r>
          </w:p>
        </w:tc>
        <w:tc>
          <w:tcPr>
            <w:tcW w:w="5184" w:type="dxa"/>
            <w:tcMar>
              <w:top w:w="80" w:type="dxa"/>
              <w:left w:w="90" w:type="dxa"/>
              <w:bottom w:w="80" w:type="dxa"/>
              <w:right w:w="90" w:type="dxa"/>
            </w:tcMar>
            <w:vAlign w:val="center"/>
          </w:tcPr>
          <w:p w14:paraId="72900AF5" w14:textId="77777777" w:rsidR="007D78B1" w:rsidRDefault="00000000">
            <w:pPr>
              <w:spacing w:after="0"/>
            </w:pPr>
            <w:r>
              <w:rPr>
                <w:color w:val="000000"/>
                <w:sz w:val="15"/>
              </w:rPr>
              <w:t>26. Define objective, variables and constraints.</w:t>
            </w:r>
          </w:p>
        </w:tc>
      </w:tr>
      <w:tr w:rsidR="007D78B1" w14:paraId="50406BDB" w14:textId="77777777">
        <w:trPr>
          <w:jc w:val="center"/>
        </w:trPr>
        <w:tc>
          <w:tcPr>
            <w:tcW w:w="5184" w:type="dxa"/>
            <w:shd w:val="clear" w:color="auto" w:fill="F7F9FC"/>
            <w:tcMar>
              <w:top w:w="80" w:type="dxa"/>
              <w:left w:w="90" w:type="dxa"/>
              <w:bottom w:w="80" w:type="dxa"/>
              <w:right w:w="90" w:type="dxa"/>
            </w:tcMar>
            <w:vAlign w:val="center"/>
          </w:tcPr>
          <w:p w14:paraId="1A41809D" w14:textId="77777777" w:rsidR="007D78B1" w:rsidRDefault="00000000">
            <w:pPr>
              <w:spacing w:after="0"/>
            </w:pPr>
            <w:r>
              <w:rPr>
                <w:color w:val="000000"/>
                <w:sz w:val="15"/>
              </w:rPr>
              <w:t>27. LP vs MILP vs nonlinear optimisation?</w:t>
            </w:r>
          </w:p>
        </w:tc>
        <w:tc>
          <w:tcPr>
            <w:tcW w:w="5184" w:type="dxa"/>
            <w:shd w:val="clear" w:color="auto" w:fill="F7F9FC"/>
            <w:tcMar>
              <w:top w:w="80" w:type="dxa"/>
              <w:left w:w="90" w:type="dxa"/>
              <w:bottom w:w="80" w:type="dxa"/>
              <w:right w:w="90" w:type="dxa"/>
            </w:tcMar>
            <w:vAlign w:val="center"/>
          </w:tcPr>
          <w:p w14:paraId="5DEFB6B0" w14:textId="77777777" w:rsidR="007D78B1" w:rsidRDefault="00000000">
            <w:pPr>
              <w:spacing w:after="0"/>
            </w:pPr>
            <w:r>
              <w:rPr>
                <w:color w:val="000000"/>
                <w:sz w:val="15"/>
              </w:rPr>
              <w:t>28. What does infeasible mean?</w:t>
            </w:r>
          </w:p>
        </w:tc>
      </w:tr>
      <w:tr w:rsidR="007D78B1" w14:paraId="4CEB60D4" w14:textId="77777777">
        <w:trPr>
          <w:jc w:val="center"/>
        </w:trPr>
        <w:tc>
          <w:tcPr>
            <w:tcW w:w="5184" w:type="dxa"/>
            <w:tcMar>
              <w:top w:w="80" w:type="dxa"/>
              <w:left w:w="90" w:type="dxa"/>
              <w:bottom w:w="80" w:type="dxa"/>
              <w:right w:w="90" w:type="dxa"/>
            </w:tcMar>
            <w:vAlign w:val="center"/>
          </w:tcPr>
          <w:p w14:paraId="52769C4E" w14:textId="77777777" w:rsidR="007D78B1" w:rsidRDefault="00000000">
            <w:pPr>
              <w:spacing w:after="0"/>
            </w:pPr>
            <w:r>
              <w:rPr>
                <w:color w:val="000000"/>
                <w:sz w:val="15"/>
              </w:rPr>
              <w:t>29. How do you validate optimiser output?</w:t>
            </w:r>
          </w:p>
        </w:tc>
        <w:tc>
          <w:tcPr>
            <w:tcW w:w="5184" w:type="dxa"/>
            <w:tcMar>
              <w:top w:w="80" w:type="dxa"/>
              <w:left w:w="90" w:type="dxa"/>
              <w:bottom w:w="80" w:type="dxa"/>
              <w:right w:w="90" w:type="dxa"/>
            </w:tcMar>
            <w:vAlign w:val="center"/>
          </w:tcPr>
          <w:p w14:paraId="2B573DD2" w14:textId="77777777" w:rsidR="007D78B1" w:rsidRDefault="00000000">
            <w:pPr>
              <w:spacing w:after="0"/>
            </w:pPr>
            <w:r>
              <w:rPr>
                <w:color w:val="000000"/>
                <w:sz w:val="15"/>
              </w:rPr>
              <w:t>30. How would you use Pyomo?</w:t>
            </w:r>
          </w:p>
        </w:tc>
      </w:tr>
      <w:tr w:rsidR="007D78B1" w14:paraId="51897439" w14:textId="77777777">
        <w:trPr>
          <w:jc w:val="center"/>
        </w:trPr>
        <w:tc>
          <w:tcPr>
            <w:tcW w:w="5184" w:type="dxa"/>
            <w:shd w:val="clear" w:color="auto" w:fill="F7F9FC"/>
            <w:tcMar>
              <w:top w:w="80" w:type="dxa"/>
              <w:left w:w="90" w:type="dxa"/>
              <w:bottom w:w="80" w:type="dxa"/>
              <w:right w:w="90" w:type="dxa"/>
            </w:tcMar>
            <w:vAlign w:val="center"/>
          </w:tcPr>
          <w:p w14:paraId="7CEE800D" w14:textId="77777777" w:rsidR="007D78B1" w:rsidRDefault="00000000">
            <w:pPr>
              <w:spacing w:after="0"/>
            </w:pPr>
            <w:r>
              <w:rPr>
                <w:color w:val="000000"/>
                <w:sz w:val="15"/>
              </w:rPr>
              <w:t>31. How do you expose a model through FastAPI?</w:t>
            </w:r>
          </w:p>
        </w:tc>
        <w:tc>
          <w:tcPr>
            <w:tcW w:w="5184" w:type="dxa"/>
            <w:shd w:val="clear" w:color="auto" w:fill="F7F9FC"/>
            <w:tcMar>
              <w:top w:w="80" w:type="dxa"/>
              <w:left w:w="90" w:type="dxa"/>
              <w:bottom w:w="80" w:type="dxa"/>
              <w:right w:w="90" w:type="dxa"/>
            </w:tcMar>
            <w:vAlign w:val="center"/>
          </w:tcPr>
          <w:p w14:paraId="64B36729" w14:textId="77777777" w:rsidR="007D78B1" w:rsidRDefault="00000000">
            <w:pPr>
              <w:spacing w:after="0"/>
            </w:pPr>
            <w:r>
              <w:rPr>
                <w:color w:val="000000"/>
                <w:sz w:val="15"/>
              </w:rPr>
              <w:t>32. How do you design a long-running calculation?</w:t>
            </w:r>
          </w:p>
        </w:tc>
      </w:tr>
      <w:tr w:rsidR="007D78B1" w14:paraId="0C2708AA" w14:textId="77777777">
        <w:trPr>
          <w:jc w:val="center"/>
        </w:trPr>
        <w:tc>
          <w:tcPr>
            <w:tcW w:w="5184" w:type="dxa"/>
            <w:tcMar>
              <w:top w:w="80" w:type="dxa"/>
              <w:left w:w="90" w:type="dxa"/>
              <w:bottom w:w="80" w:type="dxa"/>
              <w:right w:w="90" w:type="dxa"/>
            </w:tcMar>
            <w:vAlign w:val="center"/>
          </w:tcPr>
          <w:p w14:paraId="213C90DE" w14:textId="77777777" w:rsidR="007D78B1" w:rsidRDefault="00000000">
            <w:pPr>
              <w:spacing w:after="0"/>
            </w:pPr>
            <w:r>
              <w:rPr>
                <w:color w:val="000000"/>
                <w:sz w:val="15"/>
              </w:rPr>
              <w:t>33. How do you scale Dash?</w:t>
            </w:r>
          </w:p>
        </w:tc>
        <w:tc>
          <w:tcPr>
            <w:tcW w:w="5184" w:type="dxa"/>
            <w:tcMar>
              <w:top w:w="80" w:type="dxa"/>
              <w:left w:w="90" w:type="dxa"/>
              <w:bottom w:w="80" w:type="dxa"/>
              <w:right w:w="90" w:type="dxa"/>
            </w:tcMar>
            <w:vAlign w:val="center"/>
          </w:tcPr>
          <w:p w14:paraId="2B8E462D" w14:textId="77777777" w:rsidR="007D78B1" w:rsidRDefault="00000000">
            <w:pPr>
              <w:spacing w:after="0"/>
            </w:pPr>
            <w:r>
              <w:rPr>
                <w:color w:val="000000"/>
                <w:sz w:val="15"/>
              </w:rPr>
              <w:t>34. When would you use Dash instead of Power BI/Tableau?</w:t>
            </w:r>
          </w:p>
        </w:tc>
      </w:tr>
      <w:tr w:rsidR="007D78B1" w14:paraId="562C313A" w14:textId="77777777">
        <w:trPr>
          <w:jc w:val="center"/>
        </w:trPr>
        <w:tc>
          <w:tcPr>
            <w:tcW w:w="5184" w:type="dxa"/>
            <w:shd w:val="clear" w:color="auto" w:fill="F7F9FC"/>
            <w:tcMar>
              <w:top w:w="80" w:type="dxa"/>
              <w:left w:w="90" w:type="dxa"/>
              <w:bottom w:w="80" w:type="dxa"/>
              <w:right w:w="90" w:type="dxa"/>
            </w:tcMar>
            <w:vAlign w:val="center"/>
          </w:tcPr>
          <w:p w14:paraId="50840CD7" w14:textId="77777777" w:rsidR="007D78B1" w:rsidRDefault="00000000">
            <w:pPr>
              <w:spacing w:after="0"/>
            </w:pPr>
            <w:r>
              <w:rPr>
                <w:color w:val="000000"/>
                <w:sz w:val="15"/>
              </w:rPr>
              <w:t>35. Glue vs Lambda?</w:t>
            </w:r>
          </w:p>
        </w:tc>
        <w:tc>
          <w:tcPr>
            <w:tcW w:w="5184" w:type="dxa"/>
            <w:shd w:val="clear" w:color="auto" w:fill="F7F9FC"/>
            <w:tcMar>
              <w:top w:w="80" w:type="dxa"/>
              <w:left w:w="90" w:type="dxa"/>
              <w:bottom w:w="80" w:type="dxa"/>
              <w:right w:w="90" w:type="dxa"/>
            </w:tcMar>
            <w:vAlign w:val="center"/>
          </w:tcPr>
          <w:p w14:paraId="74ED7EF3" w14:textId="77777777" w:rsidR="007D78B1" w:rsidRDefault="00000000">
            <w:pPr>
              <w:spacing w:after="0"/>
            </w:pPr>
            <w:r>
              <w:rPr>
                <w:color w:val="000000"/>
                <w:sz w:val="15"/>
              </w:rPr>
              <w:t>36. ECS vs EKS?</w:t>
            </w:r>
          </w:p>
        </w:tc>
      </w:tr>
      <w:tr w:rsidR="007D78B1" w14:paraId="538CD1EC" w14:textId="77777777">
        <w:trPr>
          <w:jc w:val="center"/>
        </w:trPr>
        <w:tc>
          <w:tcPr>
            <w:tcW w:w="5184" w:type="dxa"/>
            <w:tcMar>
              <w:top w:w="80" w:type="dxa"/>
              <w:left w:w="90" w:type="dxa"/>
              <w:bottom w:w="80" w:type="dxa"/>
              <w:right w:w="90" w:type="dxa"/>
            </w:tcMar>
            <w:vAlign w:val="center"/>
          </w:tcPr>
          <w:p w14:paraId="78696F22" w14:textId="77777777" w:rsidR="007D78B1" w:rsidRDefault="00000000">
            <w:pPr>
              <w:spacing w:after="0"/>
            </w:pPr>
            <w:r>
              <w:rPr>
                <w:color w:val="000000"/>
                <w:sz w:val="15"/>
              </w:rPr>
              <w:t>37. Step Functions vs Airflow/Dagster?</w:t>
            </w:r>
          </w:p>
        </w:tc>
        <w:tc>
          <w:tcPr>
            <w:tcW w:w="5184" w:type="dxa"/>
            <w:tcMar>
              <w:top w:w="80" w:type="dxa"/>
              <w:left w:w="90" w:type="dxa"/>
              <w:bottom w:w="80" w:type="dxa"/>
              <w:right w:w="90" w:type="dxa"/>
            </w:tcMar>
            <w:vAlign w:val="center"/>
          </w:tcPr>
          <w:p w14:paraId="7FD96F39" w14:textId="77777777" w:rsidR="007D78B1" w:rsidRDefault="00000000">
            <w:pPr>
              <w:spacing w:after="0"/>
            </w:pPr>
            <w:r>
              <w:rPr>
                <w:color w:val="000000"/>
                <w:sz w:val="15"/>
              </w:rPr>
              <w:t>38. SQS vs RabbitMQ?</w:t>
            </w:r>
          </w:p>
        </w:tc>
      </w:tr>
      <w:tr w:rsidR="007D78B1" w14:paraId="36EAE29A" w14:textId="77777777">
        <w:trPr>
          <w:jc w:val="center"/>
        </w:trPr>
        <w:tc>
          <w:tcPr>
            <w:tcW w:w="5184" w:type="dxa"/>
            <w:shd w:val="clear" w:color="auto" w:fill="F7F9FC"/>
            <w:tcMar>
              <w:top w:w="80" w:type="dxa"/>
              <w:left w:w="90" w:type="dxa"/>
              <w:bottom w:w="80" w:type="dxa"/>
              <w:right w:w="90" w:type="dxa"/>
            </w:tcMar>
            <w:vAlign w:val="center"/>
          </w:tcPr>
          <w:p w14:paraId="5C5E1A15" w14:textId="77777777" w:rsidR="007D78B1" w:rsidRDefault="00000000">
            <w:pPr>
              <w:spacing w:after="0"/>
            </w:pPr>
            <w:r>
              <w:rPr>
                <w:color w:val="000000"/>
                <w:sz w:val="15"/>
              </w:rPr>
              <w:t>39. What does at-least-once delivery imply?</w:t>
            </w:r>
          </w:p>
        </w:tc>
        <w:tc>
          <w:tcPr>
            <w:tcW w:w="5184" w:type="dxa"/>
            <w:shd w:val="clear" w:color="auto" w:fill="F7F9FC"/>
            <w:tcMar>
              <w:top w:w="80" w:type="dxa"/>
              <w:left w:w="90" w:type="dxa"/>
              <w:bottom w:w="80" w:type="dxa"/>
              <w:right w:w="90" w:type="dxa"/>
            </w:tcMar>
            <w:vAlign w:val="center"/>
          </w:tcPr>
          <w:p w14:paraId="211B7F2F" w14:textId="77777777" w:rsidR="007D78B1" w:rsidRDefault="00000000">
            <w:pPr>
              <w:spacing w:after="0"/>
            </w:pPr>
            <w:r>
              <w:rPr>
                <w:color w:val="000000"/>
                <w:sz w:val="15"/>
              </w:rPr>
              <w:t>40. How do you handle retry storms?</w:t>
            </w:r>
          </w:p>
        </w:tc>
      </w:tr>
      <w:tr w:rsidR="007D78B1" w14:paraId="1A5D2E45" w14:textId="77777777">
        <w:trPr>
          <w:jc w:val="center"/>
        </w:trPr>
        <w:tc>
          <w:tcPr>
            <w:tcW w:w="5184" w:type="dxa"/>
            <w:tcMar>
              <w:top w:w="80" w:type="dxa"/>
              <w:left w:w="90" w:type="dxa"/>
              <w:bottom w:w="80" w:type="dxa"/>
              <w:right w:w="90" w:type="dxa"/>
            </w:tcMar>
            <w:vAlign w:val="center"/>
          </w:tcPr>
          <w:p w14:paraId="6C03EE15" w14:textId="77777777" w:rsidR="007D78B1" w:rsidRDefault="00000000">
            <w:pPr>
              <w:spacing w:after="0"/>
            </w:pPr>
            <w:r>
              <w:rPr>
                <w:color w:val="000000"/>
                <w:sz w:val="15"/>
              </w:rPr>
              <w:t>41. How do you tune Postgres?</w:t>
            </w:r>
          </w:p>
        </w:tc>
        <w:tc>
          <w:tcPr>
            <w:tcW w:w="5184" w:type="dxa"/>
            <w:tcMar>
              <w:top w:w="80" w:type="dxa"/>
              <w:left w:w="90" w:type="dxa"/>
              <w:bottom w:w="80" w:type="dxa"/>
              <w:right w:w="90" w:type="dxa"/>
            </w:tcMar>
            <w:vAlign w:val="center"/>
          </w:tcPr>
          <w:p w14:paraId="6DD1880C" w14:textId="77777777" w:rsidR="007D78B1" w:rsidRDefault="00000000">
            <w:pPr>
              <w:spacing w:after="0"/>
            </w:pPr>
            <w:r>
              <w:rPr>
                <w:color w:val="000000"/>
                <w:sz w:val="15"/>
              </w:rPr>
              <w:t>42. How is Cassandra data modelling different?</w:t>
            </w:r>
          </w:p>
        </w:tc>
      </w:tr>
      <w:tr w:rsidR="007D78B1" w14:paraId="16FBDB46" w14:textId="77777777">
        <w:trPr>
          <w:jc w:val="center"/>
        </w:trPr>
        <w:tc>
          <w:tcPr>
            <w:tcW w:w="5184" w:type="dxa"/>
            <w:shd w:val="clear" w:color="auto" w:fill="F7F9FC"/>
            <w:tcMar>
              <w:top w:w="80" w:type="dxa"/>
              <w:left w:w="90" w:type="dxa"/>
              <w:bottom w:w="80" w:type="dxa"/>
              <w:right w:w="90" w:type="dxa"/>
            </w:tcMar>
            <w:vAlign w:val="center"/>
          </w:tcPr>
          <w:p w14:paraId="03C4D4ED" w14:textId="77777777" w:rsidR="007D78B1" w:rsidRDefault="00000000">
            <w:pPr>
              <w:spacing w:after="0"/>
            </w:pPr>
            <w:r>
              <w:rPr>
                <w:color w:val="000000"/>
                <w:sz w:val="15"/>
              </w:rPr>
              <w:t>43. How would you structure CI/CD?</w:t>
            </w:r>
          </w:p>
        </w:tc>
        <w:tc>
          <w:tcPr>
            <w:tcW w:w="5184" w:type="dxa"/>
            <w:shd w:val="clear" w:color="auto" w:fill="F7F9FC"/>
            <w:tcMar>
              <w:top w:w="80" w:type="dxa"/>
              <w:left w:w="90" w:type="dxa"/>
              <w:bottom w:w="80" w:type="dxa"/>
              <w:right w:w="90" w:type="dxa"/>
            </w:tcMar>
            <w:vAlign w:val="center"/>
          </w:tcPr>
          <w:p w14:paraId="312942FE" w14:textId="77777777" w:rsidR="007D78B1" w:rsidRDefault="00000000">
            <w:pPr>
              <w:spacing w:after="0"/>
            </w:pPr>
            <w:r>
              <w:rPr>
                <w:color w:val="000000"/>
                <w:sz w:val="15"/>
              </w:rPr>
              <w:t>44. How do you deploy a model change safely?</w:t>
            </w:r>
          </w:p>
        </w:tc>
      </w:tr>
      <w:tr w:rsidR="007D78B1" w14:paraId="6E09603D" w14:textId="77777777">
        <w:trPr>
          <w:jc w:val="center"/>
        </w:trPr>
        <w:tc>
          <w:tcPr>
            <w:tcW w:w="5184" w:type="dxa"/>
            <w:tcMar>
              <w:top w:w="80" w:type="dxa"/>
              <w:left w:w="90" w:type="dxa"/>
              <w:bottom w:w="80" w:type="dxa"/>
              <w:right w:w="90" w:type="dxa"/>
            </w:tcMar>
            <w:vAlign w:val="center"/>
          </w:tcPr>
          <w:p w14:paraId="5717CD77" w14:textId="77777777" w:rsidR="007D78B1" w:rsidRDefault="00000000">
            <w:pPr>
              <w:spacing w:after="0"/>
            </w:pPr>
            <w:r>
              <w:rPr>
                <w:color w:val="000000"/>
                <w:sz w:val="15"/>
              </w:rPr>
              <w:t>45. What should you monitor end to end?</w:t>
            </w:r>
          </w:p>
        </w:tc>
        <w:tc>
          <w:tcPr>
            <w:tcW w:w="5184" w:type="dxa"/>
            <w:tcMar>
              <w:top w:w="80" w:type="dxa"/>
              <w:left w:w="90" w:type="dxa"/>
              <w:bottom w:w="80" w:type="dxa"/>
              <w:right w:w="90" w:type="dxa"/>
            </w:tcMar>
            <w:vAlign w:val="center"/>
          </w:tcPr>
          <w:p w14:paraId="4732418C" w14:textId="77777777" w:rsidR="007D78B1" w:rsidRDefault="00000000">
            <w:pPr>
              <w:spacing w:after="0"/>
            </w:pPr>
            <w:r>
              <w:rPr>
                <w:color w:val="000000"/>
                <w:sz w:val="15"/>
              </w:rPr>
              <w:t>46. How do you secure client data in AWS?</w:t>
            </w:r>
          </w:p>
        </w:tc>
      </w:tr>
      <w:tr w:rsidR="007D78B1" w14:paraId="77472CCB" w14:textId="77777777">
        <w:trPr>
          <w:jc w:val="center"/>
        </w:trPr>
        <w:tc>
          <w:tcPr>
            <w:tcW w:w="5184" w:type="dxa"/>
            <w:shd w:val="clear" w:color="auto" w:fill="F7F9FC"/>
            <w:tcMar>
              <w:top w:w="80" w:type="dxa"/>
              <w:left w:w="90" w:type="dxa"/>
              <w:bottom w:w="80" w:type="dxa"/>
              <w:right w:w="90" w:type="dxa"/>
            </w:tcMar>
            <w:vAlign w:val="center"/>
          </w:tcPr>
          <w:p w14:paraId="78BDEFD4" w14:textId="77777777" w:rsidR="007D78B1" w:rsidRDefault="00000000">
            <w:pPr>
              <w:spacing w:after="0"/>
            </w:pPr>
            <w:r>
              <w:rPr>
                <w:color w:val="000000"/>
                <w:sz w:val="15"/>
              </w:rPr>
              <w:t>47. How do you design for replay and audit?</w:t>
            </w:r>
          </w:p>
        </w:tc>
        <w:tc>
          <w:tcPr>
            <w:tcW w:w="5184" w:type="dxa"/>
            <w:shd w:val="clear" w:color="auto" w:fill="F7F9FC"/>
            <w:tcMar>
              <w:top w:w="80" w:type="dxa"/>
              <w:left w:w="90" w:type="dxa"/>
              <w:bottom w:w="80" w:type="dxa"/>
              <w:right w:w="90" w:type="dxa"/>
            </w:tcMar>
            <w:vAlign w:val="center"/>
          </w:tcPr>
          <w:p w14:paraId="29A698F8" w14:textId="77777777" w:rsidR="007D78B1" w:rsidRDefault="00000000">
            <w:pPr>
              <w:spacing w:after="0"/>
            </w:pPr>
            <w:r>
              <w:rPr>
                <w:color w:val="000000"/>
                <w:sz w:val="15"/>
              </w:rPr>
              <w:t>48. How do you handle schema evolution?</w:t>
            </w:r>
          </w:p>
        </w:tc>
      </w:tr>
      <w:tr w:rsidR="007D78B1" w14:paraId="5129D64F" w14:textId="77777777">
        <w:trPr>
          <w:jc w:val="center"/>
        </w:trPr>
        <w:tc>
          <w:tcPr>
            <w:tcW w:w="5184" w:type="dxa"/>
            <w:tcMar>
              <w:top w:w="80" w:type="dxa"/>
              <w:left w:w="90" w:type="dxa"/>
              <w:bottom w:w="80" w:type="dxa"/>
              <w:right w:w="90" w:type="dxa"/>
            </w:tcMar>
            <w:vAlign w:val="center"/>
          </w:tcPr>
          <w:p w14:paraId="008E6BA0" w14:textId="77777777" w:rsidR="007D78B1" w:rsidRDefault="00000000">
            <w:pPr>
              <w:spacing w:after="0"/>
            </w:pPr>
            <w:r>
              <w:rPr>
                <w:color w:val="000000"/>
                <w:sz w:val="15"/>
              </w:rPr>
              <w:t>49. How do you control cloud cost?</w:t>
            </w:r>
          </w:p>
        </w:tc>
        <w:tc>
          <w:tcPr>
            <w:tcW w:w="5184" w:type="dxa"/>
            <w:tcMar>
              <w:top w:w="80" w:type="dxa"/>
              <w:left w:w="90" w:type="dxa"/>
              <w:bottom w:w="80" w:type="dxa"/>
              <w:right w:w="90" w:type="dxa"/>
            </w:tcMar>
            <w:vAlign w:val="center"/>
          </w:tcPr>
          <w:p w14:paraId="72C3809C" w14:textId="77777777" w:rsidR="007D78B1" w:rsidRDefault="00000000">
            <w:pPr>
              <w:spacing w:after="0"/>
            </w:pPr>
            <w:r>
              <w:rPr>
                <w:color w:val="000000"/>
                <w:sz w:val="15"/>
              </w:rPr>
              <w:t>50. How do you decide whether AI is needed at all?</w:t>
            </w:r>
          </w:p>
        </w:tc>
      </w:tr>
    </w:tbl>
    <w:p w14:paraId="4D0F80D2" w14:textId="77777777" w:rsidR="007D78B1" w:rsidRDefault="007D78B1">
      <w:pPr>
        <w:spacing w:after="0"/>
      </w:pPr>
    </w:p>
    <w:p w14:paraId="66CDD63F" w14:textId="77777777" w:rsidR="007D78B1" w:rsidRDefault="00000000">
      <w:pPr>
        <w:keepNext/>
        <w:pBdr>
          <w:bottom w:val="single" w:sz="18" w:space="1" w:color="17365D"/>
        </w:pBdr>
        <w:spacing w:after="100"/>
      </w:pPr>
      <w:r>
        <w:rPr>
          <w:rFonts w:ascii="Aptos Display" w:hAnsi="Aptos Display"/>
          <w:b/>
          <w:color w:val="17365D"/>
          <w:sz w:val="34"/>
        </w:rPr>
        <w:t>37. 25 Senior / FDE Questions to Practise Aloud</w:t>
      </w:r>
    </w:p>
    <w:p w14:paraId="01A1268D" w14:textId="77777777" w:rsidR="007D78B1" w:rsidRDefault="00000000">
      <w:pPr>
        <w:pStyle w:val="ListBullet"/>
        <w:spacing w:after="30"/>
        <w:ind w:left="317" w:hanging="173"/>
      </w:pPr>
      <w:r>
        <w:rPr>
          <w:sz w:val="17"/>
        </w:rPr>
        <w:t>1. What makes you a Forward Deployed Engineer rather than a normal data engineer?</w:t>
      </w:r>
    </w:p>
    <w:p w14:paraId="1E50A5C6" w14:textId="77777777" w:rsidR="007D78B1" w:rsidRDefault="00000000">
      <w:pPr>
        <w:pStyle w:val="ListBullet"/>
        <w:spacing w:after="30"/>
        <w:ind w:left="317" w:hanging="173"/>
      </w:pPr>
      <w:r>
        <w:rPr>
          <w:sz w:val="17"/>
        </w:rPr>
        <w:t>2. How do you turn an ambiguous business problem into an engineering backlog?</w:t>
      </w:r>
    </w:p>
    <w:p w14:paraId="16F45967" w14:textId="77777777" w:rsidR="007D78B1" w:rsidRDefault="00000000">
      <w:pPr>
        <w:pStyle w:val="ListBullet"/>
        <w:spacing w:after="30"/>
        <w:ind w:left="317" w:hanging="173"/>
      </w:pPr>
      <w:r>
        <w:rPr>
          <w:sz w:val="17"/>
        </w:rPr>
        <w:t>3. How do you establish a client baseline and success metric?</w:t>
      </w:r>
    </w:p>
    <w:p w14:paraId="37167370" w14:textId="77777777" w:rsidR="007D78B1" w:rsidRDefault="00000000">
      <w:pPr>
        <w:pStyle w:val="ListBullet"/>
        <w:spacing w:after="30"/>
        <w:ind w:left="317" w:hanging="173"/>
      </w:pPr>
      <w:r>
        <w:rPr>
          <w:sz w:val="17"/>
        </w:rPr>
        <w:t>4. What do you do in your first week embedded with a client?</w:t>
      </w:r>
    </w:p>
    <w:p w14:paraId="7357558E" w14:textId="77777777" w:rsidR="007D78B1" w:rsidRDefault="00000000">
      <w:pPr>
        <w:pStyle w:val="ListBullet"/>
        <w:spacing w:after="30"/>
        <w:ind w:left="317" w:hanging="173"/>
      </w:pPr>
      <w:r>
        <w:rPr>
          <w:sz w:val="17"/>
        </w:rPr>
        <w:t>5. How do you manage requirements that change every week?</w:t>
      </w:r>
    </w:p>
    <w:p w14:paraId="787A2437" w14:textId="77777777" w:rsidR="007D78B1" w:rsidRDefault="00000000">
      <w:pPr>
        <w:pStyle w:val="ListBullet"/>
        <w:spacing w:after="30"/>
        <w:ind w:left="317" w:hanging="173"/>
      </w:pPr>
      <w:r>
        <w:rPr>
          <w:sz w:val="17"/>
        </w:rPr>
        <w:t>6. How do you challenge a client assumption without damaging trust?</w:t>
      </w:r>
    </w:p>
    <w:p w14:paraId="00CC4719" w14:textId="77777777" w:rsidR="007D78B1" w:rsidRDefault="00000000">
      <w:pPr>
        <w:pStyle w:val="ListBullet"/>
        <w:spacing w:after="30"/>
        <w:ind w:left="317" w:hanging="173"/>
      </w:pPr>
      <w:r>
        <w:rPr>
          <w:sz w:val="17"/>
        </w:rPr>
        <w:t>7. Tell me about a time you had to say no.</w:t>
      </w:r>
    </w:p>
    <w:p w14:paraId="37D039F6" w14:textId="77777777" w:rsidR="007D78B1" w:rsidRDefault="00000000">
      <w:pPr>
        <w:pStyle w:val="ListBullet"/>
        <w:spacing w:after="30"/>
        <w:ind w:left="317" w:hanging="173"/>
      </w:pPr>
      <w:r>
        <w:rPr>
          <w:sz w:val="17"/>
        </w:rPr>
        <w:t>8. How do you balance delivery speed with engineering quality?</w:t>
      </w:r>
    </w:p>
    <w:p w14:paraId="4A4C6ED4" w14:textId="77777777" w:rsidR="007D78B1" w:rsidRDefault="00000000">
      <w:pPr>
        <w:pStyle w:val="ListBullet"/>
        <w:spacing w:after="30"/>
        <w:ind w:left="317" w:hanging="173"/>
      </w:pPr>
      <w:r>
        <w:rPr>
          <w:sz w:val="17"/>
        </w:rPr>
        <w:t>9. When do you prototype and when do you harden?</w:t>
      </w:r>
    </w:p>
    <w:p w14:paraId="7144A5DC" w14:textId="77777777" w:rsidR="007D78B1" w:rsidRDefault="00000000">
      <w:pPr>
        <w:pStyle w:val="ListBullet"/>
        <w:spacing w:after="30"/>
        <w:ind w:left="317" w:hanging="173"/>
      </w:pPr>
      <w:r>
        <w:rPr>
          <w:sz w:val="17"/>
        </w:rPr>
        <w:t>10. How do you know a prototype is ready for production?</w:t>
      </w:r>
    </w:p>
    <w:p w14:paraId="719BE9DF" w14:textId="77777777" w:rsidR="007D78B1" w:rsidRDefault="00000000">
      <w:pPr>
        <w:pStyle w:val="ListBullet"/>
        <w:spacing w:after="30"/>
        <w:ind w:left="317" w:hanging="173"/>
      </w:pPr>
      <w:r>
        <w:rPr>
          <w:sz w:val="17"/>
        </w:rPr>
        <w:t>11. How do you prevent yourself becoming the only person who understands the system?</w:t>
      </w:r>
    </w:p>
    <w:p w14:paraId="05680115" w14:textId="77777777" w:rsidR="007D78B1" w:rsidRDefault="00000000">
      <w:pPr>
        <w:pStyle w:val="ListBullet"/>
        <w:spacing w:after="30"/>
        <w:ind w:left="317" w:hanging="173"/>
      </w:pPr>
      <w:r>
        <w:rPr>
          <w:sz w:val="17"/>
        </w:rPr>
        <w:t>12. How do you lead associate/junior FDEs?</w:t>
      </w:r>
    </w:p>
    <w:p w14:paraId="01FE39DB" w14:textId="77777777" w:rsidR="007D78B1" w:rsidRDefault="00000000">
      <w:pPr>
        <w:pStyle w:val="ListBullet"/>
        <w:spacing w:after="30"/>
        <w:ind w:left="317" w:hanging="173"/>
      </w:pPr>
      <w:r>
        <w:rPr>
          <w:sz w:val="17"/>
        </w:rPr>
        <w:t>13. How do you run a working session?</w:t>
      </w:r>
    </w:p>
    <w:p w14:paraId="10FE3504" w14:textId="77777777" w:rsidR="007D78B1" w:rsidRDefault="00000000">
      <w:pPr>
        <w:pStyle w:val="ListBullet"/>
        <w:spacing w:after="30"/>
        <w:ind w:left="317" w:hanging="173"/>
      </w:pPr>
      <w:r>
        <w:rPr>
          <w:sz w:val="17"/>
        </w:rPr>
        <w:t>14. How do you communicate technical risk to a commercial stakeholder?</w:t>
      </w:r>
    </w:p>
    <w:p w14:paraId="0344A59D" w14:textId="77777777" w:rsidR="007D78B1" w:rsidRDefault="00000000">
      <w:pPr>
        <w:pStyle w:val="ListBullet"/>
        <w:spacing w:after="30"/>
        <w:ind w:left="317" w:hanging="173"/>
      </w:pPr>
      <w:r>
        <w:rPr>
          <w:sz w:val="17"/>
        </w:rPr>
        <w:t>15. What if a client wants a technology you think is wrong?</w:t>
      </w:r>
    </w:p>
    <w:p w14:paraId="7B922344" w14:textId="77777777" w:rsidR="007D78B1" w:rsidRDefault="00000000">
      <w:pPr>
        <w:pStyle w:val="ListBullet"/>
        <w:spacing w:after="30"/>
        <w:ind w:left="317" w:hanging="173"/>
      </w:pPr>
      <w:r>
        <w:rPr>
          <w:sz w:val="17"/>
        </w:rPr>
        <w:t>16. What if the data is not good enough for the requested model?</w:t>
      </w:r>
    </w:p>
    <w:p w14:paraId="305FE07E" w14:textId="77777777" w:rsidR="007D78B1" w:rsidRDefault="00000000">
      <w:pPr>
        <w:pStyle w:val="ListBullet"/>
        <w:spacing w:after="30"/>
        <w:ind w:left="317" w:hanging="173"/>
      </w:pPr>
      <w:r>
        <w:rPr>
          <w:sz w:val="17"/>
        </w:rPr>
        <w:t>17. How do you show progress before the full platform exists?</w:t>
      </w:r>
    </w:p>
    <w:p w14:paraId="693404D5" w14:textId="77777777" w:rsidR="007D78B1" w:rsidRDefault="00000000">
      <w:pPr>
        <w:pStyle w:val="ListBullet"/>
        <w:spacing w:after="30"/>
        <w:ind w:left="317" w:hanging="173"/>
      </w:pPr>
      <w:r>
        <w:rPr>
          <w:sz w:val="17"/>
        </w:rPr>
        <w:t>18. How do you prioritise technical debt during an engagement?</w:t>
      </w:r>
    </w:p>
    <w:p w14:paraId="0BAA4F07" w14:textId="77777777" w:rsidR="007D78B1" w:rsidRDefault="00000000">
      <w:pPr>
        <w:pStyle w:val="ListBullet"/>
        <w:spacing w:after="30"/>
        <w:ind w:left="317" w:hanging="173"/>
      </w:pPr>
      <w:r>
        <w:rPr>
          <w:sz w:val="17"/>
        </w:rPr>
        <w:t>19. How do you handle an incident in front of a client?</w:t>
      </w:r>
    </w:p>
    <w:p w14:paraId="1FA66562" w14:textId="77777777" w:rsidR="007D78B1" w:rsidRDefault="00000000">
      <w:pPr>
        <w:pStyle w:val="ListBullet"/>
        <w:spacing w:after="30"/>
        <w:ind w:left="317" w:hanging="173"/>
      </w:pPr>
      <w:r>
        <w:rPr>
          <w:sz w:val="17"/>
        </w:rPr>
        <w:t>20. How do you transfer capability to the client team?</w:t>
      </w:r>
    </w:p>
    <w:p w14:paraId="4D8C3006" w14:textId="77777777" w:rsidR="007D78B1" w:rsidRDefault="00000000">
      <w:pPr>
        <w:pStyle w:val="ListBullet"/>
        <w:spacing w:after="30"/>
        <w:ind w:left="317" w:hanging="173"/>
      </w:pPr>
      <w:r>
        <w:rPr>
          <w:sz w:val="17"/>
        </w:rPr>
        <w:t>21. What does outcome ownership mean to you?</w:t>
      </w:r>
    </w:p>
    <w:p w14:paraId="161B44B4" w14:textId="77777777" w:rsidR="007D78B1" w:rsidRDefault="00000000">
      <w:pPr>
        <w:pStyle w:val="ListBullet"/>
        <w:spacing w:after="30"/>
        <w:ind w:left="317" w:hanging="173"/>
      </w:pPr>
      <w:r>
        <w:rPr>
          <w:sz w:val="17"/>
        </w:rPr>
        <w:t>22. How do you work across UK and US time zones?</w:t>
      </w:r>
    </w:p>
    <w:p w14:paraId="2F275DCC" w14:textId="77777777" w:rsidR="007D78B1" w:rsidRDefault="00000000">
      <w:pPr>
        <w:pStyle w:val="ListBullet"/>
        <w:spacing w:after="30"/>
        <w:ind w:left="317" w:hanging="173"/>
      </w:pPr>
      <w:r>
        <w:rPr>
          <w:sz w:val="17"/>
        </w:rPr>
        <w:t>23. What would your first 30 days look like?</w:t>
      </w:r>
    </w:p>
    <w:p w14:paraId="14461BA0" w14:textId="77777777" w:rsidR="007D78B1" w:rsidRDefault="00000000">
      <w:pPr>
        <w:pStyle w:val="ListBullet"/>
        <w:spacing w:after="30"/>
        <w:ind w:left="317" w:hanging="173"/>
      </w:pPr>
      <w:r>
        <w:rPr>
          <w:sz w:val="17"/>
        </w:rPr>
        <w:t>24. What is your weakest fit to this job?</w:t>
      </w:r>
    </w:p>
    <w:p w14:paraId="609E8BA9" w14:textId="77777777" w:rsidR="007D78B1" w:rsidRDefault="00000000">
      <w:pPr>
        <w:pStyle w:val="ListBullet"/>
        <w:spacing w:after="30"/>
        <w:ind w:left="317" w:hanging="173"/>
      </w:pPr>
      <w:r>
        <w:rPr>
          <w:sz w:val="17"/>
        </w:rPr>
        <w:t>25. Why should Anand trust you with a client relationship?</w:t>
      </w:r>
    </w:p>
    <w:p w14:paraId="3D60B7A0" w14:textId="77777777" w:rsidR="007D78B1" w:rsidRDefault="00000000">
      <w:pPr>
        <w:keepNext/>
        <w:pBdr>
          <w:bottom w:val="single" w:sz="18" w:space="1" w:color="17365D"/>
        </w:pBdr>
        <w:spacing w:after="100"/>
      </w:pPr>
      <w:r>
        <w:rPr>
          <w:rFonts w:ascii="Aptos Display" w:hAnsi="Aptos Display"/>
          <w:b/>
          <w:color w:val="17365D"/>
          <w:sz w:val="34"/>
        </w:rPr>
        <w:t>38. Model Answers to Questions Most Likely to Decide the Interview</w:t>
      </w:r>
    </w:p>
    <w:p w14:paraId="427137D0" w14:textId="77777777" w:rsidR="007D78B1" w:rsidRDefault="00000000">
      <w:pPr>
        <w:spacing w:before="60" w:after="20"/>
      </w:pPr>
      <w:r>
        <w:rPr>
          <w:b/>
          <w:color w:val="1F4E78"/>
          <w:sz w:val="18"/>
        </w:rPr>
        <w:t>Q: Why should we hire you for this FDE role?</w:t>
      </w:r>
    </w:p>
    <w:p w14:paraId="0C76F35E" w14:textId="77777777" w:rsidR="007D78B1" w:rsidRDefault="00000000">
      <w:pPr>
        <w:shd w:val="clear" w:color="auto" w:fill="FAFCFE"/>
        <w:spacing w:after="40"/>
        <w:ind w:left="173"/>
      </w:pPr>
      <w:r>
        <w:rPr>
          <w:sz w:val="18"/>
        </w:rPr>
        <w:t xml:space="preserve">A: Because the role asks for an unusual combination that matches how I have worked for years: strong Python and data engineering, quantitative modelling, backend/product delivery, visual decision tools, cloud deployment and direct work with domain experts. EDF </w:t>
      </w:r>
      <w:r>
        <w:rPr>
          <w:sz w:val="18"/>
        </w:rPr>
        <w:lastRenderedPageBreak/>
        <w:t>gives me the energy/time-series context, BlackRock gives me optimisation and quantitative depth, illio gives me AWS/platform ownership, and Pemberton gives me end-to-end productisation. I can lead the client conversation without moving away from the code.</w:t>
      </w:r>
    </w:p>
    <w:p w14:paraId="4A631798" w14:textId="77777777" w:rsidR="007D78B1" w:rsidRDefault="00000000">
      <w:pPr>
        <w:spacing w:before="60" w:after="20"/>
      </w:pPr>
      <w:r>
        <w:rPr>
          <w:b/>
          <w:color w:val="1F4E78"/>
          <w:sz w:val="18"/>
        </w:rPr>
        <w:t>Q: How strong are you on optimisation?</w:t>
      </w:r>
    </w:p>
    <w:p w14:paraId="568CEFC5" w14:textId="77777777" w:rsidR="007D78B1" w:rsidRDefault="00000000">
      <w:pPr>
        <w:shd w:val="clear" w:color="auto" w:fill="FAFCFE"/>
        <w:spacing w:after="40"/>
        <w:ind w:left="173"/>
      </w:pPr>
      <w:r>
        <w:rPr>
          <w:sz w:val="18"/>
        </w:rPr>
        <w:t>A: I have strong quantitative optimisation experience from investment platforms and I am comfortable framing decision variables, objectives, constraints, solver behaviour, feasibility and sensitivity. I would be precise that Pyomo itself has not been the centre of my recent stack if that is the case, but the underlying mathematical programming and productionisation concerns are familiar.</w:t>
      </w:r>
    </w:p>
    <w:p w14:paraId="77D73254" w14:textId="77777777" w:rsidR="007D78B1" w:rsidRDefault="00000000">
      <w:pPr>
        <w:spacing w:before="60" w:after="20"/>
      </w:pPr>
      <w:r>
        <w:rPr>
          <w:b/>
          <w:color w:val="1F4E78"/>
          <w:sz w:val="18"/>
        </w:rPr>
        <w:t>Q: How strong are you on forecasting?</w:t>
      </w:r>
    </w:p>
    <w:p w14:paraId="15B2B196" w14:textId="77777777" w:rsidR="007D78B1" w:rsidRDefault="00000000">
      <w:pPr>
        <w:shd w:val="clear" w:color="auto" w:fill="FAFCFE"/>
        <w:spacing w:after="40"/>
        <w:ind w:left="173"/>
      </w:pPr>
      <w:r>
        <w:rPr>
          <w:sz w:val="18"/>
        </w:rPr>
        <w:t>A: I have extensive time-series and quantitative analytics experience and I approach forecasting from the decision backwards: define horizon/target and business cost of error, build a naive baseline, use chronological backtesting, prevent leakage, choose metrics that reflect the decision, and monitor error/drift in production. I would not present myself as a pure forecasting researcher; I am strongest at engineering reliable decision systems around models.</w:t>
      </w:r>
    </w:p>
    <w:p w14:paraId="03537EB8" w14:textId="77777777" w:rsidR="007D78B1" w:rsidRDefault="00000000">
      <w:pPr>
        <w:spacing w:before="60" w:after="20"/>
      </w:pPr>
      <w:r>
        <w:rPr>
          <w:b/>
          <w:color w:val="1F4E78"/>
          <w:sz w:val="18"/>
        </w:rPr>
        <w:t>Q: How do you scope an ambiguous problem?</w:t>
      </w:r>
    </w:p>
    <w:p w14:paraId="3531074D" w14:textId="77777777" w:rsidR="007D78B1" w:rsidRDefault="00000000">
      <w:pPr>
        <w:shd w:val="clear" w:color="auto" w:fill="FAFCFE"/>
        <w:spacing w:after="40"/>
        <w:ind w:left="173"/>
      </w:pPr>
      <w:r>
        <w:rPr>
          <w:sz w:val="18"/>
        </w:rPr>
        <w:t>A: I start with the business outcome and baseline, then map the user workflow, decision, data and constraints. I turn uncertainty into explicit assumptions, choose one thin vertical slice that can prove or disprove the key hypothesis, and run tight working sessions with users. The backlog then grows from evidence rather than speculation.</w:t>
      </w:r>
    </w:p>
    <w:p w14:paraId="34F1E021" w14:textId="77777777" w:rsidR="007D78B1" w:rsidRDefault="00000000">
      <w:pPr>
        <w:spacing w:before="60" w:after="20"/>
      </w:pPr>
      <w:r>
        <w:rPr>
          <w:b/>
          <w:color w:val="1F4E78"/>
          <w:sz w:val="18"/>
        </w:rPr>
        <w:t>Q: How do you build client trust?</w:t>
      </w:r>
    </w:p>
    <w:p w14:paraId="3E302396" w14:textId="77777777" w:rsidR="007D78B1" w:rsidRDefault="00000000">
      <w:pPr>
        <w:shd w:val="clear" w:color="auto" w:fill="FAFCFE"/>
        <w:spacing w:after="40"/>
        <w:ind w:left="173"/>
      </w:pPr>
      <w:r>
        <w:rPr>
          <w:sz w:val="18"/>
        </w:rPr>
        <w:t>A: Understand their language and decision pressure, be explicit about uncertainty, deliver something useful early, surface bad news before they discover it, and make trade-offs transparent. I also avoid pretending to know the domain better than the domain expert; my job is to turn their expertise into a reliable system.</w:t>
      </w:r>
    </w:p>
    <w:p w14:paraId="57D203EA" w14:textId="77777777" w:rsidR="007D78B1" w:rsidRDefault="00000000">
      <w:pPr>
        <w:spacing w:before="60" w:after="20"/>
      </w:pPr>
      <w:r>
        <w:rPr>
          <w:b/>
          <w:color w:val="1F4E78"/>
          <w:sz w:val="18"/>
        </w:rPr>
        <w:t>Q: What is your approach to engineering quality under pressure?</w:t>
      </w:r>
    </w:p>
    <w:p w14:paraId="2EECFA5B" w14:textId="77777777" w:rsidR="007D78B1" w:rsidRDefault="00000000">
      <w:pPr>
        <w:shd w:val="clear" w:color="auto" w:fill="FAFCFE"/>
        <w:spacing w:after="40"/>
        <w:ind w:left="173"/>
      </w:pPr>
      <w:r>
        <w:rPr>
          <w:sz w:val="18"/>
        </w:rPr>
        <w:t>A: Protect the controls that prevent expensive failure: automated tests around business semantics, idempotency, observability, reproducible deployment and data quality. I will reduce ceremony before I reduce correctness. The fastest path is a thin vertical slice with good seams, not a fragile demo that has to be rebuilt.</w:t>
      </w:r>
    </w:p>
    <w:p w14:paraId="544D406F" w14:textId="77777777" w:rsidR="007D78B1" w:rsidRDefault="00000000">
      <w:pPr>
        <w:spacing w:before="60" w:after="20"/>
      </w:pPr>
      <w:r>
        <w:rPr>
          <w:b/>
          <w:color w:val="1F4E78"/>
          <w:sz w:val="18"/>
        </w:rPr>
        <w:t>Q: What is your weakest match?</w:t>
      </w:r>
    </w:p>
    <w:p w14:paraId="32ADD830" w14:textId="77777777" w:rsidR="007D78B1" w:rsidRDefault="00000000">
      <w:pPr>
        <w:shd w:val="clear" w:color="auto" w:fill="FAFCFE"/>
        <w:spacing w:after="40"/>
        <w:ind w:left="173"/>
      </w:pPr>
      <w:r>
        <w:rPr>
          <w:sz w:val="18"/>
        </w:rPr>
        <w:t>A: There are individual technologies in the list that have not been the centre of my recent production work - for example I would not overstate deep Cassandra, Oracle, RabbitMQ or Pyomo-specific ownership. My strength is the underlying engineering and quantitative concepts plus a track record of moving between stacks quickly. I would rather be precise about that than manufacture experience.</w:t>
      </w:r>
    </w:p>
    <w:p w14:paraId="524B7890" w14:textId="77777777" w:rsidR="007D78B1" w:rsidRDefault="00000000">
      <w:pPr>
        <w:spacing w:before="60" w:after="20"/>
      </w:pPr>
      <w:r>
        <w:rPr>
          <w:b/>
          <w:color w:val="1F4E78"/>
          <w:sz w:val="18"/>
        </w:rPr>
        <w:t>Q: How do you know when to use AI?</w:t>
      </w:r>
    </w:p>
    <w:p w14:paraId="345CFEF6" w14:textId="77777777" w:rsidR="007D78B1" w:rsidRDefault="00000000">
      <w:pPr>
        <w:shd w:val="clear" w:color="auto" w:fill="FAFCFE"/>
        <w:spacing w:after="40"/>
        <w:ind w:left="173"/>
      </w:pPr>
      <w:r>
        <w:rPr>
          <w:sz w:val="18"/>
        </w:rPr>
        <w:t>A: I start with the workflow and outcome. If SQL, rules, forecasting or optimisation solves it deterministically, I use that. AI is useful when language, unstructured context or adaptive reasoning adds measurable value. Even then it needs normal engineering controls around data, evaluation, security and operations.</w:t>
      </w:r>
    </w:p>
    <w:p w14:paraId="6EADE441" w14:textId="77777777" w:rsidR="007D78B1" w:rsidRDefault="00000000">
      <w:pPr>
        <w:keepNext/>
        <w:pBdr>
          <w:bottom w:val="single" w:sz="18" w:space="1" w:color="17365D"/>
        </w:pBdr>
        <w:spacing w:after="100"/>
      </w:pPr>
      <w:r>
        <w:rPr>
          <w:rFonts w:ascii="Aptos Display" w:hAnsi="Aptos Display"/>
          <w:b/>
          <w:color w:val="17365D"/>
          <w:sz w:val="34"/>
        </w:rPr>
        <w:t>39. A Full 60-Minute Mock Interview</w:t>
      </w:r>
    </w:p>
    <w:tbl>
      <w:tblPr>
        <w:tblStyle w:val="TableGrid"/>
        <w:tblW w:w="0" w:type="auto"/>
        <w:jc w:val="center"/>
        <w:tblLook w:val="04A0" w:firstRow="1" w:lastRow="0" w:firstColumn="1" w:lastColumn="0" w:noHBand="0" w:noVBand="1"/>
      </w:tblPr>
      <w:tblGrid>
        <w:gridCol w:w="1080"/>
        <w:gridCol w:w="4032"/>
        <w:gridCol w:w="5256"/>
      </w:tblGrid>
      <w:tr w:rsidR="007D78B1" w14:paraId="056E9DFD" w14:textId="77777777">
        <w:trPr>
          <w:tblHeader/>
          <w:jc w:val="center"/>
        </w:trPr>
        <w:tc>
          <w:tcPr>
            <w:tcW w:w="1080" w:type="dxa"/>
            <w:shd w:val="clear" w:color="auto" w:fill="17365D"/>
            <w:tcMar>
              <w:top w:w="80" w:type="dxa"/>
              <w:left w:w="90" w:type="dxa"/>
              <w:bottom w:w="80" w:type="dxa"/>
              <w:right w:w="90" w:type="dxa"/>
            </w:tcMar>
            <w:vAlign w:val="center"/>
          </w:tcPr>
          <w:p w14:paraId="201A76FE" w14:textId="77777777" w:rsidR="007D78B1" w:rsidRDefault="00000000">
            <w:pPr>
              <w:spacing w:after="0"/>
            </w:pPr>
            <w:r>
              <w:rPr>
                <w:b/>
                <w:color w:val="FFFFFF"/>
                <w:sz w:val="16"/>
              </w:rPr>
              <w:t>Time</w:t>
            </w:r>
          </w:p>
        </w:tc>
        <w:tc>
          <w:tcPr>
            <w:tcW w:w="4032" w:type="dxa"/>
            <w:shd w:val="clear" w:color="auto" w:fill="17365D"/>
            <w:tcMar>
              <w:top w:w="80" w:type="dxa"/>
              <w:left w:w="90" w:type="dxa"/>
              <w:bottom w:w="80" w:type="dxa"/>
              <w:right w:w="90" w:type="dxa"/>
            </w:tcMar>
            <w:vAlign w:val="center"/>
          </w:tcPr>
          <w:p w14:paraId="3253BEF9" w14:textId="77777777" w:rsidR="007D78B1" w:rsidRDefault="00000000">
            <w:pPr>
              <w:spacing w:after="0"/>
            </w:pPr>
            <w:r>
              <w:rPr>
                <w:b/>
                <w:color w:val="FFFFFF"/>
                <w:sz w:val="16"/>
              </w:rPr>
              <w:t>Likely probe</w:t>
            </w:r>
          </w:p>
        </w:tc>
        <w:tc>
          <w:tcPr>
            <w:tcW w:w="5256" w:type="dxa"/>
            <w:shd w:val="clear" w:color="auto" w:fill="17365D"/>
            <w:tcMar>
              <w:top w:w="80" w:type="dxa"/>
              <w:left w:w="90" w:type="dxa"/>
              <w:bottom w:w="80" w:type="dxa"/>
              <w:right w:w="90" w:type="dxa"/>
            </w:tcMar>
            <w:vAlign w:val="center"/>
          </w:tcPr>
          <w:p w14:paraId="51D221FC" w14:textId="77777777" w:rsidR="007D78B1" w:rsidRDefault="00000000">
            <w:pPr>
              <w:spacing w:after="0"/>
            </w:pPr>
            <w:r>
              <w:rPr>
                <w:b/>
                <w:color w:val="FFFFFF"/>
                <w:sz w:val="16"/>
              </w:rPr>
              <w:t>Your target</w:t>
            </w:r>
          </w:p>
        </w:tc>
      </w:tr>
      <w:tr w:rsidR="007D78B1" w14:paraId="13C9701C" w14:textId="77777777">
        <w:trPr>
          <w:jc w:val="center"/>
        </w:trPr>
        <w:tc>
          <w:tcPr>
            <w:tcW w:w="1080" w:type="dxa"/>
            <w:tcMar>
              <w:top w:w="80" w:type="dxa"/>
              <w:left w:w="90" w:type="dxa"/>
              <w:bottom w:w="80" w:type="dxa"/>
              <w:right w:w="90" w:type="dxa"/>
            </w:tcMar>
            <w:vAlign w:val="center"/>
          </w:tcPr>
          <w:p w14:paraId="7FAF936D" w14:textId="77777777" w:rsidR="007D78B1" w:rsidRDefault="00000000">
            <w:pPr>
              <w:spacing w:after="0"/>
            </w:pPr>
            <w:r>
              <w:rPr>
                <w:color w:val="000000"/>
                <w:sz w:val="16"/>
              </w:rPr>
              <w:t>0-5</w:t>
            </w:r>
          </w:p>
        </w:tc>
        <w:tc>
          <w:tcPr>
            <w:tcW w:w="4032" w:type="dxa"/>
            <w:tcMar>
              <w:top w:w="80" w:type="dxa"/>
              <w:left w:w="90" w:type="dxa"/>
              <w:bottom w:w="80" w:type="dxa"/>
              <w:right w:w="90" w:type="dxa"/>
            </w:tcMar>
            <w:vAlign w:val="center"/>
          </w:tcPr>
          <w:p w14:paraId="0DB7B65C" w14:textId="77777777" w:rsidR="007D78B1" w:rsidRDefault="00000000">
            <w:pPr>
              <w:spacing w:after="0"/>
            </w:pPr>
            <w:r>
              <w:rPr>
                <w:color w:val="000000"/>
                <w:sz w:val="16"/>
              </w:rPr>
              <w:t>Tell me about yourself and why Coforge / FDE.</w:t>
            </w:r>
          </w:p>
        </w:tc>
        <w:tc>
          <w:tcPr>
            <w:tcW w:w="5256" w:type="dxa"/>
            <w:tcMar>
              <w:top w:w="80" w:type="dxa"/>
              <w:left w:w="90" w:type="dxa"/>
              <w:bottom w:w="80" w:type="dxa"/>
              <w:right w:w="90" w:type="dxa"/>
            </w:tcMar>
            <w:vAlign w:val="center"/>
          </w:tcPr>
          <w:p w14:paraId="5BDBA157" w14:textId="77777777" w:rsidR="007D78B1" w:rsidRDefault="00000000">
            <w:pPr>
              <w:spacing w:after="0"/>
            </w:pPr>
            <w:r>
              <w:rPr>
                <w:color w:val="000000"/>
                <w:sz w:val="16"/>
              </w:rPr>
              <w:t>90-sec intro; role fit; Momentuum outcome ownership.</w:t>
            </w:r>
          </w:p>
        </w:tc>
      </w:tr>
      <w:tr w:rsidR="007D78B1" w14:paraId="2E19BDE4" w14:textId="77777777">
        <w:trPr>
          <w:jc w:val="center"/>
        </w:trPr>
        <w:tc>
          <w:tcPr>
            <w:tcW w:w="1080" w:type="dxa"/>
            <w:shd w:val="clear" w:color="auto" w:fill="F7F9FC"/>
            <w:tcMar>
              <w:top w:w="80" w:type="dxa"/>
              <w:left w:w="90" w:type="dxa"/>
              <w:bottom w:w="80" w:type="dxa"/>
              <w:right w:w="90" w:type="dxa"/>
            </w:tcMar>
            <w:vAlign w:val="center"/>
          </w:tcPr>
          <w:p w14:paraId="31DE8C0F" w14:textId="77777777" w:rsidR="007D78B1" w:rsidRDefault="00000000">
            <w:pPr>
              <w:spacing w:after="0"/>
            </w:pPr>
            <w:r>
              <w:rPr>
                <w:color w:val="000000"/>
                <w:sz w:val="16"/>
              </w:rPr>
              <w:t>5-12</w:t>
            </w:r>
          </w:p>
        </w:tc>
        <w:tc>
          <w:tcPr>
            <w:tcW w:w="4032" w:type="dxa"/>
            <w:shd w:val="clear" w:color="auto" w:fill="F7F9FC"/>
            <w:tcMar>
              <w:top w:w="80" w:type="dxa"/>
              <w:left w:w="90" w:type="dxa"/>
              <w:bottom w:w="80" w:type="dxa"/>
              <w:right w:w="90" w:type="dxa"/>
            </w:tcMar>
            <w:vAlign w:val="center"/>
          </w:tcPr>
          <w:p w14:paraId="41AFE388" w14:textId="77777777" w:rsidR="007D78B1" w:rsidRDefault="00000000">
            <w:pPr>
              <w:spacing w:after="0"/>
            </w:pPr>
            <w:r>
              <w:rPr>
                <w:color w:val="000000"/>
                <w:sz w:val="16"/>
              </w:rPr>
              <w:t>Deep dive EDF Trading.</w:t>
            </w:r>
          </w:p>
        </w:tc>
        <w:tc>
          <w:tcPr>
            <w:tcW w:w="5256" w:type="dxa"/>
            <w:shd w:val="clear" w:color="auto" w:fill="F7F9FC"/>
            <w:tcMar>
              <w:top w:w="80" w:type="dxa"/>
              <w:left w:w="90" w:type="dxa"/>
              <w:bottom w:w="80" w:type="dxa"/>
              <w:right w:w="90" w:type="dxa"/>
            </w:tcMar>
            <w:vAlign w:val="center"/>
          </w:tcPr>
          <w:p w14:paraId="13B8A835" w14:textId="77777777" w:rsidR="007D78B1" w:rsidRDefault="00000000">
            <w:pPr>
              <w:spacing w:after="0"/>
            </w:pPr>
            <w:r>
              <w:rPr>
                <w:color w:val="000000"/>
                <w:sz w:val="16"/>
              </w:rPr>
              <w:t>Energy/time-series, Python/SQL/Spark, data quality, user decisions.</w:t>
            </w:r>
          </w:p>
        </w:tc>
      </w:tr>
      <w:tr w:rsidR="007D78B1" w14:paraId="028A37DF" w14:textId="77777777">
        <w:trPr>
          <w:jc w:val="center"/>
        </w:trPr>
        <w:tc>
          <w:tcPr>
            <w:tcW w:w="1080" w:type="dxa"/>
            <w:tcMar>
              <w:top w:w="80" w:type="dxa"/>
              <w:left w:w="90" w:type="dxa"/>
              <w:bottom w:w="80" w:type="dxa"/>
              <w:right w:w="90" w:type="dxa"/>
            </w:tcMar>
            <w:vAlign w:val="center"/>
          </w:tcPr>
          <w:p w14:paraId="2C9695FE" w14:textId="77777777" w:rsidR="007D78B1" w:rsidRDefault="00000000">
            <w:pPr>
              <w:spacing w:after="0"/>
            </w:pPr>
            <w:r>
              <w:rPr>
                <w:color w:val="000000"/>
                <w:sz w:val="16"/>
              </w:rPr>
              <w:t>12-20</w:t>
            </w:r>
          </w:p>
        </w:tc>
        <w:tc>
          <w:tcPr>
            <w:tcW w:w="4032" w:type="dxa"/>
            <w:tcMar>
              <w:top w:w="80" w:type="dxa"/>
              <w:left w:w="90" w:type="dxa"/>
              <w:bottom w:w="80" w:type="dxa"/>
              <w:right w:w="90" w:type="dxa"/>
            </w:tcMar>
            <w:vAlign w:val="center"/>
          </w:tcPr>
          <w:p w14:paraId="2804F3A9" w14:textId="77777777" w:rsidR="007D78B1" w:rsidRDefault="00000000">
            <w:pPr>
              <w:spacing w:after="0"/>
            </w:pPr>
            <w:r>
              <w:rPr>
                <w:color w:val="000000"/>
                <w:sz w:val="16"/>
              </w:rPr>
              <w:t>Design a forecasting/optimisation platform.</w:t>
            </w:r>
          </w:p>
        </w:tc>
        <w:tc>
          <w:tcPr>
            <w:tcW w:w="5256" w:type="dxa"/>
            <w:tcMar>
              <w:top w:w="80" w:type="dxa"/>
              <w:left w:w="90" w:type="dxa"/>
              <w:bottom w:w="80" w:type="dxa"/>
              <w:right w:w="90" w:type="dxa"/>
            </w:tcMar>
            <w:vAlign w:val="center"/>
          </w:tcPr>
          <w:p w14:paraId="610471AF" w14:textId="77777777" w:rsidR="007D78B1" w:rsidRDefault="00000000">
            <w:pPr>
              <w:spacing w:after="0"/>
            </w:pPr>
            <w:r>
              <w:rPr>
                <w:color w:val="000000"/>
                <w:sz w:val="16"/>
              </w:rPr>
              <w:t>Clarify first; architecture; failure; model/solver; dashboard; production.</w:t>
            </w:r>
          </w:p>
        </w:tc>
      </w:tr>
      <w:tr w:rsidR="007D78B1" w14:paraId="167CDA05" w14:textId="77777777">
        <w:trPr>
          <w:jc w:val="center"/>
        </w:trPr>
        <w:tc>
          <w:tcPr>
            <w:tcW w:w="1080" w:type="dxa"/>
            <w:shd w:val="clear" w:color="auto" w:fill="F7F9FC"/>
            <w:tcMar>
              <w:top w:w="80" w:type="dxa"/>
              <w:left w:w="90" w:type="dxa"/>
              <w:bottom w:w="80" w:type="dxa"/>
              <w:right w:w="90" w:type="dxa"/>
            </w:tcMar>
            <w:vAlign w:val="center"/>
          </w:tcPr>
          <w:p w14:paraId="0B8E0BB4" w14:textId="77777777" w:rsidR="007D78B1" w:rsidRDefault="00000000">
            <w:pPr>
              <w:spacing w:after="0"/>
            </w:pPr>
            <w:r>
              <w:rPr>
                <w:color w:val="000000"/>
                <w:sz w:val="16"/>
              </w:rPr>
              <w:t>20-28</w:t>
            </w:r>
          </w:p>
        </w:tc>
        <w:tc>
          <w:tcPr>
            <w:tcW w:w="4032" w:type="dxa"/>
            <w:shd w:val="clear" w:color="auto" w:fill="F7F9FC"/>
            <w:tcMar>
              <w:top w:w="80" w:type="dxa"/>
              <w:left w:w="90" w:type="dxa"/>
              <w:bottom w:w="80" w:type="dxa"/>
              <w:right w:w="90" w:type="dxa"/>
            </w:tcMar>
            <w:vAlign w:val="center"/>
          </w:tcPr>
          <w:p w14:paraId="6363B9E1" w14:textId="77777777" w:rsidR="007D78B1" w:rsidRDefault="00000000">
            <w:pPr>
              <w:spacing w:after="0"/>
            </w:pPr>
            <w:r>
              <w:rPr>
                <w:color w:val="000000"/>
                <w:sz w:val="16"/>
              </w:rPr>
              <w:t>Python/Pandas/time-series.</w:t>
            </w:r>
          </w:p>
        </w:tc>
        <w:tc>
          <w:tcPr>
            <w:tcW w:w="5256" w:type="dxa"/>
            <w:shd w:val="clear" w:color="auto" w:fill="F7F9FC"/>
            <w:tcMar>
              <w:top w:w="80" w:type="dxa"/>
              <w:left w:w="90" w:type="dxa"/>
              <w:bottom w:w="80" w:type="dxa"/>
              <w:right w:w="90" w:type="dxa"/>
            </w:tcMar>
            <w:vAlign w:val="center"/>
          </w:tcPr>
          <w:p w14:paraId="03DED422" w14:textId="77777777" w:rsidR="007D78B1" w:rsidRDefault="00000000">
            <w:pPr>
              <w:spacing w:after="0"/>
            </w:pPr>
            <w:r>
              <w:rPr>
                <w:color w:val="000000"/>
                <w:sz w:val="16"/>
              </w:rPr>
              <w:t>Joins, memory, async/processes, idempotency, DST/late data.</w:t>
            </w:r>
          </w:p>
        </w:tc>
      </w:tr>
      <w:tr w:rsidR="007D78B1" w14:paraId="7DCAB0F5" w14:textId="77777777">
        <w:trPr>
          <w:jc w:val="center"/>
        </w:trPr>
        <w:tc>
          <w:tcPr>
            <w:tcW w:w="1080" w:type="dxa"/>
            <w:tcMar>
              <w:top w:w="80" w:type="dxa"/>
              <w:left w:w="90" w:type="dxa"/>
              <w:bottom w:w="80" w:type="dxa"/>
              <w:right w:w="90" w:type="dxa"/>
            </w:tcMar>
            <w:vAlign w:val="center"/>
          </w:tcPr>
          <w:p w14:paraId="4EC4B819" w14:textId="77777777" w:rsidR="007D78B1" w:rsidRDefault="00000000">
            <w:pPr>
              <w:spacing w:after="0"/>
            </w:pPr>
            <w:r>
              <w:rPr>
                <w:color w:val="000000"/>
                <w:sz w:val="16"/>
              </w:rPr>
              <w:t>28-36</w:t>
            </w:r>
          </w:p>
        </w:tc>
        <w:tc>
          <w:tcPr>
            <w:tcW w:w="4032" w:type="dxa"/>
            <w:tcMar>
              <w:top w:w="80" w:type="dxa"/>
              <w:left w:w="90" w:type="dxa"/>
              <w:bottom w:w="80" w:type="dxa"/>
              <w:right w:w="90" w:type="dxa"/>
            </w:tcMar>
            <w:vAlign w:val="center"/>
          </w:tcPr>
          <w:p w14:paraId="6BD77F74" w14:textId="77777777" w:rsidR="007D78B1" w:rsidRDefault="00000000">
            <w:pPr>
              <w:spacing w:after="0"/>
            </w:pPr>
            <w:r>
              <w:rPr>
                <w:color w:val="000000"/>
                <w:sz w:val="16"/>
              </w:rPr>
              <w:t>Forecasting/simulation/optimisation.</w:t>
            </w:r>
          </w:p>
        </w:tc>
        <w:tc>
          <w:tcPr>
            <w:tcW w:w="5256" w:type="dxa"/>
            <w:tcMar>
              <w:top w:w="80" w:type="dxa"/>
              <w:left w:w="90" w:type="dxa"/>
              <w:bottom w:w="80" w:type="dxa"/>
              <w:right w:w="90" w:type="dxa"/>
            </w:tcMar>
            <w:vAlign w:val="center"/>
          </w:tcPr>
          <w:p w14:paraId="45418651" w14:textId="77777777" w:rsidR="007D78B1" w:rsidRDefault="00000000">
            <w:pPr>
              <w:spacing w:after="0"/>
            </w:pPr>
            <w:r>
              <w:rPr>
                <w:color w:val="000000"/>
                <w:sz w:val="16"/>
              </w:rPr>
              <w:t>Baseline, backtest, metrics, Monte Carlo, objective/constraints/infeasible.</w:t>
            </w:r>
          </w:p>
        </w:tc>
      </w:tr>
      <w:tr w:rsidR="007D78B1" w14:paraId="1C7F410A" w14:textId="77777777">
        <w:trPr>
          <w:jc w:val="center"/>
        </w:trPr>
        <w:tc>
          <w:tcPr>
            <w:tcW w:w="1080" w:type="dxa"/>
            <w:shd w:val="clear" w:color="auto" w:fill="F7F9FC"/>
            <w:tcMar>
              <w:top w:w="80" w:type="dxa"/>
              <w:left w:w="90" w:type="dxa"/>
              <w:bottom w:w="80" w:type="dxa"/>
              <w:right w:w="90" w:type="dxa"/>
            </w:tcMar>
            <w:vAlign w:val="center"/>
          </w:tcPr>
          <w:p w14:paraId="63F3978B" w14:textId="77777777" w:rsidR="007D78B1" w:rsidRDefault="00000000">
            <w:pPr>
              <w:spacing w:after="0"/>
            </w:pPr>
            <w:r>
              <w:rPr>
                <w:color w:val="000000"/>
                <w:sz w:val="16"/>
              </w:rPr>
              <w:t>36-43</w:t>
            </w:r>
          </w:p>
        </w:tc>
        <w:tc>
          <w:tcPr>
            <w:tcW w:w="4032" w:type="dxa"/>
            <w:shd w:val="clear" w:color="auto" w:fill="F7F9FC"/>
            <w:tcMar>
              <w:top w:w="80" w:type="dxa"/>
              <w:left w:w="90" w:type="dxa"/>
              <w:bottom w:w="80" w:type="dxa"/>
              <w:right w:w="90" w:type="dxa"/>
            </w:tcMar>
            <w:vAlign w:val="center"/>
          </w:tcPr>
          <w:p w14:paraId="1309A91C" w14:textId="77777777" w:rsidR="007D78B1" w:rsidRDefault="00000000">
            <w:pPr>
              <w:spacing w:after="0"/>
            </w:pPr>
            <w:r>
              <w:rPr>
                <w:color w:val="000000"/>
                <w:sz w:val="16"/>
              </w:rPr>
              <w:t>AWS/deployment.</w:t>
            </w:r>
          </w:p>
        </w:tc>
        <w:tc>
          <w:tcPr>
            <w:tcW w:w="5256" w:type="dxa"/>
            <w:shd w:val="clear" w:color="auto" w:fill="F7F9FC"/>
            <w:tcMar>
              <w:top w:w="80" w:type="dxa"/>
              <w:left w:w="90" w:type="dxa"/>
              <w:bottom w:w="80" w:type="dxa"/>
              <w:right w:w="90" w:type="dxa"/>
            </w:tcMar>
            <w:vAlign w:val="center"/>
          </w:tcPr>
          <w:p w14:paraId="74A94314" w14:textId="77777777" w:rsidR="007D78B1" w:rsidRDefault="00000000">
            <w:pPr>
              <w:spacing w:after="0"/>
            </w:pPr>
            <w:r>
              <w:rPr>
                <w:color w:val="000000"/>
                <w:sz w:val="16"/>
              </w:rPr>
              <w:t>S3, Glue, Lambda, containers, CI/CD, observability/security.</w:t>
            </w:r>
          </w:p>
        </w:tc>
      </w:tr>
      <w:tr w:rsidR="007D78B1" w14:paraId="06AFE357" w14:textId="77777777">
        <w:trPr>
          <w:jc w:val="center"/>
        </w:trPr>
        <w:tc>
          <w:tcPr>
            <w:tcW w:w="1080" w:type="dxa"/>
            <w:tcMar>
              <w:top w:w="80" w:type="dxa"/>
              <w:left w:w="90" w:type="dxa"/>
              <w:bottom w:w="80" w:type="dxa"/>
              <w:right w:w="90" w:type="dxa"/>
            </w:tcMar>
            <w:vAlign w:val="center"/>
          </w:tcPr>
          <w:p w14:paraId="58EEF054" w14:textId="77777777" w:rsidR="007D78B1" w:rsidRDefault="00000000">
            <w:pPr>
              <w:spacing w:after="0"/>
            </w:pPr>
            <w:r>
              <w:rPr>
                <w:color w:val="000000"/>
                <w:sz w:val="16"/>
              </w:rPr>
              <w:t>43-49</w:t>
            </w:r>
          </w:p>
        </w:tc>
        <w:tc>
          <w:tcPr>
            <w:tcW w:w="4032" w:type="dxa"/>
            <w:tcMar>
              <w:top w:w="80" w:type="dxa"/>
              <w:left w:w="90" w:type="dxa"/>
              <w:bottom w:w="80" w:type="dxa"/>
              <w:right w:w="90" w:type="dxa"/>
            </w:tcMar>
            <w:vAlign w:val="center"/>
          </w:tcPr>
          <w:p w14:paraId="61869C3B" w14:textId="77777777" w:rsidR="007D78B1" w:rsidRDefault="00000000">
            <w:pPr>
              <w:spacing w:after="0"/>
            </w:pPr>
            <w:r>
              <w:rPr>
                <w:color w:val="000000"/>
                <w:sz w:val="16"/>
              </w:rPr>
              <w:t>RabbitMQ/Postgres/NoSQL.</w:t>
            </w:r>
          </w:p>
        </w:tc>
        <w:tc>
          <w:tcPr>
            <w:tcW w:w="5256" w:type="dxa"/>
            <w:tcMar>
              <w:top w:w="80" w:type="dxa"/>
              <w:left w:w="90" w:type="dxa"/>
              <w:bottom w:w="80" w:type="dxa"/>
              <w:right w:w="90" w:type="dxa"/>
            </w:tcMar>
            <w:vAlign w:val="center"/>
          </w:tcPr>
          <w:p w14:paraId="04247BD9" w14:textId="77777777" w:rsidR="007D78B1" w:rsidRDefault="00000000">
            <w:pPr>
              <w:spacing w:after="0"/>
            </w:pPr>
            <w:r>
              <w:rPr>
                <w:color w:val="000000"/>
                <w:sz w:val="16"/>
              </w:rPr>
              <w:t>Messaging semantics, back-pressure, Postgres tuning, Cassandra concepts.</w:t>
            </w:r>
          </w:p>
        </w:tc>
      </w:tr>
      <w:tr w:rsidR="007D78B1" w14:paraId="761458A2" w14:textId="77777777">
        <w:trPr>
          <w:jc w:val="center"/>
        </w:trPr>
        <w:tc>
          <w:tcPr>
            <w:tcW w:w="1080" w:type="dxa"/>
            <w:shd w:val="clear" w:color="auto" w:fill="F7F9FC"/>
            <w:tcMar>
              <w:top w:w="80" w:type="dxa"/>
              <w:left w:w="90" w:type="dxa"/>
              <w:bottom w:w="80" w:type="dxa"/>
              <w:right w:w="90" w:type="dxa"/>
            </w:tcMar>
            <w:vAlign w:val="center"/>
          </w:tcPr>
          <w:p w14:paraId="24B13A3A" w14:textId="77777777" w:rsidR="007D78B1" w:rsidRDefault="00000000">
            <w:pPr>
              <w:spacing w:after="0"/>
            </w:pPr>
            <w:r>
              <w:rPr>
                <w:color w:val="000000"/>
                <w:sz w:val="16"/>
              </w:rPr>
              <w:t>49-55</w:t>
            </w:r>
          </w:p>
        </w:tc>
        <w:tc>
          <w:tcPr>
            <w:tcW w:w="4032" w:type="dxa"/>
            <w:shd w:val="clear" w:color="auto" w:fill="F7F9FC"/>
            <w:tcMar>
              <w:top w:w="80" w:type="dxa"/>
              <w:left w:w="90" w:type="dxa"/>
              <w:bottom w:w="80" w:type="dxa"/>
              <w:right w:w="90" w:type="dxa"/>
            </w:tcMar>
            <w:vAlign w:val="center"/>
          </w:tcPr>
          <w:p w14:paraId="3E1390B2" w14:textId="77777777" w:rsidR="007D78B1" w:rsidRDefault="00000000">
            <w:pPr>
              <w:spacing w:after="0"/>
            </w:pPr>
            <w:r>
              <w:rPr>
                <w:color w:val="000000"/>
                <w:sz w:val="16"/>
              </w:rPr>
              <w:t>FDE/client/leadership scenario.</w:t>
            </w:r>
          </w:p>
        </w:tc>
        <w:tc>
          <w:tcPr>
            <w:tcW w:w="5256" w:type="dxa"/>
            <w:shd w:val="clear" w:color="auto" w:fill="F7F9FC"/>
            <w:tcMar>
              <w:top w:w="80" w:type="dxa"/>
              <w:left w:w="90" w:type="dxa"/>
              <w:bottom w:w="80" w:type="dxa"/>
              <w:right w:w="90" w:type="dxa"/>
            </w:tcMar>
            <w:vAlign w:val="center"/>
          </w:tcPr>
          <w:p w14:paraId="0FA2DD66" w14:textId="77777777" w:rsidR="007D78B1" w:rsidRDefault="00000000">
            <w:pPr>
              <w:spacing w:after="0"/>
            </w:pPr>
            <w:r>
              <w:rPr>
                <w:color w:val="000000"/>
                <w:sz w:val="16"/>
              </w:rPr>
              <w:t>Ambiguity, cadence, disagreement, junior guidance, outcome baseline.</w:t>
            </w:r>
          </w:p>
        </w:tc>
      </w:tr>
      <w:tr w:rsidR="007D78B1" w14:paraId="6C57BBB6" w14:textId="77777777">
        <w:trPr>
          <w:jc w:val="center"/>
        </w:trPr>
        <w:tc>
          <w:tcPr>
            <w:tcW w:w="1080" w:type="dxa"/>
            <w:tcMar>
              <w:top w:w="80" w:type="dxa"/>
              <w:left w:w="90" w:type="dxa"/>
              <w:bottom w:w="80" w:type="dxa"/>
              <w:right w:w="90" w:type="dxa"/>
            </w:tcMar>
            <w:vAlign w:val="center"/>
          </w:tcPr>
          <w:p w14:paraId="0599431B" w14:textId="77777777" w:rsidR="007D78B1" w:rsidRDefault="00000000">
            <w:pPr>
              <w:spacing w:after="0"/>
            </w:pPr>
            <w:r>
              <w:rPr>
                <w:color w:val="000000"/>
                <w:sz w:val="16"/>
              </w:rPr>
              <w:t>55-60</w:t>
            </w:r>
          </w:p>
        </w:tc>
        <w:tc>
          <w:tcPr>
            <w:tcW w:w="4032" w:type="dxa"/>
            <w:tcMar>
              <w:top w:w="80" w:type="dxa"/>
              <w:left w:w="90" w:type="dxa"/>
              <w:bottom w:w="80" w:type="dxa"/>
              <w:right w:w="90" w:type="dxa"/>
            </w:tcMar>
            <w:vAlign w:val="center"/>
          </w:tcPr>
          <w:p w14:paraId="63B006D9" w14:textId="77777777" w:rsidR="007D78B1" w:rsidRDefault="00000000">
            <w:pPr>
              <w:spacing w:after="0"/>
            </w:pPr>
            <w:r>
              <w:rPr>
                <w:color w:val="000000"/>
                <w:sz w:val="16"/>
              </w:rPr>
              <w:t>Your questions and close.</w:t>
            </w:r>
          </w:p>
        </w:tc>
        <w:tc>
          <w:tcPr>
            <w:tcW w:w="5256" w:type="dxa"/>
            <w:tcMar>
              <w:top w:w="80" w:type="dxa"/>
              <w:left w:w="90" w:type="dxa"/>
              <w:bottom w:w="80" w:type="dxa"/>
              <w:right w:w="90" w:type="dxa"/>
            </w:tcMar>
            <w:vAlign w:val="center"/>
          </w:tcPr>
          <w:p w14:paraId="73039AD4" w14:textId="77777777" w:rsidR="007D78B1" w:rsidRDefault="00000000">
            <w:pPr>
              <w:spacing w:after="0"/>
            </w:pPr>
            <w:r>
              <w:rPr>
                <w:color w:val="000000"/>
                <w:sz w:val="16"/>
              </w:rPr>
              <w:t>Ask FDE model, first client outcome, pod, architecture autonomy, success.</w:t>
            </w:r>
          </w:p>
        </w:tc>
      </w:tr>
    </w:tbl>
    <w:p w14:paraId="7CC92954"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20F07F86"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4C43713A" w14:textId="77777777" w:rsidR="007D78B1" w:rsidRDefault="00000000">
            <w:pPr>
              <w:spacing w:after="40"/>
            </w:pPr>
            <w:r>
              <w:rPr>
                <w:b/>
                <w:color w:val="17365D"/>
                <w:sz w:val="18"/>
              </w:rPr>
              <w:t>HOW TO SOUND SENIOR</w:t>
            </w:r>
          </w:p>
          <w:p w14:paraId="525BA5B2" w14:textId="77777777" w:rsidR="007D78B1" w:rsidRDefault="00000000">
            <w:pPr>
              <w:spacing w:after="0"/>
            </w:pPr>
            <w:r>
              <w:rPr>
                <w:color w:val="1F2937"/>
                <w:sz w:val="18"/>
              </w:rPr>
              <w:t>Do not race to an answer. Clarify the outcome and constraints, state assumptions, explain the simplest design, identify failure modes, then discuss alternatives and what evidence would change your decision.</w:t>
            </w:r>
          </w:p>
        </w:tc>
      </w:tr>
    </w:tbl>
    <w:p w14:paraId="4558F3B2" w14:textId="77777777" w:rsidR="007D78B1" w:rsidRDefault="007D78B1">
      <w:pPr>
        <w:spacing w:after="0"/>
      </w:pPr>
    </w:p>
    <w:p w14:paraId="0089E077" w14:textId="77777777" w:rsidR="007D78B1" w:rsidRDefault="00000000">
      <w:pPr>
        <w:keepNext/>
        <w:pBdr>
          <w:bottom w:val="single" w:sz="18" w:space="1" w:color="17365D"/>
        </w:pBdr>
        <w:spacing w:after="100"/>
      </w:pPr>
      <w:r>
        <w:rPr>
          <w:rFonts w:ascii="Aptos Display" w:hAnsi="Aptos Display"/>
          <w:b/>
          <w:color w:val="17365D"/>
          <w:sz w:val="34"/>
        </w:rPr>
        <w:lastRenderedPageBreak/>
        <w:t>40. Questions to Ask Anand</w:t>
      </w:r>
    </w:p>
    <w:p w14:paraId="4474DED1" w14:textId="77777777" w:rsidR="007D78B1" w:rsidRDefault="00000000">
      <w:pPr>
        <w:pStyle w:val="ListBullet"/>
        <w:spacing w:after="30"/>
        <w:ind w:left="317" w:hanging="173"/>
      </w:pPr>
      <w:r>
        <w:rPr>
          <w:sz w:val="18"/>
        </w:rPr>
        <w:t>How directly is this role aligned to the Momentuum blue Senior FDE model, and what would the first client outcome likely look like?</w:t>
      </w:r>
    </w:p>
    <w:p w14:paraId="5294CA7F" w14:textId="77777777" w:rsidR="007D78B1" w:rsidRDefault="00000000">
      <w:pPr>
        <w:pStyle w:val="ListBullet"/>
        <w:spacing w:after="30"/>
        <w:ind w:left="317" w:hanging="173"/>
      </w:pPr>
      <w:r>
        <w:rPr>
          <w:sz w:val="18"/>
        </w:rPr>
        <w:t>When a Senior FDE joins an engagement, how do you normally establish the baseline and success measure before the team starts building?</w:t>
      </w:r>
    </w:p>
    <w:p w14:paraId="312955E3" w14:textId="77777777" w:rsidR="007D78B1" w:rsidRDefault="00000000">
      <w:pPr>
        <w:pStyle w:val="ListBullet"/>
        <w:spacing w:after="30"/>
        <w:ind w:left="317" w:hanging="173"/>
      </w:pPr>
      <w:r>
        <w:rPr>
          <w:sz w:val="18"/>
        </w:rPr>
        <w:t>How is the pod structured in practice between the Senior FDE, Associate FDEs, client engineers and any AI agents or accelerators?</w:t>
      </w:r>
    </w:p>
    <w:p w14:paraId="19D0A096" w14:textId="77777777" w:rsidR="007D78B1" w:rsidRDefault="00000000">
      <w:pPr>
        <w:pStyle w:val="ListBullet"/>
        <w:spacing w:after="30"/>
        <w:ind w:left="317" w:hanging="173"/>
      </w:pPr>
      <w:r>
        <w:rPr>
          <w:sz w:val="18"/>
        </w:rPr>
        <w:t>For this London role, are the first problems primarily energy/time-series/optimisation use cases, or is the expectation to move across industries?</w:t>
      </w:r>
    </w:p>
    <w:p w14:paraId="73AD5A07" w14:textId="77777777" w:rsidR="007D78B1" w:rsidRDefault="00000000">
      <w:pPr>
        <w:pStyle w:val="ListBullet"/>
        <w:spacing w:after="30"/>
        <w:ind w:left="317" w:hanging="173"/>
      </w:pPr>
      <w:r>
        <w:rPr>
          <w:sz w:val="18"/>
        </w:rPr>
        <w:t>How much autonomy does the Senior FDE have over architecture and technology choices versus working within a client platform standard?</w:t>
      </w:r>
    </w:p>
    <w:p w14:paraId="5C63BFF1" w14:textId="77777777" w:rsidR="007D78B1" w:rsidRDefault="00000000">
      <w:pPr>
        <w:pStyle w:val="ListBullet"/>
        <w:spacing w:after="30"/>
        <w:ind w:left="317" w:hanging="173"/>
      </w:pPr>
      <w:r>
        <w:rPr>
          <w:sz w:val="18"/>
        </w:rPr>
        <w:t>What usually differentiates a good FDE engagement from one that becomes ordinary staff augmentation?</w:t>
      </w:r>
    </w:p>
    <w:p w14:paraId="79C77510" w14:textId="77777777" w:rsidR="007D78B1" w:rsidRDefault="00000000">
      <w:pPr>
        <w:pStyle w:val="ListBullet"/>
        <w:spacing w:after="30"/>
        <w:ind w:left="317" w:hanging="173"/>
      </w:pPr>
      <w:r>
        <w:rPr>
          <w:sz w:val="18"/>
        </w:rPr>
        <w:t>What have you found hardest when modernising complex enterprise systems: technology, data, operating model, adoption, or decision ownership?</w:t>
      </w:r>
    </w:p>
    <w:p w14:paraId="73E2D1F5" w14:textId="77777777" w:rsidR="007D78B1" w:rsidRDefault="00000000">
      <w:pPr>
        <w:pStyle w:val="ListBullet"/>
        <w:spacing w:after="30"/>
        <w:ind w:left="317" w:hanging="173"/>
      </w:pPr>
      <w:r>
        <w:rPr>
          <w:sz w:val="18"/>
        </w:rPr>
        <w:t>How much of the role is hands-on coding and debugging versus client cadence and leading the pod?</w:t>
      </w:r>
    </w:p>
    <w:p w14:paraId="5F9D9A9D" w14:textId="77777777" w:rsidR="007D78B1" w:rsidRDefault="00000000">
      <w:pPr>
        <w:pStyle w:val="ListBullet"/>
        <w:spacing w:after="30"/>
        <w:ind w:left="317" w:hanging="173"/>
      </w:pPr>
      <w:r>
        <w:rPr>
          <w:sz w:val="18"/>
        </w:rPr>
        <w:t>What would you expect me to own independently within the first four to six weeks?</w:t>
      </w:r>
    </w:p>
    <w:p w14:paraId="3C41678E" w14:textId="77777777" w:rsidR="007D78B1" w:rsidRDefault="00000000">
      <w:pPr>
        <w:pStyle w:val="ListBullet"/>
        <w:spacing w:after="30"/>
        <w:ind w:left="317" w:hanging="173"/>
      </w:pPr>
      <w:r>
        <w:rPr>
          <w:sz w:val="18"/>
        </w:rPr>
        <w:t>At the end of six months, what outcome would make you say that hiring me had been clearly successful?</w:t>
      </w:r>
    </w:p>
    <w:tbl>
      <w:tblPr>
        <w:tblW w:w="0" w:type="auto"/>
        <w:jc w:val="center"/>
        <w:tblLook w:val="04A0" w:firstRow="1" w:lastRow="0" w:firstColumn="1" w:lastColumn="0" w:noHBand="0" w:noVBand="1"/>
      </w:tblPr>
      <w:tblGrid>
        <w:gridCol w:w="10570"/>
      </w:tblGrid>
      <w:tr w:rsidR="007D78B1" w14:paraId="691951F0" w14:textId="77777777">
        <w:trPr>
          <w:cantSplit/>
          <w:jc w:val="center"/>
        </w:trPr>
        <w:tc>
          <w:tcPr>
            <w:tcW w:w="10570" w:type="dxa"/>
            <w:tcBorders>
              <w:top w:val="single" w:sz="8" w:space="0" w:color="C9A227"/>
              <w:left w:val="single" w:sz="8" w:space="0" w:color="C9A227"/>
              <w:bottom w:val="single" w:sz="8" w:space="0" w:color="C9A227"/>
              <w:right w:val="single" w:sz="8" w:space="0" w:color="C9A227"/>
            </w:tcBorders>
            <w:shd w:val="clear" w:color="auto" w:fill="FFF2CC"/>
          </w:tcPr>
          <w:p w14:paraId="342E895B" w14:textId="77777777" w:rsidR="007D78B1" w:rsidRDefault="00000000">
            <w:pPr>
              <w:spacing w:after="40"/>
            </w:pPr>
            <w:r>
              <w:rPr>
                <w:b/>
                <w:color w:val="17365D"/>
                <w:sz w:val="18"/>
              </w:rPr>
              <w:t>BEST QUESTION FOR ANAND</w:t>
            </w:r>
          </w:p>
          <w:p w14:paraId="78582892" w14:textId="77777777" w:rsidR="007D78B1" w:rsidRDefault="00000000">
            <w:pPr>
              <w:spacing w:after="0"/>
            </w:pPr>
            <w:r>
              <w:rPr>
                <w:color w:val="1F2937"/>
                <w:sz w:val="18"/>
              </w:rPr>
              <w:t>Given the Momentuum model is outcome-led, how do you personally turn a broad commercial objective into a technical delivery plan without locking the team into the wrong solution too early?</w:t>
            </w:r>
          </w:p>
        </w:tc>
      </w:tr>
    </w:tbl>
    <w:p w14:paraId="0B69496B" w14:textId="77777777" w:rsidR="007D78B1" w:rsidRDefault="007D78B1">
      <w:pPr>
        <w:spacing w:after="0"/>
      </w:pPr>
    </w:p>
    <w:p w14:paraId="6132508E" w14:textId="77777777" w:rsidR="007D78B1" w:rsidRDefault="00000000">
      <w:pPr>
        <w:keepNext/>
        <w:pBdr>
          <w:bottom w:val="single" w:sz="18" w:space="1" w:color="17365D"/>
        </w:pBdr>
        <w:spacing w:after="100"/>
      </w:pPr>
      <w:r>
        <w:rPr>
          <w:rFonts w:ascii="Aptos Display" w:hAnsi="Aptos Display"/>
          <w:b/>
          <w:color w:val="17365D"/>
          <w:sz w:val="34"/>
        </w:rPr>
        <w:t>41. Your First 30 / 60 / 90 Days</w:t>
      </w:r>
    </w:p>
    <w:tbl>
      <w:tblPr>
        <w:tblStyle w:val="TableGrid"/>
        <w:tblW w:w="0" w:type="auto"/>
        <w:jc w:val="center"/>
        <w:tblLook w:val="04A0" w:firstRow="1" w:lastRow="0" w:firstColumn="1" w:lastColumn="0" w:noHBand="0" w:noVBand="1"/>
      </w:tblPr>
      <w:tblGrid>
        <w:gridCol w:w="1872"/>
        <w:gridCol w:w="8496"/>
      </w:tblGrid>
      <w:tr w:rsidR="007D78B1" w14:paraId="2514A381" w14:textId="77777777">
        <w:trPr>
          <w:tblHeader/>
          <w:jc w:val="center"/>
        </w:trPr>
        <w:tc>
          <w:tcPr>
            <w:tcW w:w="1872" w:type="dxa"/>
            <w:shd w:val="clear" w:color="auto" w:fill="17365D"/>
            <w:tcMar>
              <w:top w:w="80" w:type="dxa"/>
              <w:left w:w="90" w:type="dxa"/>
              <w:bottom w:w="80" w:type="dxa"/>
              <w:right w:w="90" w:type="dxa"/>
            </w:tcMar>
            <w:vAlign w:val="center"/>
          </w:tcPr>
          <w:p w14:paraId="62494AC0" w14:textId="77777777" w:rsidR="007D78B1" w:rsidRDefault="00000000">
            <w:pPr>
              <w:spacing w:after="0"/>
            </w:pPr>
            <w:r>
              <w:rPr>
                <w:b/>
                <w:color w:val="FFFFFF"/>
                <w:sz w:val="16"/>
              </w:rPr>
              <w:t>Period</w:t>
            </w:r>
          </w:p>
        </w:tc>
        <w:tc>
          <w:tcPr>
            <w:tcW w:w="8496" w:type="dxa"/>
            <w:shd w:val="clear" w:color="auto" w:fill="17365D"/>
            <w:tcMar>
              <w:top w:w="80" w:type="dxa"/>
              <w:left w:w="90" w:type="dxa"/>
              <w:bottom w:w="80" w:type="dxa"/>
              <w:right w:w="90" w:type="dxa"/>
            </w:tcMar>
            <w:vAlign w:val="center"/>
          </w:tcPr>
          <w:p w14:paraId="30C5888F" w14:textId="77777777" w:rsidR="007D78B1" w:rsidRDefault="00000000">
            <w:pPr>
              <w:spacing w:after="0"/>
            </w:pPr>
            <w:r>
              <w:rPr>
                <w:b/>
                <w:color w:val="FFFFFF"/>
                <w:sz w:val="16"/>
              </w:rPr>
              <w:t>What you would do</w:t>
            </w:r>
          </w:p>
        </w:tc>
      </w:tr>
      <w:tr w:rsidR="007D78B1" w14:paraId="7785194A" w14:textId="77777777">
        <w:trPr>
          <w:jc w:val="center"/>
        </w:trPr>
        <w:tc>
          <w:tcPr>
            <w:tcW w:w="1872" w:type="dxa"/>
            <w:tcMar>
              <w:top w:w="80" w:type="dxa"/>
              <w:left w:w="90" w:type="dxa"/>
              <w:bottom w:w="80" w:type="dxa"/>
              <w:right w:w="90" w:type="dxa"/>
            </w:tcMar>
            <w:vAlign w:val="center"/>
          </w:tcPr>
          <w:p w14:paraId="23D13F44" w14:textId="77777777" w:rsidR="007D78B1" w:rsidRDefault="00000000">
            <w:pPr>
              <w:spacing w:after="0"/>
            </w:pPr>
            <w:r>
              <w:rPr>
                <w:color w:val="000000"/>
                <w:sz w:val="16"/>
              </w:rPr>
              <w:t>Days 1-10</w:t>
            </w:r>
          </w:p>
        </w:tc>
        <w:tc>
          <w:tcPr>
            <w:tcW w:w="8496" w:type="dxa"/>
            <w:tcMar>
              <w:top w:w="80" w:type="dxa"/>
              <w:left w:w="90" w:type="dxa"/>
              <w:bottom w:w="80" w:type="dxa"/>
              <w:right w:w="90" w:type="dxa"/>
            </w:tcMar>
            <w:vAlign w:val="center"/>
          </w:tcPr>
          <w:p w14:paraId="2D74DE68" w14:textId="77777777" w:rsidR="007D78B1" w:rsidRDefault="00000000">
            <w:pPr>
              <w:spacing w:after="0"/>
            </w:pPr>
            <w:r>
              <w:rPr>
                <w:color w:val="000000"/>
                <w:sz w:val="16"/>
              </w:rPr>
              <w:t>Learn client workflow, decision owners, baseline/outcome, data sources/contracts, platform constraints, production path and recent incidents. Pair with client engineers. Ship one small diagnostic or useful slice.</w:t>
            </w:r>
          </w:p>
        </w:tc>
      </w:tr>
      <w:tr w:rsidR="007D78B1" w14:paraId="0C561984" w14:textId="77777777">
        <w:trPr>
          <w:jc w:val="center"/>
        </w:trPr>
        <w:tc>
          <w:tcPr>
            <w:tcW w:w="1872" w:type="dxa"/>
            <w:shd w:val="clear" w:color="auto" w:fill="F7F9FC"/>
            <w:tcMar>
              <w:top w:w="80" w:type="dxa"/>
              <w:left w:w="90" w:type="dxa"/>
              <w:bottom w:w="80" w:type="dxa"/>
              <w:right w:w="90" w:type="dxa"/>
            </w:tcMar>
            <w:vAlign w:val="center"/>
          </w:tcPr>
          <w:p w14:paraId="48282019" w14:textId="77777777" w:rsidR="007D78B1" w:rsidRDefault="00000000">
            <w:pPr>
              <w:spacing w:after="0"/>
            </w:pPr>
            <w:r>
              <w:rPr>
                <w:color w:val="000000"/>
                <w:sz w:val="16"/>
              </w:rPr>
              <w:t>Days 11-30</w:t>
            </w:r>
          </w:p>
        </w:tc>
        <w:tc>
          <w:tcPr>
            <w:tcW w:w="8496" w:type="dxa"/>
            <w:shd w:val="clear" w:color="auto" w:fill="F7F9FC"/>
            <w:tcMar>
              <w:top w:w="80" w:type="dxa"/>
              <w:left w:w="90" w:type="dxa"/>
              <w:bottom w:w="80" w:type="dxa"/>
              <w:right w:w="90" w:type="dxa"/>
            </w:tcMar>
            <w:vAlign w:val="center"/>
          </w:tcPr>
          <w:p w14:paraId="46642E6E" w14:textId="77777777" w:rsidR="007D78B1" w:rsidRDefault="00000000">
            <w:pPr>
              <w:spacing w:after="0"/>
            </w:pPr>
            <w:r>
              <w:rPr>
                <w:color w:val="000000"/>
                <w:sz w:val="16"/>
              </w:rPr>
              <w:t>Own one vertical slice end-to-end: source -&gt; transform/model -&gt; API/dashboard -&gt; deployment -&gt; monitoring. Establish data-quality and engineering standards around it. Make assumptions and decisions visible.</w:t>
            </w:r>
          </w:p>
        </w:tc>
      </w:tr>
      <w:tr w:rsidR="007D78B1" w14:paraId="7E97F3B5" w14:textId="77777777">
        <w:trPr>
          <w:jc w:val="center"/>
        </w:trPr>
        <w:tc>
          <w:tcPr>
            <w:tcW w:w="1872" w:type="dxa"/>
            <w:tcMar>
              <w:top w:w="80" w:type="dxa"/>
              <w:left w:w="90" w:type="dxa"/>
              <w:bottom w:w="80" w:type="dxa"/>
              <w:right w:w="90" w:type="dxa"/>
            </w:tcMar>
            <w:vAlign w:val="center"/>
          </w:tcPr>
          <w:p w14:paraId="5E1D917A" w14:textId="77777777" w:rsidR="007D78B1" w:rsidRDefault="00000000">
            <w:pPr>
              <w:spacing w:after="0"/>
            </w:pPr>
            <w:r>
              <w:rPr>
                <w:color w:val="000000"/>
                <w:sz w:val="16"/>
              </w:rPr>
              <w:t>Days 31-60</w:t>
            </w:r>
          </w:p>
        </w:tc>
        <w:tc>
          <w:tcPr>
            <w:tcW w:w="8496" w:type="dxa"/>
            <w:tcMar>
              <w:top w:w="80" w:type="dxa"/>
              <w:left w:w="90" w:type="dxa"/>
              <w:bottom w:w="80" w:type="dxa"/>
              <w:right w:w="90" w:type="dxa"/>
            </w:tcMar>
            <w:vAlign w:val="center"/>
          </w:tcPr>
          <w:p w14:paraId="2F62DBD3" w14:textId="77777777" w:rsidR="007D78B1" w:rsidRDefault="00000000">
            <w:pPr>
              <w:spacing w:after="0"/>
            </w:pPr>
            <w:r>
              <w:rPr>
                <w:color w:val="000000"/>
                <w:sz w:val="16"/>
              </w:rPr>
              <w:t>Scale the working pattern: performance/reliability improvements, automated tests/deployment, model/forecast/solver evaluation, clearer runbooks and associate engineer ownership.</w:t>
            </w:r>
          </w:p>
        </w:tc>
      </w:tr>
      <w:tr w:rsidR="007D78B1" w14:paraId="432CDB46" w14:textId="77777777">
        <w:trPr>
          <w:jc w:val="center"/>
        </w:trPr>
        <w:tc>
          <w:tcPr>
            <w:tcW w:w="1872" w:type="dxa"/>
            <w:shd w:val="clear" w:color="auto" w:fill="F7F9FC"/>
            <w:tcMar>
              <w:top w:w="80" w:type="dxa"/>
              <w:left w:w="90" w:type="dxa"/>
              <w:bottom w:w="80" w:type="dxa"/>
              <w:right w:w="90" w:type="dxa"/>
            </w:tcMar>
            <w:vAlign w:val="center"/>
          </w:tcPr>
          <w:p w14:paraId="266D6097" w14:textId="77777777" w:rsidR="007D78B1" w:rsidRDefault="00000000">
            <w:pPr>
              <w:spacing w:after="0"/>
            </w:pPr>
            <w:r>
              <w:rPr>
                <w:color w:val="000000"/>
                <w:sz w:val="16"/>
              </w:rPr>
              <w:t>Days 61-90</w:t>
            </w:r>
          </w:p>
        </w:tc>
        <w:tc>
          <w:tcPr>
            <w:tcW w:w="8496" w:type="dxa"/>
            <w:shd w:val="clear" w:color="auto" w:fill="F7F9FC"/>
            <w:tcMar>
              <w:top w:w="80" w:type="dxa"/>
              <w:left w:w="90" w:type="dxa"/>
              <w:bottom w:w="80" w:type="dxa"/>
              <w:right w:w="90" w:type="dxa"/>
            </w:tcMar>
            <w:vAlign w:val="center"/>
          </w:tcPr>
          <w:p w14:paraId="4D1F41D1" w14:textId="77777777" w:rsidR="007D78B1" w:rsidRDefault="00000000">
            <w:pPr>
              <w:spacing w:after="0"/>
            </w:pPr>
            <w:r>
              <w:rPr>
                <w:color w:val="000000"/>
                <w:sz w:val="16"/>
              </w:rPr>
              <w:t>Demonstrate measured movement against the baseline, extend to next workflow/use case, reduce manual support, transfer capability to client team and propose the next evidence-based roadmap.</w:t>
            </w:r>
          </w:p>
        </w:tc>
      </w:tr>
    </w:tbl>
    <w:p w14:paraId="2AE4D8EF"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3C5ADEDB" w14:textId="77777777">
        <w:trPr>
          <w:cantSplit/>
          <w:jc w:val="center"/>
        </w:trPr>
        <w:tc>
          <w:tcPr>
            <w:tcW w:w="10570" w:type="dxa"/>
            <w:tcBorders>
              <w:top w:val="single" w:sz="8" w:space="0" w:color="C55A11"/>
              <w:left w:val="single" w:sz="8" w:space="0" w:color="C55A11"/>
              <w:bottom w:val="single" w:sz="8" w:space="0" w:color="C55A11"/>
              <w:right w:val="single" w:sz="8" w:space="0" w:color="C55A11"/>
            </w:tcBorders>
            <w:shd w:val="clear" w:color="auto" w:fill="FCE4D6"/>
          </w:tcPr>
          <w:p w14:paraId="28630DC3" w14:textId="77777777" w:rsidR="007D78B1" w:rsidRDefault="00000000">
            <w:pPr>
              <w:spacing w:after="40"/>
            </w:pPr>
            <w:r>
              <w:rPr>
                <w:b/>
                <w:color w:val="17365D"/>
                <w:sz w:val="18"/>
              </w:rPr>
              <w:t>DO NOT SAY</w:t>
            </w:r>
          </w:p>
          <w:p w14:paraId="7B13A982" w14:textId="77777777" w:rsidR="007D78B1" w:rsidRDefault="00000000">
            <w:pPr>
              <w:spacing w:after="0"/>
            </w:pPr>
            <w:r>
              <w:rPr>
                <w:color w:val="1F2937"/>
                <w:sz w:val="18"/>
              </w:rPr>
              <w:t>Do not promise a rewrite, a new platform, an AI agent or a grand target-state architecture before understanding the live constraints and the client baseline.</w:t>
            </w:r>
          </w:p>
        </w:tc>
      </w:tr>
    </w:tbl>
    <w:p w14:paraId="05245081" w14:textId="77777777" w:rsidR="007D78B1" w:rsidRDefault="007D78B1">
      <w:pPr>
        <w:spacing w:after="0"/>
      </w:pPr>
    </w:p>
    <w:p w14:paraId="5D310947" w14:textId="77777777" w:rsidR="007D78B1" w:rsidRDefault="00000000">
      <w:pPr>
        <w:keepNext/>
        <w:pBdr>
          <w:bottom w:val="single" w:sz="18" w:space="1" w:color="17365D"/>
        </w:pBdr>
        <w:spacing w:after="100"/>
      </w:pPr>
      <w:r>
        <w:rPr>
          <w:rFonts w:ascii="Aptos Display" w:hAnsi="Aptos Display"/>
          <w:b/>
          <w:color w:val="17365D"/>
          <w:sz w:val="34"/>
        </w:rPr>
        <w:t>42. What Not to Overclaim</w:t>
      </w:r>
    </w:p>
    <w:p w14:paraId="3D3DCD46" w14:textId="77777777" w:rsidR="007D78B1" w:rsidRDefault="00000000">
      <w:pPr>
        <w:pStyle w:val="ListBullet"/>
        <w:spacing w:after="30"/>
        <w:ind w:left="317" w:hanging="173"/>
      </w:pPr>
      <w:r>
        <w:rPr>
          <w:sz w:val="18"/>
        </w:rPr>
        <w:t>Pyomo: strong optimisation background is real; do not claim years of Pyomo production ownership unless true.</w:t>
      </w:r>
    </w:p>
    <w:p w14:paraId="06F8C02A" w14:textId="77777777" w:rsidR="007D78B1" w:rsidRDefault="00000000">
      <w:pPr>
        <w:pStyle w:val="ListBullet"/>
        <w:spacing w:after="30"/>
        <w:ind w:left="317" w:hanging="173"/>
      </w:pPr>
      <w:r>
        <w:rPr>
          <w:sz w:val="18"/>
        </w:rPr>
        <w:t>Forecasting: present strong time-series/quantitative engineering and practical forecasting methodology; do not present yourself as a specialist forecasting researcher if that is not your record.</w:t>
      </w:r>
    </w:p>
    <w:p w14:paraId="0FF0B48C" w14:textId="77777777" w:rsidR="007D78B1" w:rsidRDefault="00000000">
      <w:pPr>
        <w:pStyle w:val="ListBullet"/>
        <w:spacing w:after="30"/>
        <w:ind w:left="317" w:hanging="173"/>
      </w:pPr>
      <w:r>
        <w:rPr>
          <w:sz w:val="18"/>
        </w:rPr>
        <w:t>RabbitMQ: demonstrate messaging semantics and adjacent platform experience; do not invent broker administration history.</w:t>
      </w:r>
    </w:p>
    <w:p w14:paraId="204B158F" w14:textId="77777777" w:rsidR="007D78B1" w:rsidRDefault="00000000">
      <w:pPr>
        <w:pStyle w:val="ListBullet"/>
        <w:spacing w:after="30"/>
        <w:ind w:left="317" w:hanging="173"/>
      </w:pPr>
      <w:r>
        <w:rPr>
          <w:sz w:val="18"/>
        </w:rPr>
        <w:t>Cassandra: explain distributed wide-column/query-driven modelling; do not imply deep operational ownership if your direct NoSQL experience is MongoDB.</w:t>
      </w:r>
    </w:p>
    <w:p w14:paraId="7B86D95A" w14:textId="77777777" w:rsidR="007D78B1" w:rsidRDefault="00000000">
      <w:pPr>
        <w:pStyle w:val="ListBullet"/>
        <w:spacing w:after="30"/>
        <w:ind w:left="317" w:hanging="173"/>
      </w:pPr>
      <w:r>
        <w:rPr>
          <w:sz w:val="18"/>
        </w:rPr>
        <w:t>Oracle: strong SQL/database fundamentals transfer; do not claim recent Oracle DBA/PLSQL depth without evidence.</w:t>
      </w:r>
    </w:p>
    <w:p w14:paraId="7F4D39B1" w14:textId="77777777" w:rsidR="007D78B1" w:rsidRDefault="00000000">
      <w:pPr>
        <w:pStyle w:val="ListBullet"/>
        <w:spacing w:after="30"/>
        <w:ind w:left="317" w:hanging="173"/>
      </w:pPr>
      <w:r>
        <w:rPr>
          <w:sz w:val="18"/>
        </w:rPr>
        <w:t>AI agents: Coforge is strongly AI-native, but this JD is fundamentally a data/quant/product/client engineering role. Do not turn every answer into LLMs.</w:t>
      </w:r>
    </w:p>
    <w:p w14:paraId="50AB4000" w14:textId="77777777" w:rsidR="007D78B1" w:rsidRDefault="00000000">
      <w:pPr>
        <w:pStyle w:val="ListBullet"/>
        <w:spacing w:after="30"/>
        <w:ind w:left="317" w:hanging="173"/>
      </w:pPr>
      <w:r>
        <w:rPr>
          <w:sz w:val="18"/>
        </w:rPr>
        <w:t>Metrics: do not invent precise cost savings, data volumes, latency improvements or model accuracy from past roles.</w:t>
      </w:r>
    </w:p>
    <w:p w14:paraId="54C30DD9" w14:textId="77777777" w:rsidR="007D78B1" w:rsidRDefault="00000000">
      <w:pPr>
        <w:pStyle w:val="ListBullet"/>
        <w:spacing w:after="30"/>
        <w:ind w:left="317" w:hanging="173"/>
      </w:pPr>
      <w:r>
        <w:rPr>
          <w:sz w:val="18"/>
        </w:rPr>
        <w:t>Leadership: do not make yourself sound management-only. The role explicitly wants a senior/lead who builds.</w:t>
      </w:r>
    </w:p>
    <w:tbl>
      <w:tblPr>
        <w:tblW w:w="0" w:type="auto"/>
        <w:jc w:val="center"/>
        <w:tblLook w:val="04A0" w:firstRow="1" w:lastRow="0" w:firstColumn="1" w:lastColumn="0" w:noHBand="0" w:noVBand="1"/>
      </w:tblPr>
      <w:tblGrid>
        <w:gridCol w:w="10570"/>
      </w:tblGrid>
      <w:tr w:rsidR="007D78B1" w14:paraId="3AAF945B"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59F73378" w14:textId="77777777" w:rsidR="007D78B1" w:rsidRDefault="00000000">
            <w:pPr>
              <w:spacing w:after="40"/>
            </w:pPr>
            <w:r>
              <w:rPr>
                <w:b/>
                <w:color w:val="17365D"/>
                <w:sz w:val="18"/>
              </w:rPr>
              <w:t>IF YOU DO NOT KNOW</w:t>
            </w:r>
          </w:p>
          <w:p w14:paraId="7B7E632C" w14:textId="77777777" w:rsidR="007D78B1" w:rsidRDefault="00000000">
            <w:pPr>
              <w:spacing w:after="0"/>
            </w:pPr>
            <w:r>
              <w:rPr>
                <w:color w:val="1F2937"/>
                <w:sz w:val="18"/>
              </w:rPr>
              <w:t>Use: “I have not implemented that exact feature directly, so I would not claim hands-on depth. My understanding is X. In this system I would use it for Y, and the first things I would validate are Z.”</w:t>
            </w:r>
          </w:p>
        </w:tc>
      </w:tr>
    </w:tbl>
    <w:p w14:paraId="7CDB4D2F" w14:textId="77777777" w:rsidR="007D78B1" w:rsidRDefault="007D78B1">
      <w:pPr>
        <w:spacing w:after="0"/>
      </w:pPr>
    </w:p>
    <w:p w14:paraId="042CF405" w14:textId="77777777" w:rsidR="007D78B1" w:rsidRDefault="00000000">
      <w:pPr>
        <w:keepNext/>
        <w:pBdr>
          <w:bottom w:val="single" w:sz="18" w:space="1" w:color="17365D"/>
        </w:pBdr>
        <w:spacing w:after="100"/>
      </w:pPr>
      <w:r>
        <w:rPr>
          <w:rFonts w:ascii="Aptos Display" w:hAnsi="Aptos Display"/>
          <w:b/>
          <w:color w:val="17365D"/>
          <w:sz w:val="34"/>
        </w:rPr>
        <w:lastRenderedPageBreak/>
        <w:t>43. Rapid-Fire Flash Cards</w:t>
      </w:r>
    </w:p>
    <w:tbl>
      <w:tblPr>
        <w:tblStyle w:val="TableGrid"/>
        <w:tblW w:w="0" w:type="auto"/>
        <w:jc w:val="center"/>
        <w:tblLook w:val="04A0" w:firstRow="1" w:lastRow="0" w:firstColumn="1" w:lastColumn="0" w:noHBand="0" w:noVBand="1"/>
      </w:tblPr>
      <w:tblGrid>
        <w:gridCol w:w="2880"/>
        <w:gridCol w:w="7488"/>
      </w:tblGrid>
      <w:tr w:rsidR="007D78B1" w14:paraId="01C7A0C6" w14:textId="77777777">
        <w:trPr>
          <w:tblHeader/>
          <w:jc w:val="center"/>
        </w:trPr>
        <w:tc>
          <w:tcPr>
            <w:tcW w:w="2880" w:type="dxa"/>
            <w:shd w:val="clear" w:color="auto" w:fill="17365D"/>
            <w:tcMar>
              <w:top w:w="80" w:type="dxa"/>
              <w:left w:w="90" w:type="dxa"/>
              <w:bottom w:w="80" w:type="dxa"/>
              <w:right w:w="90" w:type="dxa"/>
            </w:tcMar>
            <w:vAlign w:val="center"/>
          </w:tcPr>
          <w:p w14:paraId="4B9A25AE" w14:textId="77777777" w:rsidR="007D78B1" w:rsidRDefault="00000000">
            <w:pPr>
              <w:spacing w:after="0"/>
            </w:pPr>
            <w:r>
              <w:rPr>
                <w:b/>
                <w:color w:val="FFFFFF"/>
                <w:sz w:val="16"/>
              </w:rPr>
              <w:t>Prompt</w:t>
            </w:r>
          </w:p>
        </w:tc>
        <w:tc>
          <w:tcPr>
            <w:tcW w:w="7488" w:type="dxa"/>
            <w:shd w:val="clear" w:color="auto" w:fill="17365D"/>
            <w:tcMar>
              <w:top w:w="80" w:type="dxa"/>
              <w:left w:w="90" w:type="dxa"/>
              <w:bottom w:w="80" w:type="dxa"/>
              <w:right w:w="90" w:type="dxa"/>
            </w:tcMar>
            <w:vAlign w:val="center"/>
          </w:tcPr>
          <w:p w14:paraId="73A45116" w14:textId="77777777" w:rsidR="007D78B1" w:rsidRDefault="00000000">
            <w:pPr>
              <w:spacing w:after="0"/>
            </w:pPr>
            <w:r>
              <w:rPr>
                <w:b/>
                <w:color w:val="FFFFFF"/>
                <w:sz w:val="16"/>
              </w:rPr>
              <w:t>Answer</w:t>
            </w:r>
          </w:p>
        </w:tc>
      </w:tr>
      <w:tr w:rsidR="007D78B1" w14:paraId="1F11485F" w14:textId="77777777">
        <w:trPr>
          <w:jc w:val="center"/>
        </w:trPr>
        <w:tc>
          <w:tcPr>
            <w:tcW w:w="2880" w:type="dxa"/>
            <w:tcMar>
              <w:top w:w="80" w:type="dxa"/>
              <w:left w:w="90" w:type="dxa"/>
              <w:bottom w:w="80" w:type="dxa"/>
              <w:right w:w="90" w:type="dxa"/>
            </w:tcMar>
            <w:vAlign w:val="center"/>
          </w:tcPr>
          <w:p w14:paraId="626F6F12" w14:textId="77777777" w:rsidR="007D78B1" w:rsidRDefault="00000000">
            <w:pPr>
              <w:spacing w:after="0"/>
            </w:pPr>
            <w:r>
              <w:rPr>
                <w:color w:val="000000"/>
                <w:sz w:val="16"/>
              </w:rPr>
              <w:t>FDE first question</w:t>
            </w:r>
          </w:p>
        </w:tc>
        <w:tc>
          <w:tcPr>
            <w:tcW w:w="7488" w:type="dxa"/>
            <w:tcMar>
              <w:top w:w="80" w:type="dxa"/>
              <w:left w:w="90" w:type="dxa"/>
              <w:bottom w:w="80" w:type="dxa"/>
              <w:right w:w="90" w:type="dxa"/>
            </w:tcMar>
            <w:vAlign w:val="center"/>
          </w:tcPr>
          <w:p w14:paraId="6804E6A5" w14:textId="77777777" w:rsidR="007D78B1" w:rsidRDefault="00000000">
            <w:pPr>
              <w:spacing w:after="0"/>
            </w:pPr>
            <w:r>
              <w:rPr>
                <w:color w:val="000000"/>
                <w:sz w:val="16"/>
              </w:rPr>
              <w:t>What business outcome and baseline are we improving?</w:t>
            </w:r>
          </w:p>
        </w:tc>
      </w:tr>
      <w:tr w:rsidR="007D78B1" w14:paraId="2E447CEF" w14:textId="77777777">
        <w:trPr>
          <w:jc w:val="center"/>
        </w:trPr>
        <w:tc>
          <w:tcPr>
            <w:tcW w:w="2880" w:type="dxa"/>
            <w:shd w:val="clear" w:color="auto" w:fill="F7F9FC"/>
            <w:tcMar>
              <w:top w:w="80" w:type="dxa"/>
              <w:left w:w="90" w:type="dxa"/>
              <w:bottom w:w="80" w:type="dxa"/>
              <w:right w:w="90" w:type="dxa"/>
            </w:tcMar>
            <w:vAlign w:val="center"/>
          </w:tcPr>
          <w:p w14:paraId="751224B9" w14:textId="77777777" w:rsidR="007D78B1" w:rsidRDefault="00000000">
            <w:pPr>
              <w:spacing w:after="0"/>
            </w:pPr>
            <w:r>
              <w:rPr>
                <w:color w:val="000000"/>
                <w:sz w:val="16"/>
              </w:rPr>
              <w:t>Time-series first</w:t>
            </w:r>
          </w:p>
        </w:tc>
        <w:tc>
          <w:tcPr>
            <w:tcW w:w="7488" w:type="dxa"/>
            <w:shd w:val="clear" w:color="auto" w:fill="F7F9FC"/>
            <w:tcMar>
              <w:top w:w="80" w:type="dxa"/>
              <w:left w:w="90" w:type="dxa"/>
              <w:bottom w:w="80" w:type="dxa"/>
              <w:right w:w="90" w:type="dxa"/>
            </w:tcMar>
            <w:vAlign w:val="center"/>
          </w:tcPr>
          <w:p w14:paraId="5417C098" w14:textId="77777777" w:rsidR="007D78B1" w:rsidRDefault="00000000">
            <w:pPr>
              <w:spacing w:after="0"/>
            </w:pPr>
            <w:r>
              <w:rPr>
                <w:color w:val="000000"/>
                <w:sz w:val="16"/>
              </w:rPr>
              <w:t>Define grain, timezone, event/business time and revision policy.</w:t>
            </w:r>
          </w:p>
        </w:tc>
      </w:tr>
      <w:tr w:rsidR="007D78B1" w14:paraId="27986453" w14:textId="77777777">
        <w:trPr>
          <w:jc w:val="center"/>
        </w:trPr>
        <w:tc>
          <w:tcPr>
            <w:tcW w:w="2880" w:type="dxa"/>
            <w:tcMar>
              <w:top w:w="80" w:type="dxa"/>
              <w:left w:w="90" w:type="dxa"/>
              <w:bottom w:w="80" w:type="dxa"/>
              <w:right w:w="90" w:type="dxa"/>
            </w:tcMar>
            <w:vAlign w:val="center"/>
          </w:tcPr>
          <w:p w14:paraId="14799E04" w14:textId="77777777" w:rsidR="007D78B1" w:rsidRDefault="00000000">
            <w:pPr>
              <w:spacing w:after="0"/>
            </w:pPr>
            <w:r>
              <w:rPr>
                <w:color w:val="000000"/>
                <w:sz w:val="16"/>
              </w:rPr>
              <w:t>Forecast first</w:t>
            </w:r>
          </w:p>
        </w:tc>
        <w:tc>
          <w:tcPr>
            <w:tcW w:w="7488" w:type="dxa"/>
            <w:tcMar>
              <w:top w:w="80" w:type="dxa"/>
              <w:left w:w="90" w:type="dxa"/>
              <w:bottom w:w="80" w:type="dxa"/>
              <w:right w:w="90" w:type="dxa"/>
            </w:tcMar>
            <w:vAlign w:val="center"/>
          </w:tcPr>
          <w:p w14:paraId="18AFB3FB" w14:textId="77777777" w:rsidR="007D78B1" w:rsidRDefault="00000000">
            <w:pPr>
              <w:spacing w:after="0"/>
            </w:pPr>
            <w:r>
              <w:rPr>
                <w:color w:val="000000"/>
                <w:sz w:val="16"/>
              </w:rPr>
              <w:t>Naive baseline + chronological backtest + no leakage.</w:t>
            </w:r>
          </w:p>
        </w:tc>
      </w:tr>
      <w:tr w:rsidR="007D78B1" w14:paraId="7A4EEC2A" w14:textId="77777777">
        <w:trPr>
          <w:jc w:val="center"/>
        </w:trPr>
        <w:tc>
          <w:tcPr>
            <w:tcW w:w="2880" w:type="dxa"/>
            <w:shd w:val="clear" w:color="auto" w:fill="F7F9FC"/>
            <w:tcMar>
              <w:top w:w="80" w:type="dxa"/>
              <w:left w:w="90" w:type="dxa"/>
              <w:bottom w:w="80" w:type="dxa"/>
              <w:right w:w="90" w:type="dxa"/>
            </w:tcMar>
            <w:vAlign w:val="center"/>
          </w:tcPr>
          <w:p w14:paraId="1C4D8A36" w14:textId="77777777" w:rsidR="007D78B1" w:rsidRDefault="00000000">
            <w:pPr>
              <w:spacing w:after="0"/>
            </w:pPr>
            <w:r>
              <w:rPr>
                <w:color w:val="000000"/>
                <w:sz w:val="16"/>
              </w:rPr>
              <w:t>Simulation</w:t>
            </w:r>
          </w:p>
        </w:tc>
        <w:tc>
          <w:tcPr>
            <w:tcW w:w="7488" w:type="dxa"/>
            <w:shd w:val="clear" w:color="auto" w:fill="F7F9FC"/>
            <w:tcMar>
              <w:top w:w="80" w:type="dxa"/>
              <w:left w:w="90" w:type="dxa"/>
              <w:bottom w:w="80" w:type="dxa"/>
              <w:right w:w="90" w:type="dxa"/>
            </w:tcMar>
            <w:vAlign w:val="center"/>
          </w:tcPr>
          <w:p w14:paraId="65BC0D16" w14:textId="77777777" w:rsidR="007D78B1" w:rsidRDefault="00000000">
            <w:pPr>
              <w:spacing w:after="0"/>
            </w:pPr>
            <w:r>
              <w:rPr>
                <w:color w:val="000000"/>
                <w:sz w:val="16"/>
              </w:rPr>
              <w:t>Explore distribution of outcomes under uncertainty.</w:t>
            </w:r>
          </w:p>
        </w:tc>
      </w:tr>
      <w:tr w:rsidR="007D78B1" w14:paraId="486CC1DA" w14:textId="77777777">
        <w:trPr>
          <w:jc w:val="center"/>
        </w:trPr>
        <w:tc>
          <w:tcPr>
            <w:tcW w:w="2880" w:type="dxa"/>
            <w:tcMar>
              <w:top w:w="80" w:type="dxa"/>
              <w:left w:w="90" w:type="dxa"/>
              <w:bottom w:w="80" w:type="dxa"/>
              <w:right w:w="90" w:type="dxa"/>
            </w:tcMar>
            <w:vAlign w:val="center"/>
          </w:tcPr>
          <w:p w14:paraId="40C70C08" w14:textId="77777777" w:rsidR="007D78B1" w:rsidRDefault="00000000">
            <w:pPr>
              <w:spacing w:after="0"/>
            </w:pPr>
            <w:r>
              <w:rPr>
                <w:color w:val="000000"/>
                <w:sz w:val="16"/>
              </w:rPr>
              <w:t>Optimisation</w:t>
            </w:r>
          </w:p>
        </w:tc>
        <w:tc>
          <w:tcPr>
            <w:tcW w:w="7488" w:type="dxa"/>
            <w:tcMar>
              <w:top w:w="80" w:type="dxa"/>
              <w:left w:w="90" w:type="dxa"/>
              <w:bottom w:w="80" w:type="dxa"/>
              <w:right w:w="90" w:type="dxa"/>
            </w:tcMar>
            <w:vAlign w:val="center"/>
          </w:tcPr>
          <w:p w14:paraId="2F2563A7" w14:textId="77777777" w:rsidR="007D78B1" w:rsidRDefault="00000000">
            <w:pPr>
              <w:spacing w:after="0"/>
            </w:pPr>
            <w:r>
              <w:rPr>
                <w:color w:val="000000"/>
                <w:sz w:val="16"/>
              </w:rPr>
              <w:t>Decision variables + objective + constraints + solver status.</w:t>
            </w:r>
          </w:p>
        </w:tc>
      </w:tr>
      <w:tr w:rsidR="007D78B1" w14:paraId="47AA768A" w14:textId="77777777">
        <w:trPr>
          <w:jc w:val="center"/>
        </w:trPr>
        <w:tc>
          <w:tcPr>
            <w:tcW w:w="2880" w:type="dxa"/>
            <w:shd w:val="clear" w:color="auto" w:fill="F7F9FC"/>
            <w:tcMar>
              <w:top w:w="80" w:type="dxa"/>
              <w:left w:w="90" w:type="dxa"/>
              <w:bottom w:w="80" w:type="dxa"/>
              <w:right w:w="90" w:type="dxa"/>
            </w:tcMar>
            <w:vAlign w:val="center"/>
          </w:tcPr>
          <w:p w14:paraId="0F55AD47" w14:textId="77777777" w:rsidR="007D78B1" w:rsidRDefault="00000000">
            <w:pPr>
              <w:spacing w:after="0"/>
            </w:pPr>
            <w:r>
              <w:rPr>
                <w:color w:val="000000"/>
                <w:sz w:val="16"/>
              </w:rPr>
              <w:t>Infeasible</w:t>
            </w:r>
          </w:p>
        </w:tc>
        <w:tc>
          <w:tcPr>
            <w:tcW w:w="7488" w:type="dxa"/>
            <w:shd w:val="clear" w:color="auto" w:fill="F7F9FC"/>
            <w:tcMar>
              <w:top w:w="80" w:type="dxa"/>
              <w:left w:w="90" w:type="dxa"/>
              <w:bottom w:w="80" w:type="dxa"/>
              <w:right w:w="90" w:type="dxa"/>
            </w:tcMar>
            <w:vAlign w:val="center"/>
          </w:tcPr>
          <w:p w14:paraId="64E5318A" w14:textId="77777777" w:rsidR="007D78B1" w:rsidRDefault="00000000">
            <w:pPr>
              <w:spacing w:after="0"/>
            </w:pPr>
            <w:r>
              <w:rPr>
                <w:color w:val="000000"/>
                <w:sz w:val="16"/>
              </w:rPr>
              <w:t>No solution satisfies all hard constraints; diagnose, do not fabricate.</w:t>
            </w:r>
          </w:p>
        </w:tc>
      </w:tr>
      <w:tr w:rsidR="007D78B1" w14:paraId="49AAC761" w14:textId="77777777">
        <w:trPr>
          <w:jc w:val="center"/>
        </w:trPr>
        <w:tc>
          <w:tcPr>
            <w:tcW w:w="2880" w:type="dxa"/>
            <w:tcMar>
              <w:top w:w="80" w:type="dxa"/>
              <w:left w:w="90" w:type="dxa"/>
              <w:bottom w:w="80" w:type="dxa"/>
              <w:right w:w="90" w:type="dxa"/>
            </w:tcMar>
            <w:vAlign w:val="center"/>
          </w:tcPr>
          <w:p w14:paraId="71926C30" w14:textId="77777777" w:rsidR="007D78B1" w:rsidRDefault="00000000">
            <w:pPr>
              <w:spacing w:after="0"/>
            </w:pPr>
            <w:r>
              <w:rPr>
                <w:color w:val="000000"/>
                <w:sz w:val="16"/>
              </w:rPr>
              <w:t>Pandas join risk</w:t>
            </w:r>
          </w:p>
        </w:tc>
        <w:tc>
          <w:tcPr>
            <w:tcW w:w="7488" w:type="dxa"/>
            <w:tcMar>
              <w:top w:w="80" w:type="dxa"/>
              <w:left w:w="90" w:type="dxa"/>
              <w:bottom w:w="80" w:type="dxa"/>
              <w:right w:w="90" w:type="dxa"/>
            </w:tcMar>
            <w:vAlign w:val="center"/>
          </w:tcPr>
          <w:p w14:paraId="194D6866" w14:textId="77777777" w:rsidR="007D78B1" w:rsidRDefault="00000000">
            <w:pPr>
              <w:spacing w:after="0"/>
            </w:pPr>
            <w:r>
              <w:rPr>
                <w:color w:val="000000"/>
                <w:sz w:val="16"/>
              </w:rPr>
              <w:t>Unexpected many-to-many row explosion; validate cardinality.</w:t>
            </w:r>
          </w:p>
        </w:tc>
      </w:tr>
      <w:tr w:rsidR="007D78B1" w14:paraId="097939F7" w14:textId="77777777">
        <w:trPr>
          <w:jc w:val="center"/>
        </w:trPr>
        <w:tc>
          <w:tcPr>
            <w:tcW w:w="2880" w:type="dxa"/>
            <w:shd w:val="clear" w:color="auto" w:fill="F7F9FC"/>
            <w:tcMar>
              <w:top w:w="80" w:type="dxa"/>
              <w:left w:w="90" w:type="dxa"/>
              <w:bottom w:w="80" w:type="dxa"/>
              <w:right w:w="90" w:type="dxa"/>
            </w:tcMar>
            <w:vAlign w:val="center"/>
          </w:tcPr>
          <w:p w14:paraId="37AFA22A" w14:textId="77777777" w:rsidR="007D78B1" w:rsidRDefault="00000000">
            <w:pPr>
              <w:spacing w:after="0"/>
            </w:pPr>
            <w:r>
              <w:rPr>
                <w:color w:val="000000"/>
                <w:sz w:val="16"/>
              </w:rPr>
              <w:t>Data pipeline</w:t>
            </w:r>
          </w:p>
        </w:tc>
        <w:tc>
          <w:tcPr>
            <w:tcW w:w="7488" w:type="dxa"/>
            <w:shd w:val="clear" w:color="auto" w:fill="F7F9FC"/>
            <w:tcMar>
              <w:top w:w="80" w:type="dxa"/>
              <w:left w:w="90" w:type="dxa"/>
              <w:bottom w:w="80" w:type="dxa"/>
              <w:right w:w="90" w:type="dxa"/>
            </w:tcMar>
            <w:vAlign w:val="center"/>
          </w:tcPr>
          <w:p w14:paraId="67ECFB80" w14:textId="77777777" w:rsidR="007D78B1" w:rsidRDefault="00000000">
            <w:pPr>
              <w:spacing w:after="0"/>
            </w:pPr>
            <w:r>
              <w:rPr>
                <w:color w:val="000000"/>
                <w:sz w:val="16"/>
              </w:rPr>
              <w:t>Idempotent + replayable + observable + reconciled.</w:t>
            </w:r>
          </w:p>
        </w:tc>
      </w:tr>
      <w:tr w:rsidR="007D78B1" w14:paraId="5CEB3F65" w14:textId="77777777">
        <w:trPr>
          <w:jc w:val="center"/>
        </w:trPr>
        <w:tc>
          <w:tcPr>
            <w:tcW w:w="2880" w:type="dxa"/>
            <w:tcMar>
              <w:top w:w="80" w:type="dxa"/>
              <w:left w:w="90" w:type="dxa"/>
              <w:bottom w:w="80" w:type="dxa"/>
              <w:right w:w="90" w:type="dxa"/>
            </w:tcMar>
            <w:vAlign w:val="center"/>
          </w:tcPr>
          <w:p w14:paraId="0AB171C1" w14:textId="77777777" w:rsidR="007D78B1" w:rsidRDefault="00000000">
            <w:pPr>
              <w:spacing w:after="0"/>
            </w:pPr>
            <w:r>
              <w:rPr>
                <w:color w:val="000000"/>
                <w:sz w:val="16"/>
              </w:rPr>
              <w:t>Green job</w:t>
            </w:r>
          </w:p>
        </w:tc>
        <w:tc>
          <w:tcPr>
            <w:tcW w:w="7488" w:type="dxa"/>
            <w:tcMar>
              <w:top w:w="80" w:type="dxa"/>
              <w:left w:w="90" w:type="dxa"/>
              <w:bottom w:w="80" w:type="dxa"/>
              <w:right w:w="90" w:type="dxa"/>
            </w:tcMar>
            <w:vAlign w:val="center"/>
          </w:tcPr>
          <w:p w14:paraId="5465B55B" w14:textId="77777777" w:rsidR="007D78B1" w:rsidRDefault="00000000">
            <w:pPr>
              <w:spacing w:after="0"/>
            </w:pPr>
            <w:r>
              <w:rPr>
                <w:color w:val="000000"/>
                <w:sz w:val="16"/>
              </w:rPr>
              <w:t>Execution success is not proof of business correctness.</w:t>
            </w:r>
          </w:p>
        </w:tc>
      </w:tr>
      <w:tr w:rsidR="007D78B1" w14:paraId="7DA96525" w14:textId="77777777">
        <w:trPr>
          <w:jc w:val="center"/>
        </w:trPr>
        <w:tc>
          <w:tcPr>
            <w:tcW w:w="2880" w:type="dxa"/>
            <w:shd w:val="clear" w:color="auto" w:fill="F7F9FC"/>
            <w:tcMar>
              <w:top w:w="80" w:type="dxa"/>
              <w:left w:w="90" w:type="dxa"/>
              <w:bottom w:w="80" w:type="dxa"/>
              <w:right w:w="90" w:type="dxa"/>
            </w:tcMar>
            <w:vAlign w:val="center"/>
          </w:tcPr>
          <w:p w14:paraId="47EBEFA4" w14:textId="77777777" w:rsidR="007D78B1" w:rsidRDefault="00000000">
            <w:pPr>
              <w:spacing w:after="0"/>
            </w:pPr>
            <w:r>
              <w:rPr>
                <w:color w:val="000000"/>
                <w:sz w:val="16"/>
              </w:rPr>
              <w:t>Dash scale</w:t>
            </w:r>
          </w:p>
        </w:tc>
        <w:tc>
          <w:tcPr>
            <w:tcW w:w="7488" w:type="dxa"/>
            <w:shd w:val="clear" w:color="auto" w:fill="F7F9FC"/>
            <w:tcMar>
              <w:top w:w="80" w:type="dxa"/>
              <w:left w:w="90" w:type="dxa"/>
              <w:bottom w:w="80" w:type="dxa"/>
              <w:right w:w="90" w:type="dxa"/>
            </w:tcMar>
            <w:vAlign w:val="center"/>
          </w:tcPr>
          <w:p w14:paraId="41553A46" w14:textId="77777777" w:rsidR="007D78B1" w:rsidRDefault="00000000">
            <w:pPr>
              <w:spacing w:after="0"/>
            </w:pPr>
            <w:r>
              <w:rPr>
                <w:color w:val="000000"/>
                <w:sz w:val="16"/>
              </w:rPr>
              <w:t>Precompute/cache/server-side query; do not push raw history into every callback.</w:t>
            </w:r>
          </w:p>
        </w:tc>
      </w:tr>
      <w:tr w:rsidR="007D78B1" w14:paraId="6F36D6AA" w14:textId="77777777">
        <w:trPr>
          <w:jc w:val="center"/>
        </w:trPr>
        <w:tc>
          <w:tcPr>
            <w:tcW w:w="2880" w:type="dxa"/>
            <w:tcMar>
              <w:top w:w="80" w:type="dxa"/>
              <w:left w:w="90" w:type="dxa"/>
              <w:bottom w:w="80" w:type="dxa"/>
              <w:right w:w="90" w:type="dxa"/>
            </w:tcMar>
            <w:vAlign w:val="center"/>
          </w:tcPr>
          <w:p w14:paraId="669A34D9" w14:textId="77777777" w:rsidR="007D78B1" w:rsidRDefault="00000000">
            <w:pPr>
              <w:spacing w:after="0"/>
            </w:pPr>
            <w:r>
              <w:rPr>
                <w:color w:val="000000"/>
                <w:sz w:val="16"/>
              </w:rPr>
              <w:t>Glue</w:t>
            </w:r>
          </w:p>
        </w:tc>
        <w:tc>
          <w:tcPr>
            <w:tcW w:w="7488" w:type="dxa"/>
            <w:tcMar>
              <w:top w:w="80" w:type="dxa"/>
              <w:left w:w="90" w:type="dxa"/>
              <w:bottom w:w="80" w:type="dxa"/>
              <w:right w:w="90" w:type="dxa"/>
            </w:tcMar>
            <w:vAlign w:val="center"/>
          </w:tcPr>
          <w:p w14:paraId="44EA6523" w14:textId="77777777" w:rsidR="007D78B1" w:rsidRDefault="00000000">
            <w:pPr>
              <w:spacing w:after="0"/>
            </w:pPr>
            <w:r>
              <w:rPr>
                <w:color w:val="000000"/>
                <w:sz w:val="16"/>
              </w:rPr>
              <w:t>Managed ETL/Spark + catalog integration.</w:t>
            </w:r>
          </w:p>
        </w:tc>
      </w:tr>
      <w:tr w:rsidR="007D78B1" w14:paraId="58EDCEBA" w14:textId="77777777">
        <w:trPr>
          <w:jc w:val="center"/>
        </w:trPr>
        <w:tc>
          <w:tcPr>
            <w:tcW w:w="2880" w:type="dxa"/>
            <w:shd w:val="clear" w:color="auto" w:fill="F7F9FC"/>
            <w:tcMar>
              <w:top w:w="80" w:type="dxa"/>
              <w:left w:w="90" w:type="dxa"/>
              <w:bottom w:w="80" w:type="dxa"/>
              <w:right w:w="90" w:type="dxa"/>
            </w:tcMar>
            <w:vAlign w:val="center"/>
          </w:tcPr>
          <w:p w14:paraId="25D627A1" w14:textId="77777777" w:rsidR="007D78B1" w:rsidRDefault="00000000">
            <w:pPr>
              <w:spacing w:after="0"/>
            </w:pPr>
            <w:r>
              <w:rPr>
                <w:color w:val="000000"/>
                <w:sz w:val="16"/>
              </w:rPr>
              <w:t>Lambda</w:t>
            </w:r>
          </w:p>
        </w:tc>
        <w:tc>
          <w:tcPr>
            <w:tcW w:w="7488" w:type="dxa"/>
            <w:shd w:val="clear" w:color="auto" w:fill="F7F9FC"/>
            <w:tcMar>
              <w:top w:w="80" w:type="dxa"/>
              <w:left w:w="90" w:type="dxa"/>
              <w:bottom w:w="80" w:type="dxa"/>
              <w:right w:w="90" w:type="dxa"/>
            </w:tcMar>
            <w:vAlign w:val="center"/>
          </w:tcPr>
          <w:p w14:paraId="23BB064F" w14:textId="77777777" w:rsidR="007D78B1" w:rsidRDefault="00000000">
            <w:pPr>
              <w:spacing w:after="0"/>
            </w:pPr>
            <w:r>
              <w:rPr>
                <w:color w:val="000000"/>
                <w:sz w:val="16"/>
              </w:rPr>
              <w:t>Short event-driven compute, not heavy long ETL.</w:t>
            </w:r>
          </w:p>
        </w:tc>
      </w:tr>
      <w:tr w:rsidR="007D78B1" w14:paraId="14864984" w14:textId="77777777">
        <w:trPr>
          <w:jc w:val="center"/>
        </w:trPr>
        <w:tc>
          <w:tcPr>
            <w:tcW w:w="2880" w:type="dxa"/>
            <w:tcMar>
              <w:top w:w="80" w:type="dxa"/>
              <w:left w:w="90" w:type="dxa"/>
              <w:bottom w:w="80" w:type="dxa"/>
              <w:right w:w="90" w:type="dxa"/>
            </w:tcMar>
            <w:vAlign w:val="center"/>
          </w:tcPr>
          <w:p w14:paraId="3620A118" w14:textId="77777777" w:rsidR="007D78B1" w:rsidRDefault="00000000">
            <w:pPr>
              <w:spacing w:after="0"/>
            </w:pPr>
            <w:r>
              <w:rPr>
                <w:color w:val="000000"/>
                <w:sz w:val="16"/>
              </w:rPr>
              <w:t>RabbitMQ</w:t>
            </w:r>
          </w:p>
        </w:tc>
        <w:tc>
          <w:tcPr>
            <w:tcW w:w="7488" w:type="dxa"/>
            <w:tcMar>
              <w:top w:w="80" w:type="dxa"/>
              <w:left w:w="90" w:type="dxa"/>
              <w:bottom w:w="80" w:type="dxa"/>
              <w:right w:w="90" w:type="dxa"/>
            </w:tcMar>
            <w:vAlign w:val="center"/>
          </w:tcPr>
          <w:p w14:paraId="1CD0E24C" w14:textId="77777777" w:rsidR="007D78B1" w:rsidRDefault="00000000">
            <w:pPr>
              <w:spacing w:after="0"/>
            </w:pPr>
            <w:r>
              <w:rPr>
                <w:color w:val="000000"/>
                <w:sz w:val="16"/>
              </w:rPr>
              <w:t>Exchange routes -&gt; queue buffers -&gt; consumer ack; design for redelivery.</w:t>
            </w:r>
          </w:p>
        </w:tc>
      </w:tr>
      <w:tr w:rsidR="007D78B1" w14:paraId="43758335" w14:textId="77777777">
        <w:trPr>
          <w:jc w:val="center"/>
        </w:trPr>
        <w:tc>
          <w:tcPr>
            <w:tcW w:w="2880" w:type="dxa"/>
            <w:shd w:val="clear" w:color="auto" w:fill="F7F9FC"/>
            <w:tcMar>
              <w:top w:w="80" w:type="dxa"/>
              <w:left w:w="90" w:type="dxa"/>
              <w:bottom w:w="80" w:type="dxa"/>
              <w:right w:w="90" w:type="dxa"/>
            </w:tcMar>
            <w:vAlign w:val="center"/>
          </w:tcPr>
          <w:p w14:paraId="7EBF0080" w14:textId="77777777" w:rsidR="007D78B1" w:rsidRDefault="00000000">
            <w:pPr>
              <w:spacing w:after="0"/>
            </w:pPr>
            <w:r>
              <w:rPr>
                <w:color w:val="000000"/>
                <w:sz w:val="16"/>
              </w:rPr>
              <w:t>Postgres tuning</w:t>
            </w:r>
          </w:p>
        </w:tc>
        <w:tc>
          <w:tcPr>
            <w:tcW w:w="7488" w:type="dxa"/>
            <w:shd w:val="clear" w:color="auto" w:fill="F7F9FC"/>
            <w:tcMar>
              <w:top w:w="80" w:type="dxa"/>
              <w:left w:w="90" w:type="dxa"/>
              <w:bottom w:w="80" w:type="dxa"/>
              <w:right w:w="90" w:type="dxa"/>
            </w:tcMar>
            <w:vAlign w:val="center"/>
          </w:tcPr>
          <w:p w14:paraId="00832D82" w14:textId="77777777" w:rsidR="007D78B1" w:rsidRDefault="00000000">
            <w:pPr>
              <w:spacing w:after="0"/>
            </w:pPr>
            <w:r>
              <w:rPr>
                <w:color w:val="000000"/>
                <w:sz w:val="16"/>
              </w:rPr>
              <w:t>EXPLAIN ANALYZE; actual cardinality; indexes; join grain; scans/sorts.</w:t>
            </w:r>
          </w:p>
        </w:tc>
      </w:tr>
      <w:tr w:rsidR="007D78B1" w14:paraId="7EAE8229" w14:textId="77777777">
        <w:trPr>
          <w:jc w:val="center"/>
        </w:trPr>
        <w:tc>
          <w:tcPr>
            <w:tcW w:w="2880" w:type="dxa"/>
            <w:tcMar>
              <w:top w:w="80" w:type="dxa"/>
              <w:left w:w="90" w:type="dxa"/>
              <w:bottom w:w="80" w:type="dxa"/>
              <w:right w:w="90" w:type="dxa"/>
            </w:tcMar>
            <w:vAlign w:val="center"/>
          </w:tcPr>
          <w:p w14:paraId="0E375DD4" w14:textId="77777777" w:rsidR="007D78B1" w:rsidRDefault="00000000">
            <w:pPr>
              <w:spacing w:after="0"/>
            </w:pPr>
            <w:r>
              <w:rPr>
                <w:color w:val="000000"/>
                <w:sz w:val="16"/>
              </w:rPr>
              <w:t>Cassandra</w:t>
            </w:r>
          </w:p>
        </w:tc>
        <w:tc>
          <w:tcPr>
            <w:tcW w:w="7488" w:type="dxa"/>
            <w:tcMar>
              <w:top w:w="80" w:type="dxa"/>
              <w:left w:w="90" w:type="dxa"/>
              <w:bottom w:w="80" w:type="dxa"/>
              <w:right w:w="90" w:type="dxa"/>
            </w:tcMar>
            <w:vAlign w:val="center"/>
          </w:tcPr>
          <w:p w14:paraId="7D173739" w14:textId="77777777" w:rsidR="007D78B1" w:rsidRDefault="00000000">
            <w:pPr>
              <w:spacing w:after="0"/>
            </w:pPr>
            <w:r>
              <w:rPr>
                <w:color w:val="000000"/>
                <w:sz w:val="16"/>
              </w:rPr>
              <w:t>Query-driven wide-column model; partition key controls locality/distribution.</w:t>
            </w:r>
          </w:p>
        </w:tc>
      </w:tr>
      <w:tr w:rsidR="007D78B1" w14:paraId="3CA080C6" w14:textId="77777777">
        <w:trPr>
          <w:jc w:val="center"/>
        </w:trPr>
        <w:tc>
          <w:tcPr>
            <w:tcW w:w="2880" w:type="dxa"/>
            <w:shd w:val="clear" w:color="auto" w:fill="F7F9FC"/>
            <w:tcMar>
              <w:top w:w="80" w:type="dxa"/>
              <w:left w:w="90" w:type="dxa"/>
              <w:bottom w:w="80" w:type="dxa"/>
              <w:right w:w="90" w:type="dxa"/>
            </w:tcMar>
            <w:vAlign w:val="center"/>
          </w:tcPr>
          <w:p w14:paraId="07C453DD" w14:textId="77777777" w:rsidR="007D78B1" w:rsidRDefault="00000000">
            <w:pPr>
              <w:spacing w:after="0"/>
            </w:pPr>
            <w:r>
              <w:rPr>
                <w:color w:val="000000"/>
                <w:sz w:val="16"/>
              </w:rPr>
              <w:t>CI/CD</w:t>
            </w:r>
          </w:p>
        </w:tc>
        <w:tc>
          <w:tcPr>
            <w:tcW w:w="7488" w:type="dxa"/>
            <w:shd w:val="clear" w:color="auto" w:fill="F7F9FC"/>
            <w:tcMar>
              <w:top w:w="80" w:type="dxa"/>
              <w:left w:w="90" w:type="dxa"/>
              <w:bottom w:w="80" w:type="dxa"/>
              <w:right w:w="90" w:type="dxa"/>
            </w:tcMar>
            <w:vAlign w:val="center"/>
          </w:tcPr>
          <w:p w14:paraId="11D1E73B" w14:textId="77777777" w:rsidR="007D78B1" w:rsidRDefault="00000000">
            <w:pPr>
              <w:spacing w:after="0"/>
            </w:pPr>
            <w:r>
              <w:rPr>
                <w:color w:val="000000"/>
                <w:sz w:val="16"/>
              </w:rPr>
              <w:t>Build once, test, promote immutable artefact, smoke/reconcile, rollback.</w:t>
            </w:r>
          </w:p>
        </w:tc>
      </w:tr>
      <w:tr w:rsidR="007D78B1" w14:paraId="5AB1FEB3" w14:textId="77777777">
        <w:trPr>
          <w:jc w:val="center"/>
        </w:trPr>
        <w:tc>
          <w:tcPr>
            <w:tcW w:w="2880" w:type="dxa"/>
            <w:tcMar>
              <w:top w:w="80" w:type="dxa"/>
              <w:left w:w="90" w:type="dxa"/>
              <w:bottom w:w="80" w:type="dxa"/>
              <w:right w:w="90" w:type="dxa"/>
            </w:tcMar>
            <w:vAlign w:val="center"/>
          </w:tcPr>
          <w:p w14:paraId="74790A90" w14:textId="77777777" w:rsidR="007D78B1" w:rsidRDefault="00000000">
            <w:pPr>
              <w:spacing w:after="0"/>
            </w:pPr>
            <w:r>
              <w:rPr>
                <w:color w:val="000000"/>
                <w:sz w:val="16"/>
              </w:rPr>
              <w:t>Client trust</w:t>
            </w:r>
          </w:p>
        </w:tc>
        <w:tc>
          <w:tcPr>
            <w:tcW w:w="7488" w:type="dxa"/>
            <w:tcMar>
              <w:top w:w="80" w:type="dxa"/>
              <w:left w:w="90" w:type="dxa"/>
              <w:bottom w:w="80" w:type="dxa"/>
              <w:right w:w="90" w:type="dxa"/>
            </w:tcMar>
            <w:vAlign w:val="center"/>
          </w:tcPr>
          <w:p w14:paraId="62971FF6" w14:textId="77777777" w:rsidR="007D78B1" w:rsidRDefault="00000000">
            <w:pPr>
              <w:spacing w:after="0"/>
            </w:pPr>
            <w:r>
              <w:rPr>
                <w:color w:val="000000"/>
                <w:sz w:val="16"/>
              </w:rPr>
              <w:t>Useful early delivery + transparent uncertainty + no surprises.</w:t>
            </w:r>
          </w:p>
        </w:tc>
      </w:tr>
      <w:tr w:rsidR="007D78B1" w14:paraId="22B252E1" w14:textId="77777777">
        <w:trPr>
          <w:jc w:val="center"/>
        </w:trPr>
        <w:tc>
          <w:tcPr>
            <w:tcW w:w="2880" w:type="dxa"/>
            <w:shd w:val="clear" w:color="auto" w:fill="F7F9FC"/>
            <w:tcMar>
              <w:top w:w="80" w:type="dxa"/>
              <w:left w:w="90" w:type="dxa"/>
              <w:bottom w:w="80" w:type="dxa"/>
              <w:right w:w="90" w:type="dxa"/>
            </w:tcMar>
            <w:vAlign w:val="center"/>
          </w:tcPr>
          <w:p w14:paraId="79850D2A" w14:textId="77777777" w:rsidR="007D78B1" w:rsidRDefault="00000000">
            <w:pPr>
              <w:spacing w:after="0"/>
            </w:pPr>
            <w:r>
              <w:rPr>
                <w:color w:val="000000"/>
                <w:sz w:val="16"/>
              </w:rPr>
              <w:t>Senior leadership</w:t>
            </w:r>
          </w:p>
        </w:tc>
        <w:tc>
          <w:tcPr>
            <w:tcW w:w="7488" w:type="dxa"/>
            <w:shd w:val="clear" w:color="auto" w:fill="F7F9FC"/>
            <w:tcMar>
              <w:top w:w="80" w:type="dxa"/>
              <w:left w:w="90" w:type="dxa"/>
              <w:bottom w:w="80" w:type="dxa"/>
              <w:right w:w="90" w:type="dxa"/>
            </w:tcMar>
            <w:vAlign w:val="center"/>
          </w:tcPr>
          <w:p w14:paraId="0056F2EE" w14:textId="77777777" w:rsidR="007D78B1" w:rsidRDefault="00000000">
            <w:pPr>
              <w:spacing w:after="0"/>
            </w:pPr>
            <w:r>
              <w:rPr>
                <w:color w:val="000000"/>
                <w:sz w:val="16"/>
              </w:rPr>
              <w:t>Clear principles, automate standards, delegate ownership.</w:t>
            </w:r>
          </w:p>
        </w:tc>
      </w:tr>
      <w:tr w:rsidR="007D78B1" w14:paraId="3A59C810" w14:textId="77777777">
        <w:trPr>
          <w:jc w:val="center"/>
        </w:trPr>
        <w:tc>
          <w:tcPr>
            <w:tcW w:w="2880" w:type="dxa"/>
            <w:tcMar>
              <w:top w:w="80" w:type="dxa"/>
              <w:left w:w="90" w:type="dxa"/>
              <w:bottom w:w="80" w:type="dxa"/>
              <w:right w:w="90" w:type="dxa"/>
            </w:tcMar>
            <w:vAlign w:val="center"/>
          </w:tcPr>
          <w:p w14:paraId="2E2240FB" w14:textId="77777777" w:rsidR="007D78B1" w:rsidRDefault="00000000">
            <w:pPr>
              <w:spacing w:after="0"/>
            </w:pPr>
            <w:r>
              <w:rPr>
                <w:color w:val="000000"/>
                <w:sz w:val="16"/>
              </w:rPr>
              <w:t>Momentuum blue</w:t>
            </w:r>
          </w:p>
        </w:tc>
        <w:tc>
          <w:tcPr>
            <w:tcW w:w="7488" w:type="dxa"/>
            <w:tcMar>
              <w:top w:w="80" w:type="dxa"/>
              <w:left w:w="90" w:type="dxa"/>
              <w:bottom w:w="80" w:type="dxa"/>
              <w:right w:w="90" w:type="dxa"/>
            </w:tcMar>
            <w:vAlign w:val="center"/>
          </w:tcPr>
          <w:p w14:paraId="7323AABB" w14:textId="77777777" w:rsidR="007D78B1" w:rsidRDefault="00000000">
            <w:pPr>
              <w:spacing w:after="0"/>
            </w:pPr>
            <w:r>
              <w:rPr>
                <w:color w:val="000000"/>
                <w:sz w:val="16"/>
              </w:rPr>
              <w:t>Diagnose -&gt; Build -&gt; Scale; Senior FDE owns context, relationship and outcome.</w:t>
            </w:r>
          </w:p>
        </w:tc>
      </w:tr>
      <w:tr w:rsidR="007D78B1" w14:paraId="1062FFDE" w14:textId="77777777">
        <w:trPr>
          <w:jc w:val="center"/>
        </w:trPr>
        <w:tc>
          <w:tcPr>
            <w:tcW w:w="2880" w:type="dxa"/>
            <w:shd w:val="clear" w:color="auto" w:fill="F7F9FC"/>
            <w:tcMar>
              <w:top w:w="80" w:type="dxa"/>
              <w:left w:w="90" w:type="dxa"/>
              <w:bottom w:w="80" w:type="dxa"/>
              <w:right w:w="90" w:type="dxa"/>
            </w:tcMar>
            <w:vAlign w:val="center"/>
          </w:tcPr>
          <w:p w14:paraId="215CD8AB" w14:textId="77777777" w:rsidR="007D78B1" w:rsidRDefault="00000000">
            <w:pPr>
              <w:spacing w:after="0"/>
            </w:pPr>
            <w:r>
              <w:rPr>
                <w:color w:val="000000"/>
                <w:sz w:val="16"/>
              </w:rPr>
              <w:t>Your strongest role</w:t>
            </w:r>
          </w:p>
        </w:tc>
        <w:tc>
          <w:tcPr>
            <w:tcW w:w="7488" w:type="dxa"/>
            <w:shd w:val="clear" w:color="auto" w:fill="F7F9FC"/>
            <w:tcMar>
              <w:top w:w="80" w:type="dxa"/>
              <w:left w:w="90" w:type="dxa"/>
              <w:bottom w:w="80" w:type="dxa"/>
              <w:right w:w="90" w:type="dxa"/>
            </w:tcMar>
            <w:vAlign w:val="center"/>
          </w:tcPr>
          <w:p w14:paraId="01F0DD36" w14:textId="77777777" w:rsidR="007D78B1" w:rsidRDefault="00000000">
            <w:pPr>
              <w:spacing w:after="0"/>
            </w:pPr>
            <w:r>
              <w:rPr>
                <w:color w:val="000000"/>
                <w:sz w:val="16"/>
              </w:rPr>
              <w:t>EDFT for energy/time-series; BlackRock for optimisation; illio for AWS; Pemberton for product.</w:t>
            </w:r>
          </w:p>
        </w:tc>
      </w:tr>
    </w:tbl>
    <w:p w14:paraId="40FE9150" w14:textId="77777777" w:rsidR="007D78B1" w:rsidRDefault="007D78B1">
      <w:pPr>
        <w:spacing w:after="0"/>
      </w:pPr>
    </w:p>
    <w:p w14:paraId="0119743F" w14:textId="77777777" w:rsidR="007D78B1" w:rsidRDefault="00000000">
      <w:pPr>
        <w:keepNext/>
        <w:pBdr>
          <w:bottom w:val="single" w:sz="18" w:space="1" w:color="17365D"/>
        </w:pBdr>
        <w:spacing w:after="100"/>
      </w:pPr>
      <w:r>
        <w:rPr>
          <w:rFonts w:ascii="Aptos Display" w:hAnsi="Aptos Display"/>
          <w:b/>
          <w:color w:val="17365D"/>
          <w:sz w:val="34"/>
        </w:rPr>
        <w:t>44. Final 70-Minute Cram Plan Before 18:30</w:t>
      </w:r>
    </w:p>
    <w:tbl>
      <w:tblPr>
        <w:tblStyle w:val="TableGrid"/>
        <w:tblW w:w="0" w:type="auto"/>
        <w:jc w:val="center"/>
        <w:tblLook w:val="04A0" w:firstRow="1" w:lastRow="0" w:firstColumn="1" w:lastColumn="0" w:noHBand="0" w:noVBand="1"/>
      </w:tblPr>
      <w:tblGrid>
        <w:gridCol w:w="1224"/>
        <w:gridCol w:w="2088"/>
        <w:gridCol w:w="7056"/>
      </w:tblGrid>
      <w:tr w:rsidR="007D78B1" w14:paraId="7B02E761" w14:textId="77777777">
        <w:trPr>
          <w:tblHeader/>
          <w:jc w:val="center"/>
        </w:trPr>
        <w:tc>
          <w:tcPr>
            <w:tcW w:w="1224" w:type="dxa"/>
            <w:shd w:val="clear" w:color="auto" w:fill="17365D"/>
            <w:tcMar>
              <w:top w:w="80" w:type="dxa"/>
              <w:left w:w="90" w:type="dxa"/>
              <w:bottom w:w="80" w:type="dxa"/>
              <w:right w:w="90" w:type="dxa"/>
            </w:tcMar>
            <w:vAlign w:val="center"/>
          </w:tcPr>
          <w:p w14:paraId="488D419E" w14:textId="77777777" w:rsidR="007D78B1" w:rsidRDefault="00000000">
            <w:pPr>
              <w:spacing w:after="0"/>
            </w:pPr>
            <w:r>
              <w:rPr>
                <w:b/>
                <w:color w:val="FFFFFF"/>
                <w:sz w:val="16"/>
              </w:rPr>
              <w:t>Minutes</w:t>
            </w:r>
          </w:p>
        </w:tc>
        <w:tc>
          <w:tcPr>
            <w:tcW w:w="2088" w:type="dxa"/>
            <w:shd w:val="clear" w:color="auto" w:fill="17365D"/>
            <w:tcMar>
              <w:top w:w="80" w:type="dxa"/>
              <w:left w:w="90" w:type="dxa"/>
              <w:bottom w:w="80" w:type="dxa"/>
              <w:right w:w="90" w:type="dxa"/>
            </w:tcMar>
            <w:vAlign w:val="center"/>
          </w:tcPr>
          <w:p w14:paraId="6E1B3518" w14:textId="77777777" w:rsidR="007D78B1" w:rsidRDefault="00000000">
            <w:pPr>
              <w:spacing w:after="0"/>
            </w:pPr>
            <w:r>
              <w:rPr>
                <w:b/>
                <w:color w:val="FFFFFF"/>
                <w:sz w:val="16"/>
              </w:rPr>
              <w:t>Focus</w:t>
            </w:r>
          </w:p>
        </w:tc>
        <w:tc>
          <w:tcPr>
            <w:tcW w:w="7056" w:type="dxa"/>
            <w:shd w:val="clear" w:color="auto" w:fill="17365D"/>
            <w:tcMar>
              <w:top w:w="80" w:type="dxa"/>
              <w:left w:w="90" w:type="dxa"/>
              <w:bottom w:w="80" w:type="dxa"/>
              <w:right w:w="90" w:type="dxa"/>
            </w:tcMar>
            <w:vAlign w:val="center"/>
          </w:tcPr>
          <w:p w14:paraId="24D0D833" w14:textId="77777777" w:rsidR="007D78B1" w:rsidRDefault="00000000">
            <w:pPr>
              <w:spacing w:after="0"/>
            </w:pPr>
            <w:r>
              <w:rPr>
                <w:b/>
                <w:color w:val="FFFFFF"/>
                <w:sz w:val="16"/>
              </w:rPr>
              <w:t>Do this</w:t>
            </w:r>
          </w:p>
        </w:tc>
      </w:tr>
      <w:tr w:rsidR="007D78B1" w14:paraId="3883D56C" w14:textId="77777777">
        <w:trPr>
          <w:jc w:val="center"/>
        </w:trPr>
        <w:tc>
          <w:tcPr>
            <w:tcW w:w="1224" w:type="dxa"/>
            <w:tcMar>
              <w:top w:w="80" w:type="dxa"/>
              <w:left w:w="90" w:type="dxa"/>
              <w:bottom w:w="80" w:type="dxa"/>
              <w:right w:w="90" w:type="dxa"/>
            </w:tcMar>
            <w:vAlign w:val="center"/>
          </w:tcPr>
          <w:p w14:paraId="39735FB0" w14:textId="77777777" w:rsidR="007D78B1" w:rsidRDefault="00000000">
            <w:pPr>
              <w:spacing w:after="0"/>
            </w:pPr>
            <w:r>
              <w:rPr>
                <w:color w:val="000000"/>
                <w:sz w:val="16"/>
              </w:rPr>
              <w:t>0-8</w:t>
            </w:r>
          </w:p>
        </w:tc>
        <w:tc>
          <w:tcPr>
            <w:tcW w:w="2088" w:type="dxa"/>
            <w:tcMar>
              <w:top w:w="80" w:type="dxa"/>
              <w:left w:w="90" w:type="dxa"/>
              <w:bottom w:w="80" w:type="dxa"/>
              <w:right w:w="90" w:type="dxa"/>
            </w:tcMar>
            <w:vAlign w:val="center"/>
          </w:tcPr>
          <w:p w14:paraId="1A2AA8B3" w14:textId="77777777" w:rsidR="007D78B1" w:rsidRDefault="00000000">
            <w:pPr>
              <w:spacing w:after="0"/>
            </w:pPr>
            <w:r>
              <w:rPr>
                <w:color w:val="000000"/>
                <w:sz w:val="16"/>
              </w:rPr>
              <w:t>Pitch + FDE</w:t>
            </w:r>
          </w:p>
        </w:tc>
        <w:tc>
          <w:tcPr>
            <w:tcW w:w="7056" w:type="dxa"/>
            <w:tcMar>
              <w:top w:w="80" w:type="dxa"/>
              <w:left w:w="90" w:type="dxa"/>
              <w:bottom w:w="80" w:type="dxa"/>
              <w:right w:w="90" w:type="dxa"/>
            </w:tcMar>
            <w:vAlign w:val="center"/>
          </w:tcPr>
          <w:p w14:paraId="7196929F" w14:textId="77777777" w:rsidR="007D78B1" w:rsidRDefault="00000000">
            <w:pPr>
              <w:spacing w:after="0"/>
            </w:pPr>
            <w:r>
              <w:rPr>
                <w:color w:val="000000"/>
                <w:sz w:val="16"/>
              </w:rPr>
              <w:t>Read Sections 1, 6, 7, 13. Say the 90-second intro once naturally.</w:t>
            </w:r>
          </w:p>
        </w:tc>
      </w:tr>
      <w:tr w:rsidR="007D78B1" w14:paraId="44574E7D" w14:textId="77777777">
        <w:trPr>
          <w:jc w:val="center"/>
        </w:trPr>
        <w:tc>
          <w:tcPr>
            <w:tcW w:w="1224" w:type="dxa"/>
            <w:shd w:val="clear" w:color="auto" w:fill="F7F9FC"/>
            <w:tcMar>
              <w:top w:w="80" w:type="dxa"/>
              <w:left w:w="90" w:type="dxa"/>
              <w:bottom w:w="80" w:type="dxa"/>
              <w:right w:w="90" w:type="dxa"/>
            </w:tcMar>
            <w:vAlign w:val="center"/>
          </w:tcPr>
          <w:p w14:paraId="349F6D39" w14:textId="77777777" w:rsidR="007D78B1" w:rsidRDefault="00000000">
            <w:pPr>
              <w:spacing w:after="0"/>
            </w:pPr>
            <w:r>
              <w:rPr>
                <w:color w:val="000000"/>
                <w:sz w:val="16"/>
              </w:rPr>
              <w:t>8-18</w:t>
            </w:r>
          </w:p>
        </w:tc>
        <w:tc>
          <w:tcPr>
            <w:tcW w:w="2088" w:type="dxa"/>
            <w:shd w:val="clear" w:color="auto" w:fill="F7F9FC"/>
            <w:tcMar>
              <w:top w:w="80" w:type="dxa"/>
              <w:left w:w="90" w:type="dxa"/>
              <w:bottom w:w="80" w:type="dxa"/>
              <w:right w:w="90" w:type="dxa"/>
            </w:tcMar>
            <w:vAlign w:val="center"/>
          </w:tcPr>
          <w:p w14:paraId="632DE724" w14:textId="77777777" w:rsidR="007D78B1" w:rsidRDefault="00000000">
            <w:pPr>
              <w:spacing w:after="0"/>
            </w:pPr>
            <w:r>
              <w:rPr>
                <w:color w:val="000000"/>
                <w:sz w:val="16"/>
              </w:rPr>
              <w:t>EDFT</w:t>
            </w:r>
          </w:p>
        </w:tc>
        <w:tc>
          <w:tcPr>
            <w:tcW w:w="7056" w:type="dxa"/>
            <w:shd w:val="clear" w:color="auto" w:fill="F7F9FC"/>
            <w:tcMar>
              <w:top w:w="80" w:type="dxa"/>
              <w:left w:w="90" w:type="dxa"/>
              <w:bottom w:w="80" w:type="dxa"/>
              <w:right w:w="90" w:type="dxa"/>
            </w:tcMar>
            <w:vAlign w:val="center"/>
          </w:tcPr>
          <w:p w14:paraId="73093C32" w14:textId="77777777" w:rsidR="007D78B1" w:rsidRDefault="00000000">
            <w:pPr>
              <w:spacing w:after="0"/>
            </w:pPr>
            <w:r>
              <w:rPr>
                <w:color w:val="000000"/>
                <w:sz w:val="16"/>
              </w:rPr>
              <w:t>Read Section 9 + time-series Section 20. Prepare one concrete EDF story.</w:t>
            </w:r>
          </w:p>
        </w:tc>
      </w:tr>
      <w:tr w:rsidR="007D78B1" w14:paraId="486ABD37" w14:textId="77777777">
        <w:trPr>
          <w:jc w:val="center"/>
        </w:trPr>
        <w:tc>
          <w:tcPr>
            <w:tcW w:w="1224" w:type="dxa"/>
            <w:tcMar>
              <w:top w:w="80" w:type="dxa"/>
              <w:left w:w="90" w:type="dxa"/>
              <w:bottom w:w="80" w:type="dxa"/>
              <w:right w:w="90" w:type="dxa"/>
            </w:tcMar>
            <w:vAlign w:val="center"/>
          </w:tcPr>
          <w:p w14:paraId="646AE2DB" w14:textId="77777777" w:rsidR="007D78B1" w:rsidRDefault="00000000">
            <w:pPr>
              <w:spacing w:after="0"/>
            </w:pPr>
            <w:r>
              <w:rPr>
                <w:color w:val="000000"/>
                <w:sz w:val="16"/>
              </w:rPr>
              <w:t>18-28</w:t>
            </w:r>
          </w:p>
        </w:tc>
        <w:tc>
          <w:tcPr>
            <w:tcW w:w="2088" w:type="dxa"/>
            <w:tcMar>
              <w:top w:w="80" w:type="dxa"/>
              <w:left w:w="90" w:type="dxa"/>
              <w:bottom w:w="80" w:type="dxa"/>
              <w:right w:w="90" w:type="dxa"/>
            </w:tcMar>
            <w:vAlign w:val="center"/>
          </w:tcPr>
          <w:p w14:paraId="738DD667" w14:textId="77777777" w:rsidR="007D78B1" w:rsidRDefault="00000000">
            <w:pPr>
              <w:spacing w:after="0"/>
            </w:pPr>
            <w:r>
              <w:rPr>
                <w:color w:val="000000"/>
                <w:sz w:val="16"/>
              </w:rPr>
              <w:t>System design</w:t>
            </w:r>
          </w:p>
        </w:tc>
        <w:tc>
          <w:tcPr>
            <w:tcW w:w="7056" w:type="dxa"/>
            <w:tcMar>
              <w:top w:w="80" w:type="dxa"/>
              <w:left w:w="90" w:type="dxa"/>
              <w:bottom w:w="80" w:type="dxa"/>
              <w:right w:w="90" w:type="dxa"/>
            </w:tcMar>
            <w:vAlign w:val="center"/>
          </w:tcPr>
          <w:p w14:paraId="23672E5F" w14:textId="77777777" w:rsidR="007D78B1" w:rsidRDefault="00000000">
            <w:pPr>
              <w:spacing w:after="0"/>
            </w:pPr>
            <w:r>
              <w:rPr>
                <w:color w:val="000000"/>
                <w:sz w:val="16"/>
              </w:rPr>
              <w:t>Read Sections 16-17. Whiteboard the architecture from memory.</w:t>
            </w:r>
          </w:p>
        </w:tc>
      </w:tr>
      <w:tr w:rsidR="007D78B1" w14:paraId="251369A4" w14:textId="77777777">
        <w:trPr>
          <w:jc w:val="center"/>
        </w:trPr>
        <w:tc>
          <w:tcPr>
            <w:tcW w:w="1224" w:type="dxa"/>
            <w:shd w:val="clear" w:color="auto" w:fill="F7F9FC"/>
            <w:tcMar>
              <w:top w:w="80" w:type="dxa"/>
              <w:left w:w="90" w:type="dxa"/>
              <w:bottom w:w="80" w:type="dxa"/>
              <w:right w:w="90" w:type="dxa"/>
            </w:tcMar>
            <w:vAlign w:val="center"/>
          </w:tcPr>
          <w:p w14:paraId="41E9C47E" w14:textId="77777777" w:rsidR="007D78B1" w:rsidRDefault="00000000">
            <w:pPr>
              <w:spacing w:after="0"/>
            </w:pPr>
            <w:r>
              <w:rPr>
                <w:color w:val="000000"/>
                <w:sz w:val="16"/>
              </w:rPr>
              <w:t>28-40</w:t>
            </w:r>
          </w:p>
        </w:tc>
        <w:tc>
          <w:tcPr>
            <w:tcW w:w="2088" w:type="dxa"/>
            <w:shd w:val="clear" w:color="auto" w:fill="F7F9FC"/>
            <w:tcMar>
              <w:top w:w="80" w:type="dxa"/>
              <w:left w:w="90" w:type="dxa"/>
              <w:bottom w:w="80" w:type="dxa"/>
              <w:right w:w="90" w:type="dxa"/>
            </w:tcMar>
            <w:vAlign w:val="center"/>
          </w:tcPr>
          <w:p w14:paraId="4023E3A0" w14:textId="77777777" w:rsidR="007D78B1" w:rsidRDefault="00000000">
            <w:pPr>
              <w:spacing w:after="0"/>
            </w:pPr>
            <w:r>
              <w:rPr>
                <w:color w:val="000000"/>
                <w:sz w:val="16"/>
              </w:rPr>
              <w:t>Forecast/sim/optimise</w:t>
            </w:r>
          </w:p>
        </w:tc>
        <w:tc>
          <w:tcPr>
            <w:tcW w:w="7056" w:type="dxa"/>
            <w:shd w:val="clear" w:color="auto" w:fill="F7F9FC"/>
            <w:tcMar>
              <w:top w:w="80" w:type="dxa"/>
              <w:left w:w="90" w:type="dxa"/>
              <w:bottom w:w="80" w:type="dxa"/>
              <w:right w:w="90" w:type="dxa"/>
            </w:tcMar>
            <w:vAlign w:val="center"/>
          </w:tcPr>
          <w:p w14:paraId="3BE04066" w14:textId="77777777" w:rsidR="007D78B1" w:rsidRDefault="00000000">
            <w:pPr>
              <w:spacing w:after="0"/>
            </w:pPr>
            <w:r>
              <w:rPr>
                <w:color w:val="000000"/>
                <w:sz w:val="16"/>
              </w:rPr>
              <w:t>Read Sections 21-23. Memorise objective/variables/constraints and backtesting principles.</w:t>
            </w:r>
          </w:p>
        </w:tc>
      </w:tr>
      <w:tr w:rsidR="007D78B1" w14:paraId="4DA0C5BC" w14:textId="77777777">
        <w:trPr>
          <w:jc w:val="center"/>
        </w:trPr>
        <w:tc>
          <w:tcPr>
            <w:tcW w:w="1224" w:type="dxa"/>
            <w:tcMar>
              <w:top w:w="80" w:type="dxa"/>
              <w:left w:w="90" w:type="dxa"/>
              <w:bottom w:w="80" w:type="dxa"/>
              <w:right w:w="90" w:type="dxa"/>
            </w:tcMar>
            <w:vAlign w:val="center"/>
          </w:tcPr>
          <w:p w14:paraId="74C87139" w14:textId="77777777" w:rsidR="007D78B1" w:rsidRDefault="00000000">
            <w:pPr>
              <w:spacing w:after="0"/>
            </w:pPr>
            <w:r>
              <w:rPr>
                <w:color w:val="000000"/>
                <w:sz w:val="16"/>
              </w:rPr>
              <w:t>40-50</w:t>
            </w:r>
          </w:p>
        </w:tc>
        <w:tc>
          <w:tcPr>
            <w:tcW w:w="2088" w:type="dxa"/>
            <w:tcMar>
              <w:top w:w="80" w:type="dxa"/>
              <w:left w:w="90" w:type="dxa"/>
              <w:bottom w:w="80" w:type="dxa"/>
              <w:right w:w="90" w:type="dxa"/>
            </w:tcMar>
            <w:vAlign w:val="center"/>
          </w:tcPr>
          <w:p w14:paraId="48AC7DD6" w14:textId="77777777" w:rsidR="007D78B1" w:rsidRDefault="00000000">
            <w:pPr>
              <w:spacing w:after="0"/>
            </w:pPr>
            <w:r>
              <w:rPr>
                <w:color w:val="000000"/>
                <w:sz w:val="16"/>
              </w:rPr>
              <w:t>AWS / deployment</w:t>
            </w:r>
          </w:p>
        </w:tc>
        <w:tc>
          <w:tcPr>
            <w:tcW w:w="7056" w:type="dxa"/>
            <w:tcMar>
              <w:top w:w="80" w:type="dxa"/>
              <w:left w:w="90" w:type="dxa"/>
              <w:bottom w:w="80" w:type="dxa"/>
              <w:right w:w="90" w:type="dxa"/>
            </w:tcMar>
            <w:vAlign w:val="center"/>
          </w:tcPr>
          <w:p w14:paraId="1C644466" w14:textId="77777777" w:rsidR="007D78B1" w:rsidRDefault="00000000">
            <w:pPr>
              <w:spacing w:after="0"/>
            </w:pPr>
            <w:r>
              <w:rPr>
                <w:color w:val="000000"/>
                <w:sz w:val="16"/>
              </w:rPr>
              <w:t>Read Sections 28-30. Glue vs Lambda; containers; RabbitMQ concepts.</w:t>
            </w:r>
          </w:p>
        </w:tc>
      </w:tr>
      <w:tr w:rsidR="007D78B1" w14:paraId="10593B28" w14:textId="77777777">
        <w:trPr>
          <w:jc w:val="center"/>
        </w:trPr>
        <w:tc>
          <w:tcPr>
            <w:tcW w:w="1224" w:type="dxa"/>
            <w:shd w:val="clear" w:color="auto" w:fill="F7F9FC"/>
            <w:tcMar>
              <w:top w:w="80" w:type="dxa"/>
              <w:left w:w="90" w:type="dxa"/>
              <w:bottom w:w="80" w:type="dxa"/>
              <w:right w:w="90" w:type="dxa"/>
            </w:tcMar>
            <w:vAlign w:val="center"/>
          </w:tcPr>
          <w:p w14:paraId="2BCE9E7B" w14:textId="77777777" w:rsidR="007D78B1" w:rsidRDefault="00000000">
            <w:pPr>
              <w:spacing w:after="0"/>
            </w:pPr>
            <w:r>
              <w:rPr>
                <w:color w:val="000000"/>
                <w:sz w:val="16"/>
              </w:rPr>
              <w:t>50-58</w:t>
            </w:r>
          </w:p>
        </w:tc>
        <w:tc>
          <w:tcPr>
            <w:tcW w:w="2088" w:type="dxa"/>
            <w:shd w:val="clear" w:color="auto" w:fill="F7F9FC"/>
            <w:tcMar>
              <w:top w:w="80" w:type="dxa"/>
              <w:left w:w="90" w:type="dxa"/>
              <w:bottom w:w="80" w:type="dxa"/>
              <w:right w:w="90" w:type="dxa"/>
            </w:tcMar>
            <w:vAlign w:val="center"/>
          </w:tcPr>
          <w:p w14:paraId="30A29EB7" w14:textId="77777777" w:rsidR="007D78B1" w:rsidRDefault="00000000">
            <w:pPr>
              <w:spacing w:after="0"/>
            </w:pPr>
            <w:r>
              <w:rPr>
                <w:color w:val="000000"/>
                <w:sz w:val="16"/>
              </w:rPr>
              <w:t>Client/leadership</w:t>
            </w:r>
          </w:p>
        </w:tc>
        <w:tc>
          <w:tcPr>
            <w:tcW w:w="7056" w:type="dxa"/>
            <w:shd w:val="clear" w:color="auto" w:fill="F7F9FC"/>
            <w:tcMar>
              <w:top w:w="80" w:type="dxa"/>
              <w:left w:w="90" w:type="dxa"/>
              <w:bottom w:w="80" w:type="dxa"/>
              <w:right w:w="90" w:type="dxa"/>
            </w:tcMar>
            <w:vAlign w:val="center"/>
          </w:tcPr>
          <w:p w14:paraId="69AF97A3" w14:textId="77777777" w:rsidR="007D78B1" w:rsidRDefault="00000000">
            <w:pPr>
              <w:spacing w:after="0"/>
            </w:pPr>
            <w:r>
              <w:rPr>
                <w:color w:val="000000"/>
                <w:sz w:val="16"/>
              </w:rPr>
              <w:t>Read Sections 14-15 and 33-34. Prepare one ambiguity and one disagreement story.</w:t>
            </w:r>
          </w:p>
        </w:tc>
      </w:tr>
      <w:tr w:rsidR="007D78B1" w14:paraId="1B0692D2" w14:textId="77777777">
        <w:trPr>
          <w:jc w:val="center"/>
        </w:trPr>
        <w:tc>
          <w:tcPr>
            <w:tcW w:w="1224" w:type="dxa"/>
            <w:tcMar>
              <w:top w:w="80" w:type="dxa"/>
              <w:left w:w="90" w:type="dxa"/>
              <w:bottom w:w="80" w:type="dxa"/>
              <w:right w:w="90" w:type="dxa"/>
            </w:tcMar>
            <w:vAlign w:val="center"/>
          </w:tcPr>
          <w:p w14:paraId="4A3F396F" w14:textId="77777777" w:rsidR="007D78B1" w:rsidRDefault="00000000">
            <w:pPr>
              <w:spacing w:after="0"/>
            </w:pPr>
            <w:r>
              <w:rPr>
                <w:color w:val="000000"/>
                <w:sz w:val="16"/>
              </w:rPr>
              <w:t>58-64</w:t>
            </w:r>
          </w:p>
        </w:tc>
        <w:tc>
          <w:tcPr>
            <w:tcW w:w="2088" w:type="dxa"/>
            <w:tcMar>
              <w:top w:w="80" w:type="dxa"/>
              <w:left w:w="90" w:type="dxa"/>
              <w:bottom w:w="80" w:type="dxa"/>
              <w:right w:w="90" w:type="dxa"/>
            </w:tcMar>
            <w:vAlign w:val="center"/>
          </w:tcPr>
          <w:p w14:paraId="768B313C" w14:textId="77777777" w:rsidR="007D78B1" w:rsidRDefault="00000000">
            <w:pPr>
              <w:spacing w:after="0"/>
            </w:pPr>
            <w:r>
              <w:rPr>
                <w:color w:val="000000"/>
                <w:sz w:val="16"/>
              </w:rPr>
              <w:t>Anand / Coforge</w:t>
            </w:r>
          </w:p>
        </w:tc>
        <w:tc>
          <w:tcPr>
            <w:tcW w:w="7056" w:type="dxa"/>
            <w:tcMar>
              <w:top w:w="80" w:type="dxa"/>
              <w:left w:w="90" w:type="dxa"/>
              <w:bottom w:w="80" w:type="dxa"/>
              <w:right w:w="90" w:type="dxa"/>
            </w:tcMar>
            <w:vAlign w:val="center"/>
          </w:tcPr>
          <w:p w14:paraId="54ECC9CD" w14:textId="77777777" w:rsidR="007D78B1" w:rsidRDefault="00000000">
            <w:pPr>
              <w:spacing w:after="0"/>
            </w:pPr>
            <w:r>
              <w:rPr>
                <w:color w:val="000000"/>
                <w:sz w:val="16"/>
              </w:rPr>
              <w:t>Read Sections 3-5. Pick 3 questions from Section 40.</w:t>
            </w:r>
          </w:p>
        </w:tc>
      </w:tr>
      <w:tr w:rsidR="007D78B1" w14:paraId="5BE48CDF" w14:textId="77777777">
        <w:trPr>
          <w:jc w:val="center"/>
        </w:trPr>
        <w:tc>
          <w:tcPr>
            <w:tcW w:w="1224" w:type="dxa"/>
            <w:shd w:val="clear" w:color="auto" w:fill="F7F9FC"/>
            <w:tcMar>
              <w:top w:w="80" w:type="dxa"/>
              <w:left w:w="90" w:type="dxa"/>
              <w:bottom w:w="80" w:type="dxa"/>
              <w:right w:w="90" w:type="dxa"/>
            </w:tcMar>
            <w:vAlign w:val="center"/>
          </w:tcPr>
          <w:p w14:paraId="663B317E" w14:textId="77777777" w:rsidR="007D78B1" w:rsidRDefault="00000000">
            <w:pPr>
              <w:spacing w:after="0"/>
            </w:pPr>
            <w:r>
              <w:rPr>
                <w:color w:val="000000"/>
                <w:sz w:val="16"/>
              </w:rPr>
              <w:t>64-68</w:t>
            </w:r>
          </w:p>
        </w:tc>
        <w:tc>
          <w:tcPr>
            <w:tcW w:w="2088" w:type="dxa"/>
            <w:shd w:val="clear" w:color="auto" w:fill="F7F9FC"/>
            <w:tcMar>
              <w:top w:w="80" w:type="dxa"/>
              <w:left w:w="90" w:type="dxa"/>
              <w:bottom w:w="80" w:type="dxa"/>
              <w:right w:w="90" w:type="dxa"/>
            </w:tcMar>
            <w:vAlign w:val="center"/>
          </w:tcPr>
          <w:p w14:paraId="07E69940" w14:textId="77777777" w:rsidR="007D78B1" w:rsidRDefault="00000000">
            <w:pPr>
              <w:spacing w:after="0"/>
            </w:pPr>
            <w:r>
              <w:rPr>
                <w:color w:val="000000"/>
                <w:sz w:val="16"/>
              </w:rPr>
              <w:t>Flash cards</w:t>
            </w:r>
          </w:p>
        </w:tc>
        <w:tc>
          <w:tcPr>
            <w:tcW w:w="7056" w:type="dxa"/>
            <w:shd w:val="clear" w:color="auto" w:fill="F7F9FC"/>
            <w:tcMar>
              <w:top w:w="80" w:type="dxa"/>
              <w:left w:w="90" w:type="dxa"/>
              <w:bottom w:w="80" w:type="dxa"/>
              <w:right w:w="90" w:type="dxa"/>
            </w:tcMar>
            <w:vAlign w:val="center"/>
          </w:tcPr>
          <w:p w14:paraId="3491E3FF" w14:textId="77777777" w:rsidR="007D78B1" w:rsidRDefault="00000000">
            <w:pPr>
              <w:spacing w:after="0"/>
            </w:pPr>
            <w:r>
              <w:rPr>
                <w:color w:val="000000"/>
                <w:sz w:val="16"/>
              </w:rPr>
              <w:t>Read Section 43 only. Do not learn new topics.</w:t>
            </w:r>
          </w:p>
        </w:tc>
      </w:tr>
      <w:tr w:rsidR="007D78B1" w14:paraId="11E591DF" w14:textId="77777777">
        <w:trPr>
          <w:jc w:val="center"/>
        </w:trPr>
        <w:tc>
          <w:tcPr>
            <w:tcW w:w="1224" w:type="dxa"/>
            <w:tcMar>
              <w:top w:w="80" w:type="dxa"/>
              <w:left w:w="90" w:type="dxa"/>
              <w:bottom w:w="80" w:type="dxa"/>
              <w:right w:w="90" w:type="dxa"/>
            </w:tcMar>
            <w:vAlign w:val="center"/>
          </w:tcPr>
          <w:p w14:paraId="69FD1BAE" w14:textId="77777777" w:rsidR="007D78B1" w:rsidRDefault="00000000">
            <w:pPr>
              <w:spacing w:after="0"/>
            </w:pPr>
            <w:r>
              <w:rPr>
                <w:color w:val="000000"/>
                <w:sz w:val="16"/>
              </w:rPr>
              <w:t>68-70</w:t>
            </w:r>
          </w:p>
        </w:tc>
        <w:tc>
          <w:tcPr>
            <w:tcW w:w="2088" w:type="dxa"/>
            <w:tcMar>
              <w:top w:w="80" w:type="dxa"/>
              <w:left w:w="90" w:type="dxa"/>
              <w:bottom w:w="80" w:type="dxa"/>
              <w:right w:w="90" w:type="dxa"/>
            </w:tcMar>
            <w:vAlign w:val="center"/>
          </w:tcPr>
          <w:p w14:paraId="2E1BC5CB" w14:textId="77777777" w:rsidR="007D78B1" w:rsidRDefault="00000000">
            <w:pPr>
              <w:spacing w:after="0"/>
            </w:pPr>
            <w:r>
              <w:rPr>
                <w:color w:val="000000"/>
                <w:sz w:val="16"/>
              </w:rPr>
              <w:t>Set up</w:t>
            </w:r>
          </w:p>
        </w:tc>
        <w:tc>
          <w:tcPr>
            <w:tcW w:w="7056" w:type="dxa"/>
            <w:tcMar>
              <w:top w:w="80" w:type="dxa"/>
              <w:left w:w="90" w:type="dxa"/>
              <w:bottom w:w="80" w:type="dxa"/>
              <w:right w:w="90" w:type="dxa"/>
            </w:tcMar>
            <w:vAlign w:val="center"/>
          </w:tcPr>
          <w:p w14:paraId="7A7FBF94" w14:textId="77777777" w:rsidR="007D78B1" w:rsidRDefault="00000000">
            <w:pPr>
              <w:spacing w:after="0"/>
            </w:pPr>
            <w:r>
              <w:rPr>
                <w:color w:val="000000"/>
                <w:sz w:val="16"/>
              </w:rPr>
              <w:t>Water, Teams/audio/camera, CV/JD/this pack open. Join at least 5 minutes early.</w:t>
            </w:r>
          </w:p>
        </w:tc>
      </w:tr>
    </w:tbl>
    <w:p w14:paraId="2F19CA4A" w14:textId="77777777" w:rsidR="007D78B1" w:rsidRDefault="007D78B1">
      <w:pPr>
        <w:spacing w:after="0"/>
      </w:pPr>
    </w:p>
    <w:tbl>
      <w:tblPr>
        <w:tblW w:w="0" w:type="auto"/>
        <w:jc w:val="center"/>
        <w:tblLook w:val="04A0" w:firstRow="1" w:lastRow="0" w:firstColumn="1" w:lastColumn="0" w:noHBand="0" w:noVBand="1"/>
      </w:tblPr>
      <w:tblGrid>
        <w:gridCol w:w="10570"/>
      </w:tblGrid>
      <w:tr w:rsidR="007D78B1" w14:paraId="47E9D9CC"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0B724E28" w14:textId="77777777" w:rsidR="007D78B1" w:rsidRDefault="00000000">
            <w:pPr>
              <w:spacing w:after="40"/>
            </w:pPr>
            <w:r>
              <w:rPr>
                <w:b/>
                <w:color w:val="17365D"/>
                <w:sz w:val="18"/>
              </w:rPr>
              <w:t>LAST SENTENCE BEFORE JOINING</w:t>
            </w:r>
          </w:p>
          <w:p w14:paraId="3B2CFCC5" w14:textId="77777777" w:rsidR="007D78B1" w:rsidRDefault="00000000">
            <w:pPr>
              <w:spacing w:after="0"/>
            </w:pPr>
            <w:r>
              <w:rPr>
                <w:color w:val="1F2937"/>
                <w:sz w:val="18"/>
              </w:rPr>
              <w:t>I understand the role as owning the whole path from an unclear client problem to a measurable production outcome. That is the kind of engineering I have enjoyed most throughout my career.</w:t>
            </w:r>
          </w:p>
        </w:tc>
      </w:tr>
    </w:tbl>
    <w:p w14:paraId="715544D8" w14:textId="77777777" w:rsidR="007D78B1" w:rsidRDefault="007D78B1">
      <w:pPr>
        <w:spacing w:after="0"/>
      </w:pPr>
    </w:p>
    <w:p w14:paraId="6F3EF539" w14:textId="77777777" w:rsidR="007D78B1" w:rsidRDefault="00000000">
      <w:pPr>
        <w:keepNext/>
        <w:pBdr>
          <w:bottom w:val="single" w:sz="18" w:space="1" w:color="17365D"/>
        </w:pBdr>
        <w:spacing w:after="100"/>
      </w:pPr>
      <w:r>
        <w:rPr>
          <w:rFonts w:ascii="Aptos Display" w:hAnsi="Aptos Display"/>
          <w:b/>
          <w:color w:val="17365D"/>
          <w:sz w:val="34"/>
        </w:rPr>
        <w:t>45. Closing Statement</w:t>
      </w:r>
    </w:p>
    <w:tbl>
      <w:tblPr>
        <w:tblW w:w="0" w:type="auto"/>
        <w:jc w:val="center"/>
        <w:tblLook w:val="04A0" w:firstRow="1" w:lastRow="0" w:firstColumn="1" w:lastColumn="0" w:noHBand="0" w:noVBand="1"/>
      </w:tblPr>
      <w:tblGrid>
        <w:gridCol w:w="10570"/>
      </w:tblGrid>
      <w:tr w:rsidR="007D78B1" w14:paraId="092B8CEE" w14:textId="77777777">
        <w:trPr>
          <w:cantSplit/>
          <w:jc w:val="center"/>
        </w:trPr>
        <w:tc>
          <w:tcPr>
            <w:tcW w:w="10570" w:type="dxa"/>
            <w:tcBorders>
              <w:top w:val="single" w:sz="8" w:space="0" w:color="70AD47"/>
              <w:left w:val="single" w:sz="8" w:space="0" w:color="70AD47"/>
              <w:bottom w:val="single" w:sz="8" w:space="0" w:color="70AD47"/>
              <w:right w:val="single" w:sz="8" w:space="0" w:color="70AD47"/>
            </w:tcBorders>
            <w:shd w:val="clear" w:color="auto" w:fill="E2F0D9"/>
          </w:tcPr>
          <w:p w14:paraId="5D527521" w14:textId="77777777" w:rsidR="007D78B1" w:rsidRDefault="00000000">
            <w:pPr>
              <w:spacing w:after="40"/>
            </w:pPr>
            <w:r>
              <w:rPr>
                <w:b/>
                <w:color w:val="17365D"/>
                <w:sz w:val="18"/>
              </w:rPr>
              <w:t>SUGGESTED CLOSE</w:t>
            </w:r>
          </w:p>
          <w:p w14:paraId="3F6462B5" w14:textId="77777777" w:rsidR="007D78B1" w:rsidRDefault="00000000">
            <w:pPr>
              <w:spacing w:after="0"/>
            </w:pPr>
            <w:r>
              <w:rPr>
                <w:color w:val="1F2937"/>
                <w:sz w:val="18"/>
              </w:rPr>
              <w:t>The discussion has reinforced why the role is interesting to me. The strongest match is the combination: I can work directly with a client to understand an operational or commercial problem, I am comfortable going deep into Python, data and quantitative logic, and I can also carry that through APIs, dashboards, cloud deployment, testing and production support. My EDF Trading experience gives me direct energy and time-series context, and BlackRock, illio and Pemberton add the optimisation, cloud and product-delivery pieces. I would be very interested in bringing that into the Senior FDE model and owning outcomes rather than only a component of the solution.</w:t>
            </w:r>
          </w:p>
        </w:tc>
      </w:tr>
    </w:tbl>
    <w:p w14:paraId="66CA2B66" w14:textId="77777777" w:rsidR="007D78B1" w:rsidRDefault="007D78B1">
      <w:pPr>
        <w:spacing w:after="0"/>
      </w:pPr>
    </w:p>
    <w:p w14:paraId="74EFD6F2" w14:textId="77777777" w:rsidR="007D78B1" w:rsidRDefault="00000000">
      <w:pPr>
        <w:pStyle w:val="ListBullet"/>
        <w:spacing w:after="30"/>
        <w:ind w:left="317" w:hanging="173"/>
      </w:pPr>
      <w:r>
        <w:rPr>
          <w:sz w:val="18"/>
        </w:rPr>
        <w:t>Keep answers structured and concrete.</w:t>
      </w:r>
    </w:p>
    <w:p w14:paraId="3015FB86" w14:textId="77777777" w:rsidR="007D78B1" w:rsidRDefault="00000000">
      <w:pPr>
        <w:pStyle w:val="ListBullet"/>
        <w:spacing w:after="30"/>
        <w:ind w:left="317" w:hanging="173"/>
      </w:pPr>
      <w:r>
        <w:rPr>
          <w:sz w:val="18"/>
        </w:rPr>
        <w:t>Lead with outcome, then architecture/implementation.</w:t>
      </w:r>
    </w:p>
    <w:p w14:paraId="565F1606" w14:textId="77777777" w:rsidR="007D78B1" w:rsidRDefault="00000000">
      <w:pPr>
        <w:pStyle w:val="ListBullet"/>
        <w:spacing w:after="30"/>
        <w:ind w:left="317" w:hanging="173"/>
      </w:pPr>
      <w:r>
        <w:rPr>
          <w:sz w:val="18"/>
        </w:rPr>
        <w:t>Use EDF early; do not bury your energy relevance.</w:t>
      </w:r>
    </w:p>
    <w:p w14:paraId="18DCD5EC" w14:textId="77777777" w:rsidR="007D78B1" w:rsidRDefault="00000000">
      <w:pPr>
        <w:pStyle w:val="ListBullet"/>
        <w:spacing w:after="30"/>
        <w:ind w:left="317" w:hanging="173"/>
      </w:pPr>
      <w:r>
        <w:rPr>
          <w:sz w:val="18"/>
        </w:rPr>
        <w:t>Use BlackRock when optimisation/quant/leadership appears.</w:t>
      </w:r>
    </w:p>
    <w:p w14:paraId="6B078E3B" w14:textId="77777777" w:rsidR="007D78B1" w:rsidRDefault="00000000">
      <w:pPr>
        <w:pStyle w:val="ListBullet"/>
        <w:spacing w:after="30"/>
        <w:ind w:left="317" w:hanging="173"/>
      </w:pPr>
      <w:r>
        <w:rPr>
          <w:sz w:val="18"/>
        </w:rPr>
        <w:t>Use illio for AWS/platform and Pemberton for full-stack decision tool.</w:t>
      </w:r>
    </w:p>
    <w:p w14:paraId="1BE862EC" w14:textId="77777777" w:rsidR="007D78B1" w:rsidRDefault="00000000">
      <w:pPr>
        <w:pStyle w:val="ListBullet"/>
        <w:spacing w:after="30"/>
        <w:ind w:left="317" w:hanging="173"/>
      </w:pPr>
      <w:r>
        <w:rPr>
          <w:sz w:val="18"/>
        </w:rPr>
        <w:t>Be precise about technology gaps. Senior credibility is more valuable than bluffing.</w:t>
      </w:r>
    </w:p>
    <w:p w14:paraId="3D27CA61" w14:textId="77777777" w:rsidR="007D78B1" w:rsidRDefault="00000000">
      <w:pPr>
        <w:pStyle w:val="ListBullet"/>
        <w:spacing w:after="30"/>
        <w:ind w:left="317" w:hanging="173"/>
      </w:pPr>
      <w:r>
        <w:rPr>
          <w:sz w:val="18"/>
        </w:rPr>
        <w:t>Ask Anand about baseline/outcome ownership and how Momentuum works in practice.</w:t>
      </w:r>
    </w:p>
    <w:p w14:paraId="3A8BD27D" w14:textId="77777777" w:rsidR="007D78B1" w:rsidRDefault="00000000">
      <w:pPr>
        <w:keepNext/>
        <w:pBdr>
          <w:bottom w:val="single" w:sz="18" w:space="1" w:color="17365D"/>
        </w:pBdr>
        <w:spacing w:after="100"/>
      </w:pPr>
      <w:r>
        <w:rPr>
          <w:rFonts w:ascii="Aptos Display" w:hAnsi="Aptos Display"/>
          <w:b/>
          <w:color w:val="17365D"/>
          <w:sz w:val="34"/>
        </w:rPr>
        <w:t>46. Public Sources and Preparation Basis</w:t>
      </w:r>
    </w:p>
    <w:p w14:paraId="2116EACA" w14:textId="77777777" w:rsidR="007D78B1" w:rsidRDefault="00000000">
      <w:r>
        <w:rPr>
          <w:b/>
        </w:rPr>
        <w:t>Primary material supplied by you:</w:t>
      </w:r>
    </w:p>
    <w:p w14:paraId="073A1802" w14:textId="77777777" w:rsidR="007D78B1" w:rsidRDefault="00000000">
      <w:pPr>
        <w:pStyle w:val="ListBullet"/>
        <w:spacing w:after="30"/>
        <w:ind w:left="317" w:hanging="173"/>
      </w:pPr>
      <w:r>
        <w:rPr>
          <w:sz w:val="18"/>
        </w:rPr>
        <w:t>Role description for Senior Data Engineer / Senior Forward Deployed Engineer, London: Python, Pandas, optimisation/scientific libraries, simulation/forecasting/KPI analytics, time-series/market data, pytest, Plotly Dash/Bokeh, AWS, Docker, CI/CD, messaging, PostgreSQL/NoSQL/Oracle, client ownership and technical leadership.</w:t>
      </w:r>
    </w:p>
    <w:p w14:paraId="5AB7C949" w14:textId="77777777" w:rsidR="007D78B1" w:rsidRDefault="00000000">
      <w:pPr>
        <w:pStyle w:val="ListBullet"/>
        <w:spacing w:after="30"/>
        <w:ind w:left="317" w:hanging="173"/>
      </w:pPr>
      <w:r>
        <w:rPr>
          <w:sz w:val="18"/>
        </w:rPr>
        <w:t>Interview invitation: Anand Patil, 18 September 2026, 18:30 UK, Microsoft Teams.</w:t>
      </w:r>
    </w:p>
    <w:p w14:paraId="57B1D713" w14:textId="77777777" w:rsidR="007D78B1" w:rsidRDefault="00000000">
      <w:pPr>
        <w:pStyle w:val="ListBullet"/>
        <w:spacing w:after="30"/>
        <w:ind w:left="317" w:hanging="173"/>
      </w:pPr>
      <w:r>
        <w:rPr>
          <w:sz w:val="18"/>
        </w:rPr>
        <w:t>Your professional background and prior interview-preparation material, including the production Python/backend, AWS, data/quant and client-delivery examples used in this pack.</w:t>
      </w:r>
    </w:p>
    <w:p w14:paraId="5C94E0C6" w14:textId="77777777" w:rsidR="007D78B1" w:rsidRDefault="00000000">
      <w:r>
        <w:rPr>
          <w:b/>
        </w:rPr>
        <w:t>Current public context checked 18 September 2026:</w:t>
      </w:r>
    </w:p>
    <w:p w14:paraId="567FE2D8" w14:textId="77777777" w:rsidR="007D78B1" w:rsidRDefault="00000000">
      <w:pPr>
        <w:pStyle w:val="ListBullet"/>
        <w:ind w:left="317" w:hanging="173"/>
      </w:pPr>
      <w:hyperlink r:id="rId8">
        <w:r>
          <w:rPr>
            <w:color w:val="0563C1"/>
            <w:u w:val="single"/>
          </w:rPr>
          <w:t>Coforge - Momentuum blue: Enterprise AI Execution &amp; Forward Deployed Engineering</w:t>
        </w:r>
      </w:hyperlink>
    </w:p>
    <w:p w14:paraId="032E6D49" w14:textId="77777777" w:rsidR="007D78B1" w:rsidRDefault="00000000">
      <w:pPr>
        <w:pStyle w:val="ListBullet"/>
        <w:ind w:left="317" w:hanging="173"/>
      </w:pPr>
      <w:hyperlink r:id="rId9">
        <w:r>
          <w:rPr>
            <w:color w:val="0563C1"/>
            <w:u w:val="single"/>
          </w:rPr>
          <w:t>Coforge - Who We Are</w:t>
        </w:r>
      </w:hyperlink>
    </w:p>
    <w:p w14:paraId="272343D1" w14:textId="77777777" w:rsidR="007D78B1" w:rsidRDefault="00000000">
      <w:pPr>
        <w:pStyle w:val="ListBullet"/>
        <w:ind w:left="317" w:hanging="173"/>
      </w:pPr>
      <w:hyperlink r:id="rId10">
        <w:r>
          <w:rPr>
            <w:color w:val="0563C1"/>
            <w:u w:val="single"/>
          </w:rPr>
          <w:t>Coforge Investor Relations</w:t>
        </w:r>
      </w:hyperlink>
    </w:p>
    <w:p w14:paraId="0EED688C" w14:textId="77777777" w:rsidR="007D78B1" w:rsidRDefault="00000000">
      <w:pPr>
        <w:pStyle w:val="ListBullet"/>
        <w:ind w:left="317" w:hanging="173"/>
      </w:pPr>
      <w:hyperlink r:id="rId11">
        <w:r>
          <w:rPr>
            <w:color w:val="0563C1"/>
            <w:u w:val="single"/>
          </w:rPr>
          <w:t>Coforge - Energy and Utilities</w:t>
        </w:r>
      </w:hyperlink>
    </w:p>
    <w:p w14:paraId="44D06F24" w14:textId="77777777" w:rsidR="007D78B1" w:rsidRDefault="00000000">
      <w:pPr>
        <w:pStyle w:val="ListBullet"/>
        <w:ind w:left="317" w:hanging="173"/>
      </w:pPr>
      <w:hyperlink r:id="rId12">
        <w:r>
          <w:rPr>
            <w:color w:val="0563C1"/>
            <w:u w:val="single"/>
          </w:rPr>
          <w:t>Coforge - Data</w:t>
        </w:r>
      </w:hyperlink>
    </w:p>
    <w:p w14:paraId="0B449F55" w14:textId="77777777" w:rsidR="007D78B1" w:rsidRDefault="00000000">
      <w:pPr>
        <w:pStyle w:val="ListBullet"/>
        <w:ind w:left="317" w:hanging="173"/>
      </w:pPr>
      <w:hyperlink r:id="rId13">
        <w:r>
          <w:rPr>
            <w:color w:val="0563C1"/>
            <w:u w:val="single"/>
          </w:rPr>
          <w:t>Coforge - Data Science and Analytics</w:t>
        </w:r>
      </w:hyperlink>
    </w:p>
    <w:p w14:paraId="62A13EE4" w14:textId="77777777" w:rsidR="007D78B1" w:rsidRDefault="00000000">
      <w:pPr>
        <w:pStyle w:val="ListBullet"/>
        <w:ind w:left="317" w:hanging="173"/>
      </w:pPr>
      <w:hyperlink r:id="rId14">
        <w:r>
          <w:rPr>
            <w:color w:val="0563C1"/>
            <w:u w:val="single"/>
          </w:rPr>
          <w:t>Coforge - Data Cosmos</w:t>
        </w:r>
      </w:hyperlink>
    </w:p>
    <w:p w14:paraId="5EF6A7D0" w14:textId="77777777" w:rsidR="007D78B1" w:rsidRDefault="00000000">
      <w:pPr>
        <w:pStyle w:val="ListBullet"/>
        <w:ind w:left="317" w:hanging="173"/>
      </w:pPr>
      <w:hyperlink r:id="rId15">
        <w:r>
          <w:rPr>
            <w:color w:val="0563C1"/>
            <w:u w:val="single"/>
          </w:rPr>
          <w:t>Coforge press release - Momentuum AI/FDE operating unit, 30 July 2026</w:t>
        </w:r>
      </w:hyperlink>
    </w:p>
    <w:p w14:paraId="3790C17C" w14:textId="77777777" w:rsidR="007D78B1" w:rsidRDefault="00000000">
      <w:pPr>
        <w:pStyle w:val="ListBullet"/>
        <w:ind w:left="317" w:hanging="173"/>
      </w:pPr>
      <w:hyperlink r:id="rId16">
        <w:r>
          <w:rPr>
            <w:color w:val="0563C1"/>
            <w:u w:val="single"/>
          </w:rPr>
          <w:t>Anand Patil - public LinkedIn profile</w:t>
        </w:r>
      </w:hyperlink>
    </w:p>
    <w:tbl>
      <w:tblPr>
        <w:tblW w:w="0" w:type="auto"/>
        <w:jc w:val="center"/>
        <w:tblLook w:val="04A0" w:firstRow="1" w:lastRow="0" w:firstColumn="1" w:lastColumn="0" w:noHBand="0" w:noVBand="1"/>
      </w:tblPr>
      <w:tblGrid>
        <w:gridCol w:w="10570"/>
      </w:tblGrid>
      <w:tr w:rsidR="007D78B1" w14:paraId="1EAD93D8" w14:textId="77777777">
        <w:trPr>
          <w:cantSplit/>
          <w:jc w:val="center"/>
        </w:trPr>
        <w:tc>
          <w:tcPr>
            <w:tcW w:w="10570" w:type="dxa"/>
            <w:tcBorders>
              <w:top w:val="single" w:sz="8" w:space="0" w:color="A6A6A6"/>
              <w:left w:val="single" w:sz="8" w:space="0" w:color="A6A6A6"/>
              <w:bottom w:val="single" w:sz="8" w:space="0" w:color="A6A6A6"/>
              <w:right w:val="single" w:sz="8" w:space="0" w:color="A6A6A6"/>
            </w:tcBorders>
            <w:shd w:val="clear" w:color="auto" w:fill="F2F2F2"/>
          </w:tcPr>
          <w:p w14:paraId="475B939A" w14:textId="77777777" w:rsidR="007D78B1" w:rsidRDefault="00000000">
            <w:pPr>
              <w:spacing w:after="40"/>
            </w:pPr>
            <w:r>
              <w:rPr>
                <w:b/>
                <w:color w:val="17365D"/>
                <w:sz w:val="18"/>
              </w:rPr>
              <w:t>EVIDENCE NOTE</w:t>
            </w:r>
          </w:p>
          <w:p w14:paraId="1F3A67D2" w14:textId="77777777" w:rsidR="007D78B1" w:rsidRDefault="00000000">
            <w:pPr>
              <w:spacing w:after="0"/>
            </w:pPr>
            <w:r>
              <w:rPr>
                <w:color w:val="1F2937"/>
                <w:sz w:val="18"/>
              </w:rPr>
              <w:t>Public-profile details are used only to tailor preparation. Likely interview themes are explicitly treated as inferences, not claims about Anand’s private interview plan or Coforge’s confidential client architecture.</w:t>
            </w:r>
          </w:p>
        </w:tc>
      </w:tr>
    </w:tbl>
    <w:p w14:paraId="040D93EC" w14:textId="77777777" w:rsidR="007D78B1" w:rsidRDefault="007D78B1">
      <w:pPr>
        <w:spacing w:after="0"/>
      </w:pPr>
    </w:p>
    <w:sectPr w:rsidR="007D78B1" w:rsidSect="00034616">
      <w:footerReference w:type="default" r:id="rId17"/>
      <w:pgSz w:w="12240" w:h="15840"/>
      <w:pgMar w:top="792" w:right="835" w:bottom="792" w:left="835"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6AE9D" w14:textId="77777777" w:rsidR="00B06B9D" w:rsidRDefault="00B06B9D">
      <w:pPr>
        <w:spacing w:after="0" w:line="240" w:lineRule="auto"/>
      </w:pPr>
      <w:r>
        <w:separator/>
      </w:r>
    </w:p>
  </w:endnote>
  <w:endnote w:type="continuationSeparator" w:id="0">
    <w:p w14:paraId="26B17133" w14:textId="77777777" w:rsidR="00B06B9D" w:rsidRDefault="00B06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F349" w14:textId="77777777" w:rsidR="007D78B1" w:rsidRDefault="00000000">
    <w:pPr>
      <w:pStyle w:val="Footer"/>
      <w:jc w:val="right"/>
    </w:pPr>
    <w:proofErr w:type="spellStart"/>
    <w:r>
      <w:rPr>
        <w:color w:val="6B7280"/>
        <w:sz w:val="15"/>
      </w:rPr>
      <w:t>Coforge</w:t>
    </w:r>
    <w:proofErr w:type="spellEnd"/>
    <w:r>
      <w:rPr>
        <w:color w:val="6B7280"/>
        <w:sz w:val="15"/>
      </w:rPr>
      <w:t xml:space="preserve"> - Senior Forward Deployed Engineer Interview Prep   |   Abrar Sharif Mudhir   |   </w:t>
    </w:r>
    <w:r>
      <w:fldChar w:fldCharType="begin"/>
    </w:r>
    <w:r>
      <w:instrText xml:space="preserve"> PAGE </w:instrText>
    </w:r>
    <w:r w:rsidR="00BC6C42">
      <w:fldChar w:fldCharType="separate"/>
    </w:r>
    <w:r w:rsidR="00BC6C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7E4D" w14:textId="77777777" w:rsidR="00B06B9D" w:rsidRDefault="00B06B9D">
      <w:pPr>
        <w:spacing w:after="0" w:line="240" w:lineRule="auto"/>
      </w:pPr>
      <w:r>
        <w:separator/>
      </w:r>
    </w:p>
  </w:footnote>
  <w:footnote w:type="continuationSeparator" w:id="0">
    <w:p w14:paraId="0D5749D0" w14:textId="77777777" w:rsidR="00B06B9D" w:rsidRDefault="00B06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926884">
    <w:abstractNumId w:val="8"/>
  </w:num>
  <w:num w:numId="2" w16cid:durableId="1245216325">
    <w:abstractNumId w:val="6"/>
  </w:num>
  <w:num w:numId="3" w16cid:durableId="56124272">
    <w:abstractNumId w:val="5"/>
  </w:num>
  <w:num w:numId="4" w16cid:durableId="168645657">
    <w:abstractNumId w:val="4"/>
  </w:num>
  <w:num w:numId="5" w16cid:durableId="1488864567">
    <w:abstractNumId w:val="7"/>
  </w:num>
  <w:num w:numId="6" w16cid:durableId="1974403127">
    <w:abstractNumId w:val="3"/>
  </w:num>
  <w:num w:numId="7" w16cid:durableId="5594642">
    <w:abstractNumId w:val="2"/>
  </w:num>
  <w:num w:numId="8" w16cid:durableId="1560743732">
    <w:abstractNumId w:val="1"/>
  </w:num>
  <w:num w:numId="9" w16cid:durableId="985671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207D"/>
    <w:rsid w:val="007D78B1"/>
    <w:rsid w:val="00AA1D8D"/>
    <w:rsid w:val="00B06B9D"/>
    <w:rsid w:val="00B47730"/>
    <w:rsid w:val="00BC6C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C5F02"/>
  <w14:defaultImageDpi w14:val="300"/>
  <w15:docId w15:val="{2A02ADB6-3002-4224-B151-8F8963C77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1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173"/>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forge.com/capabilities/artificial-intelligence/momentuum-blue" TargetMode="External"/><Relationship Id="rId13" Type="http://schemas.openxmlformats.org/officeDocument/2006/relationships/hyperlink" Target="https://www.coforge.com/capabilities/data/data-science-and-analyti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forge.com/capabilities/dat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k.linkedin.com/in/anand-pati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forge.com/industries/telecom-media-automotive-and-energy/energy-and-utilities" TargetMode="External"/><Relationship Id="rId5" Type="http://schemas.openxmlformats.org/officeDocument/2006/relationships/webSettings" Target="webSettings.xml"/><Relationship Id="rId15" Type="http://schemas.openxmlformats.org/officeDocument/2006/relationships/hyperlink" Target="https://news.coforge.com/newsroom/press-release/coforge-launches-momentuum-ai-a-specialized-fde-operating-unit-built-to-turn-enterprise-ai-into-measurable-outcomes" TargetMode="External"/><Relationship Id="rId10" Type="http://schemas.openxmlformats.org/officeDocument/2006/relationships/hyperlink" Target="https://investors.coforg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oforge.com/en/who-we-are" TargetMode="External"/><Relationship Id="rId14" Type="http://schemas.openxmlformats.org/officeDocument/2006/relationships/hyperlink" Target="https://www.coforge.com/capabilities/artificial-intelligence/coforge-data-cosmos-ai-enabled-data-and-analytics-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10134</Words>
  <Characters>57768</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Abrar Mudhir</cp:lastModifiedBy>
  <cp:revision>2</cp:revision>
  <dcterms:created xsi:type="dcterms:W3CDTF">2013-12-23T23:15:00Z</dcterms:created>
  <dcterms:modified xsi:type="dcterms:W3CDTF">2026-09-18T17:29:00Z</dcterms:modified>
  <cp:category/>
</cp:coreProperties>
</file>