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240"/>
        <w:jc w:val="center"/>
        <w:widowControl/>
      </w:pPr>
      <w:r>
        <w:rPr>
          <w:rFonts w:ascii="Aptos Display" w:hAnsi="Aptos Display"/>
          <w:b/>
          <w:color w:val="103E5C"/>
          <w:sz w:val="64"/>
        </w:rPr>
        <w:t>MASSIVE ROCKET</w:t>
      </w:r>
    </w:p>
    <w:p>
      <w:pPr>
        <w:spacing w:after="80"/>
        <w:jc w:val="center"/>
        <w:widowControl/>
      </w:pPr>
      <w:r>
        <w:rPr>
          <w:rFonts w:ascii="Aptos Display" w:hAnsi="Aptos Display"/>
          <w:b/>
          <w:color w:val="1E597C"/>
          <w:sz w:val="52"/>
        </w:rPr>
        <w:t>Senior Data Engineer (Databricks)</w:t>
      </w:r>
    </w:p>
    <w:p>
      <w:pPr>
        <w:spacing w:after="80"/>
        <w:jc w:val="center"/>
        <w:widowControl/>
      </w:pPr>
      <w:r>
        <w:rPr>
          <w:rFonts w:ascii="Aptos Display" w:hAnsi="Aptos Display"/>
          <w:b/>
          <w:color w:val="4B5563"/>
          <w:sz w:val="34"/>
        </w:rPr>
        <w:t>30-Minute Screening Call Preparation</w:t>
      </w:r>
    </w:p>
    <w:p>
      <w:pPr>
        <w:spacing w:after="440"/>
        <w:jc w:val="center"/>
        <w:widowControl/>
      </w:pPr>
      <w:r>
        <w:rPr>
          <w:color w:val="4B5563"/>
          <w:sz w:val="22"/>
        </w:rPr>
        <w:t>Wednesday 9 September 2026 | 11:00-11:30 | Google Meet | Josh Oliver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2E8"/>
            <w:tcMar>
              <w:top w:w="110" w:type="dxa"/>
              <w:start w:w="130" w:type="dxa"/>
              <w:bottom w:w="110" w:type="dxa"/>
              <w:end w:w="130" w:type="dxa"/>
            </w:tcMar>
          </w:tcPr>
          <w:p>
            <w:pPr>
              <w:spacing w:after="0"/>
            </w:pPr>
            <w:r>
              <w:rPr>
                <w:b/>
                <w:color w:val="103E5C"/>
              </w:rPr>
              <w:t xml:space="preserve">PRIMARY POSITIONING: </w:t>
            </w:r>
            <w:r>
              <w:t>Senior hands-on Data Engineer with deep Python/SQL/Spark/PySpark, large-scale data pipelines, cloud, data quality and production reliability. Position Databricks as a highly transferable Spark/lakehouse fit, while being precise about your direct platform depth. Do not overclaim mParticle or Braze.</w:t>
            </w:r>
          </w:p>
        </w:tc>
      </w:tr>
    </w:tbl>
    <w:p>
      <w:pPr>
        <w:spacing w:after="60"/>
        <w:widowControl/>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3CD"/>
            <w:tcMar>
              <w:top w:w="110" w:type="dxa"/>
              <w:start w:w="130" w:type="dxa"/>
              <w:bottom w:w="110" w:type="dxa"/>
              <w:end w:w="130" w:type="dxa"/>
            </w:tcMar>
          </w:tcPr>
          <w:p>
            <w:pPr>
              <w:spacing w:after="0"/>
            </w:pPr>
            <w:r>
              <w:rPr>
                <w:b/>
                <w:color w:val="103E5C"/>
              </w:rPr>
              <w:t xml:space="preserve">READ FIRST: </w:t>
            </w:r>
            <w:r>
              <w:t>This is a 30-minute screening call focused on the role, your experience and career aspirations. Win the screen with a crisp career story, clear motivation, credible Databricks/Spark alignment, strong client-facing communication and honest handling of the CDP/Martech gaps. Save the deepest Spark internals for follow-up unless Josh asks.</w:t>
            </w:r>
          </w:p>
        </w:tc>
      </w:tr>
    </w:tbl>
    <w:p>
      <w:pPr>
        <w:pStyle w:val="SmallNote"/>
        <w:spacing w:before="280"/>
        <w:jc w:val="center"/>
        <w:widowControl/>
      </w:pPr>
      <w:r>
        <w:t>Role: 8-month FTC | Remote anywhere in UK | Data Engineering | Customer data / CDP / Martech activation</w:t>
      </w:r>
    </w:p>
    <w:p>
      <w:pPr>
        <w:widowControl/>
      </w:pPr>
      <w:r>
        <w:br w:type="page"/>
      </w:r>
    </w:p>
    <w:p>
      <w:pPr>
        <w:pStyle w:val="Heading1"/>
        <w:widowControl/>
      </w:pPr>
      <w:r>
        <w:t>1 | One-Page Interview Cheat Sheet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Topic</w:t>
            </w:r>
          </w:p>
        </w:tc>
        <w:tc>
          <w:tcPr>
            <w:tcW w:type="dxa" w:w="7200"/>
            <w:shd w:fill="103E5C"/>
            <w:tcMar>
              <w:top w:w="80" w:type="dxa"/>
              <w:start w:w="90" w:type="dxa"/>
              <w:bottom w:w="80" w:type="dxa"/>
              <w:end w:w="90" w:type="dxa"/>
            </w:tcMar>
          </w:tcPr>
          <w:p>
            <w:r>
              <w:rPr>
                <w:b/>
                <w:color w:val="FFFFFF"/>
                <w:sz w:val="17"/>
              </w:rPr>
              <w:t>What to remember</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What Massive Rocket needs</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A senior engineer who can build reliable batch and near-real-time customer-data pipelines in Databricks, unify identity, protect consent/PII, and move activation-ready data through mParticle into Braze.</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Your strongest match</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Python + SQL; Spark/PySpark/Hadoop; cloud data engineering; orchestration; data quality; APIs/integrations; production support; client-facing consulting; mentoring.</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Best evidence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BlackRock Aladdin Core Data for PySpark/Scala/Hadoop scale; illio for AWS/Airflow/API architecture; EDF for data quality/orchestration; Brevan for current production Python/data; GoldenSource for client-facing integration and master-data thinking.</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Biggest gaps</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Direct production Databricks is not prominent on your latest CV. mParticle/Braze/CDP are not core prior tools. Structured Streaming/Delta Lake are adjacent to your Spark and streaming experience, not something to bluff.</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How to neutralise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Be technically specific: Spark execution, batch vs streaming, Delta Lake, medallion, Auto Loader, CDF/CDC, idempotency, identity resolution, consent, mParticle -&gt; Braze flow. Then say exactly which parts you have used directly.</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Screening lens</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Josh is likely testing clarity, motivation, career direction, availability, communication, client/agency fit and whether the technical story is credible enough for the next stage.</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Commercial/logistics</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8-month FTC; remote UK; BYOD. Be ready to clarify whether this is PAYE fixed-term employment or contractor engagement, salary/rate, start date and right-to-work.</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10" w:type="dxa"/>
              <w:start w:w="130" w:type="dxa"/>
              <w:bottom w:w="110" w:type="dxa"/>
              <w:end w:w="130" w:type="dxa"/>
            </w:tcMar>
          </w:tcPr>
          <w:p>
            <w:pPr>
              <w:spacing w:after="0"/>
            </w:pPr>
            <w:r>
              <w:rPr>
                <w:b/>
                <w:color w:val="103E5C"/>
              </w:rPr>
              <w:t xml:space="preserve">THE LINE TO REMEMBER: </w:t>
            </w:r>
            <w:r>
              <w:t>“The core engineering problem is familiar to me: ingest complex source data, preserve a replayable raw layer, resolve identity carefully, validate and govern the data, and publish low-latency customer datasets reliably. My strongest direct experience is Python, SQL and Spark-scale data engineering; where the platform is specifically Databricks, mParticle or Braze, I would be precise about my direct depth and ramp quickly on the established implementation.”</w:t>
            </w:r>
          </w:p>
        </w:tc>
      </w:tr>
    </w:tbl>
    <w:p>
      <w:pPr>
        <w:pStyle w:val="Heading2"/>
        <w:widowControl/>
      </w:pPr>
      <w:r>
        <w:t>Five words to keep beside you</w:t>
      </w:r>
    </w:p>
    <w:tbl>
      <w:tblPr>
        <w:tblW w:type="auto" w:w="0"/>
        <w:tblLook w:firstColumn="1" w:firstRow="1" w:lastColumn="0" w:lastRow="0" w:noHBand="0" w:noVBand="1" w:val="04A0"/>
      </w:tblPr>
      <w:tblGrid>
        <w:gridCol w:w="10166"/>
      </w:tblGrid>
      <w:tr>
        <w:trPr>
          <w:cantSplit/>
        </w:trPr>
        <w:tc>
          <w:tcPr>
            <w:tcW w:type="dxa" w:w="10166"/>
            <w:shd w:fill="F3F5F7"/>
            <w:tcMar>
              <w:top w:w="90" w:type="dxa"/>
              <w:start w:w="110" w:type="dxa"/>
              <w:bottom w:w="90" w:type="dxa"/>
              <w:end w:w="110" w:type="dxa"/>
            </w:tcMar>
            <w:tcBorders>
              <w:top w:val="single" w:sz="4" w:color="E2E8EE"/>
              <w:left w:val="single" w:sz="4" w:color="E2E8EE"/>
              <w:bottom w:val="single" w:sz="4" w:color="E2E8EE"/>
              <w:right w:val="single" w:sz="4" w:color="E2E8EE"/>
              <w:insideH w:val="single" w:sz="4" w:color="E2E8EE"/>
              <w:insideV w:val="single" w:sz="4" w:color="E2E8EE"/>
            </w:tcBorders>
          </w:tcPr>
          <w:p>
            <w:pPr>
              <w:pStyle w:val="CodeBlock"/>
            </w:pPr>
            <w:r>
              <w:t>IDENTITY  |  CONSENT  |  IDEMPOTENCY  |  FRESHNESS  |  RECONCILIATION</w:t>
            </w:r>
          </w:p>
        </w:tc>
      </w:tr>
    </w:tbl>
    <w:p>
      <w:pPr>
        <w:widowControl/>
      </w:pPr>
      <w:r>
        <w:br w:type="page"/>
      </w:r>
    </w:p>
    <w:p>
      <w:pPr>
        <w:pStyle w:val="Heading1"/>
        <w:widowControl/>
      </w:pPr>
      <w:r>
        <w:t>2 | What Massive Rocket Is Looking For</w:t>
      </w:r>
    </w:p>
    <w:p>
      <w:pPr>
        <w:widowControl/>
      </w:pPr>
      <w:r>
        <w:t>This is not a generic ETL role. The data engineering exists to power customer engagement. The technical flow is from fragmented operational/customer sources into a governed lakehouse, through identity resolution and customer-profile creation, then into activation platforms.</w:t>
      </w:r>
    </w:p>
    <w:p>
      <w:pPr>
        <w:pStyle w:val="ListBullet"/>
        <w:spacing w:after="40"/>
        <w:widowControl/>
      </w:pPr>
      <w:r>
        <w:t>Design scalable batch and near-real-time pipelines in Databricks from legacy systems, POS, web, app, CRM and other sources.</w:t>
      </w:r>
    </w:p>
    <w:p>
      <w:pPr>
        <w:pStyle w:val="ListBullet"/>
        <w:spacing w:after="40"/>
        <w:widowControl/>
      </w:pPr>
      <w:r>
        <w:t>Use Spark/PySpark, Structured Streaming and Delta Lake to make processing reliable, scalable and recoverable.</w:t>
      </w:r>
    </w:p>
    <w:p>
      <w:pPr>
        <w:pStyle w:val="ListBullet"/>
        <w:spacing w:after="40"/>
        <w:widowControl/>
      </w:pPr>
      <w:r>
        <w:t>Build unified customer profiles: identity resolution, deduplication, enrichment, customer events and Golden Record creation.</w:t>
      </w:r>
    </w:p>
    <w:p>
      <w:pPr>
        <w:pStyle w:val="ListBullet"/>
        <w:spacing w:after="40"/>
        <w:widowControl/>
      </w:pPr>
      <w:r>
        <w:t>Publish trusted, activation-ready data from Databricks through mParticle and into Braze.</w:t>
      </w:r>
    </w:p>
    <w:p>
      <w:pPr>
        <w:pStyle w:val="ListBullet"/>
        <w:spacing w:after="40"/>
        <w:widowControl/>
      </w:pPr>
      <w:r>
        <w:t>Own data quality, monitoring, governance, consent and PII controls rather than treating them as downstream concerns.</w:t>
      </w:r>
    </w:p>
    <w:p>
      <w:pPr>
        <w:pStyle w:val="ListBullet"/>
        <w:spacing w:after="40"/>
        <w:widowControl/>
      </w:pPr>
      <w:r>
        <w:t>Troubleshoot integration failures and optimise latency, performance and infrastructure/data-consumption cost.</w:t>
      </w:r>
    </w:p>
    <w:p>
      <w:pPr>
        <w:pStyle w:val="ListBullet"/>
        <w:spacing w:after="40"/>
        <w:widowControl/>
      </w:pPr>
      <w:r>
        <w:t>Work embedded with CRM, Martech, Product, Analytics and Data teams in an Agile/client-facing environment.</w:t>
      </w:r>
    </w:p>
    <w:p>
      <w:pPr>
        <w:pStyle w:val="ListBullet"/>
        <w:spacing w:after="40"/>
        <w:widowControl/>
      </w:pPr>
      <w:r>
        <w:t>Raise standards through reviews, mentoring, documentation, Git/CI/CD and production engineering discipline.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10" w:type="dxa"/>
              <w:start w:w="130" w:type="dxa"/>
              <w:bottom w:w="110" w:type="dxa"/>
              <w:end w:w="130" w:type="dxa"/>
            </w:tcMar>
          </w:tcPr>
          <w:p>
            <w:pPr>
              <w:spacing w:after="0"/>
            </w:pPr>
            <w:r>
              <w:rPr>
                <w:b/>
                <w:color w:val="103E5C"/>
              </w:rPr>
              <w:t xml:space="preserve">YOUR MESSAGE: </w:t>
            </w:r>
            <w:r>
              <w:t>You are a senior engineer who understands data platforms end-to-end. You are not only a Spark coder: you can understand the source, model the business entity, build the pipeline, validate it, operate it, explain it to stakeholders and leave the team stronger.</w:t>
            </w:r>
          </w:p>
        </w:tc>
      </w:tr>
    </w:tbl>
    <w:p>
      <w:pPr>
        <w:pStyle w:val="Heading2"/>
        <w:widowControl/>
      </w:pPr>
      <w:r>
        <w:t>Likely role architecture - treat as a hypothesis, not SOW fact</w:t>
      </w:r>
    </w:p>
    <w:tbl>
      <w:tblPr>
        <w:tblW w:type="auto" w:w="0"/>
        <w:tblLook w:firstColumn="1" w:firstRow="1" w:lastColumn="0" w:lastRow="0" w:noHBand="0" w:noVBand="1" w:val="04A0"/>
      </w:tblPr>
      <w:tblGrid>
        <w:gridCol w:w="10166"/>
      </w:tblGrid>
      <w:tr>
        <w:trPr>
          <w:cantSplit/>
        </w:trPr>
        <w:tc>
          <w:tcPr>
            <w:tcW w:type="dxa" w:w="10166"/>
            <w:shd w:fill="F3F5F7"/>
            <w:tcMar>
              <w:top w:w="90" w:type="dxa"/>
              <w:start w:w="110" w:type="dxa"/>
              <w:bottom w:w="90" w:type="dxa"/>
              <w:end w:w="110" w:type="dxa"/>
            </w:tcMar>
            <w:tcBorders>
              <w:top w:val="single" w:sz="4" w:color="E2E8EE"/>
              <w:left w:val="single" w:sz="4" w:color="E2E8EE"/>
              <w:bottom w:val="single" w:sz="4" w:color="E2E8EE"/>
              <w:right w:val="single" w:sz="4" w:color="E2E8EE"/>
              <w:insideH w:val="single" w:sz="4" w:color="E2E8EE"/>
              <w:insideV w:val="single" w:sz="4" w:color="E2E8EE"/>
            </w:tcBorders>
          </w:tcPr>
          <w:p>
            <w:pPr>
              <w:pStyle w:val="CodeBlock"/>
            </w:pPr>
            <w:r>
              <w:t>Legacy / POS / Web / App / CRM</w:t>
              <w:br/>
              <w:t xml:space="preserve">          |</w:t>
              <w:br/>
              <w:t xml:space="preserve">          v</w:t>
              <w:br/>
              <w:t>Databricks BRONZE -&gt; SILVER -&gt; GOLD</w:t>
              <w:br/>
              <w:t xml:space="preserve">   raw          clean/identity     unified customer / audiences</w:t>
              <w:br/>
              <w:t xml:space="preserve">          |</w:t>
              <w:br/>
              <w:t xml:space="preserve">          +--&gt; mParticle --&gt; Braze --&gt; Email / Push / In-App / SMS</w:t>
              <w:br/>
              <w:t xml:space="preserve">          |</w:t>
              <w:br/>
              <w:t xml:space="preserve">          +--&gt; ThoughtSpot / Analytics</w:t>
            </w:r>
          </w:p>
        </w:tc>
      </w:tr>
    </w:tbl>
    <w:p>
      <w:pPr>
        <w:widowControl/>
      </w:pPr>
      <w:r>
        <w:br w:type="page"/>
      </w:r>
    </w:p>
    <w:p>
      <w:pPr>
        <w:pStyle w:val="Heading1"/>
        <w:widowControl/>
      </w:pPr>
      <w:r>
        <w:t>3 | Massive Rocket - Company Context and Why It Matters</w:t>
      </w:r>
    </w:p>
    <w:p>
      <w:pPr>
        <w:widowControl/>
      </w:pPr>
      <w:r>
        <w:t>Current public material positions Massive Rocket as a global AI, Braze and Snowflake agency focused on customer loyalty and first-party data. Its website currently highlights 100+ AI/Braze/Snowflake experts, 220+ AI/Data/CRM certifications and 200+ successful projects. It also presents Databricks as a partner technology for building unified customer profiles and activating data into Braze.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Area</w:t>
            </w:r>
          </w:p>
        </w:tc>
        <w:tc>
          <w:tcPr>
            <w:tcW w:type="dxa" w:w="7200"/>
            <w:shd w:fill="103E5C"/>
            <w:tcMar>
              <w:top w:w="80" w:type="dxa"/>
              <w:start w:w="90" w:type="dxa"/>
              <w:bottom w:w="80" w:type="dxa"/>
              <w:end w:w="90" w:type="dxa"/>
            </w:tcMar>
          </w:tcPr>
          <w:p>
            <w:r>
              <w:rPr>
                <w:b/>
                <w:color w:val="FFFFFF"/>
                <w:sz w:val="17"/>
              </w:rPr>
              <w:t>Interview interpretation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Business model</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Consulting/agency delivery: Massive Rocket embeds with clients to design data foundations, CRM/customer engagement and marketing technology.</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Core customer problem</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Brands have fragmented first-party data across POS, apps, web, CRM and legacy systems. Massive Rocket connects and activates that data to improve customer engagement and loyalty.</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Braze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The customer engagement platform used to orchestrate personalised cross-channel journeys. Massive Rocket says it is a certified Level 4 Braze Orbit Partner.</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Snowflake</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A major Massive Rocket partner for unified customer data and activation. The company markets Snowflake + Braze integrations heavily.</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Databricks</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Massive Rocket now has a Databricks partner page focused on Build &amp; Migrate, Launch &amp; Operate and Accelerate &amp; Optimize use cases.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Culture</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Public careers material emphasises remote work, kindness, respect, teamwork, inclusion, ownership and growth.</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Growth</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The job advert says the company is scaling rapidly and aiming for a $100M revenue milestone; treat that as a stated ambition, not current revenue.</w:t>
            </w:r>
          </w:p>
        </w:tc>
      </w:tr>
    </w:tbl>
    <w:p>
      <w:pPr>
        <w:pStyle w:val="Heading3"/>
        <w:widowControl/>
      </w:pPr>
      <w:r>
        <w:t>Why Massive Rocket?</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I like that the data engineering has a very direct customer outcome. You are not building pipelines simply to move data from A to B; the objective is to create a trusted customer-data foundation that can be activated in near real time through platforms such as mParticle and Braze. I also like the consulting model because I have worked in client-facing and stakeholder-heavy environments before, and Massive Rocket is clearly growing around modern data, CRM and AI technologies. The role gives me a chance to apply my Python, SQL and Spark background in a different but very relevant domain while deepening my Databricks and customer-data platform expertise.</w:t>
            </w:r>
          </w:p>
        </w:tc>
      </w:tr>
    </w:tbl>
    <w:p>
      <w:pPr>
        <w:pStyle w:val="Heading3"/>
        <w:widowControl/>
      </w:pPr>
      <w:r>
        <w:t>What do you know about Massive Rocket?</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My understanding is that Massive Rocket is a global data and CRM agency specialising in customer loyalty and first-party data, with particularly strong partnerships around Braze and Snowflake and an expanding Databricks capability. You work with enterprise brands to unify fragmented customer data, build customer profiles and activate that data into personalised customer journeys. What stood out to me is that the engineering, CRM and data disciplines appear to work together rather than as separate silos.</w:t>
            </w:r>
          </w:p>
        </w:tc>
      </w:tr>
    </w:tbl>
    <w:p>
      <w:pPr>
        <w:widowControl/>
      </w:pPr>
      <w:r>
        <w:br w:type="page"/>
      </w:r>
    </w:p>
    <w:p>
      <w:pPr>
        <w:pStyle w:val="Heading1"/>
        <w:widowControl/>
      </w:pPr>
      <w:r>
        <w:t>4 | Your 60-90 Second Opening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I'm a senior software and data engineer with over 15 years of experience, mostly building production data and technology platforms in financial services and trading. My strongest areas are Python, SQL, cloud data engineering, APIs and large-scale data processing. Most recently at Brevan Howard I built and supported production Python data and analytics services using AWS, Snowflake, MongoDB and Prefect. Before that at EDF Trading I built Python and SQL pipelines for Gas, Power and LNG, with Spark/Hadoop and a strong focus on data quality and operational resilience. A particularly relevant part of my background is BlackRock Aladdin Core Data, where I developed large-scale PySpark and Scala pipelines over Hadoop/HDFS and modernised data services into Python microservices. At illio I also had end-to-end AWS platform ownership with S3, Glue, Airflow, Lambda and APIs. What attracts me to this role is the combination of Spark-scale engineering, Databricks, near-real-time data and a customer-data use case. The direct Martech tools are a newer domain for me, so I would be transparent about that, but the underlying data-engineering problems - identity, quality, lineage, low-latency processing and reliable integrations - are very familiar.</w:t>
            </w:r>
          </w:p>
        </w:tc>
      </w:tr>
    </w:tbl>
    <w:p>
      <w:pPr>
        <w:pStyle w:val="SmallNote"/>
        <w:widowControl/>
      </w:pPr>
      <w:r>
        <w:t>Keep this to about 75 seconds. The goal is to establish relevance, not to narrate every role since 2006.</w:t>
      </w:r>
    </w:p>
    <w:p>
      <w:pPr>
        <w:pStyle w:val="Heading2"/>
        <w:widowControl/>
      </w:pPr>
      <w:r>
        <w:t>Career story in one line</w:t>
      </w:r>
    </w:p>
    <w:tbl>
      <w:tblPr>
        <w:tblW w:type="auto" w:w="0"/>
        <w:tblLook w:firstColumn="1" w:firstRow="1" w:lastColumn="0" w:lastRow="0" w:noHBand="0" w:noVBand="1" w:val="04A0"/>
      </w:tblPr>
      <w:tblGrid>
        <w:gridCol w:w="10166"/>
      </w:tblGrid>
      <w:tr>
        <w:trPr>
          <w:cantSplit/>
        </w:trPr>
        <w:tc>
          <w:tcPr>
            <w:tcW w:type="dxa" w:w="10166"/>
            <w:shd w:fill="F3F5F7"/>
            <w:tcMar>
              <w:top w:w="90" w:type="dxa"/>
              <w:start w:w="110" w:type="dxa"/>
              <w:bottom w:w="90" w:type="dxa"/>
              <w:end w:w="110" w:type="dxa"/>
            </w:tcMar>
            <w:tcBorders>
              <w:top w:val="single" w:sz="4" w:color="E2E8EE"/>
              <w:left w:val="single" w:sz="4" w:color="E2E8EE"/>
              <w:bottom w:val="single" w:sz="4" w:color="E2E8EE"/>
              <w:right w:val="single" w:sz="4" w:color="E2E8EE"/>
              <w:insideH w:val="single" w:sz="4" w:color="E2E8EE"/>
              <w:insideV w:val="single" w:sz="4" w:color="E2E8EE"/>
            </w:tcBorders>
          </w:tcPr>
          <w:p>
            <w:pPr>
              <w:pStyle w:val="CodeBlock"/>
            </w:pPr>
            <w:r>
              <w:t>Quant/trading systems -&gt; enterprise data platforms -&gt; cloud data engineering -&gt; front-office production data -&gt; customer-data lakehouse opportunity</w:t>
            </w:r>
          </w:p>
        </w:tc>
      </w:tr>
    </w:tbl>
    <w:p>
      <w:pPr>
        <w:pStyle w:val="Heading2"/>
        <w:widowControl/>
      </w:pPr>
      <w:r>
        <w:t>Roles to mention first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Role</w:t>
            </w:r>
          </w:p>
        </w:tc>
        <w:tc>
          <w:tcPr>
            <w:tcW w:type="dxa" w:w="7200"/>
            <w:shd w:fill="103E5C"/>
            <w:tcMar>
              <w:top w:w="80" w:type="dxa"/>
              <w:start w:w="90" w:type="dxa"/>
              <w:bottom w:w="80" w:type="dxa"/>
              <w:end w:w="90" w:type="dxa"/>
            </w:tcMar>
          </w:tcPr>
          <w:p>
            <w:r>
              <w:rPr>
                <w:b/>
                <w:color w:val="FFFFFF"/>
                <w:sz w:val="17"/>
              </w:rPr>
              <w:t>Use it for</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Brevan Howard</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Current/recent hands-on Python, Snowflake, AWS, production support, batch and real-time data.</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EDF Trading</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Python/SQL/Spark/Hadoop, orchestration, time-series, reliability and data quality.</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BlackRock Aladdin Core Data</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Best proof of PySpark/Scala/Hadoop at enterprise scale.</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illio</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Best architecture ownership: AWS, S3, Glue, Airflow, Lambda, APIs, Kubernetes.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GoldenSource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Best consulting/client integration and master/reference-data story.</w:t>
            </w:r>
          </w:p>
        </w:tc>
      </w:tr>
    </w:tbl>
    <w:p>
      <w:pPr>
        <w:widowControl/>
      </w:pPr>
      <w:r>
        <w:br w:type="page"/>
      </w:r>
    </w:p>
    <w:p>
      <w:pPr>
        <w:pStyle w:val="Heading1"/>
        <w:widowControl/>
      </w:pPr>
      <w:r>
        <w:t>5 | Motivation, Career Aspirations and Screening Answers</w:t>
      </w:r>
    </w:p>
    <w:p>
      <w:pPr>
        <w:pStyle w:val="Heading3"/>
        <w:widowControl/>
      </w:pPr>
      <w:r>
        <w:t>Why this role?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Three reasons. First, the core engineering stack is close to my strengths: Python, SQL, Spark, cloud pipelines, data modelling and production reliability. Second, the Databricks lakehouse and near-real-time aspects are exactly the direction I want to deepen. Third, I like that the output is operational - trusted customer profiles and audiences that feed real customer journeys - rather than data engineering being isolated from the business outcome.</w:t>
            </w:r>
          </w:p>
        </w:tc>
      </w:tr>
    </w:tbl>
    <w:p>
      <w:pPr>
        <w:pStyle w:val="Heading3"/>
        <w:widowControl/>
      </w:pPr>
      <w:r>
        <w:t>What are you looking for in your next role?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I want to remain very hands-on, but at senior level: designing data flows, writing and reviewing code, solving production issues, shaping standards and mentoring others. I am particularly interested in modern lakehouse and event-driven architectures, so Databricks, streaming and customer-data activation are attractive areas for me to deepen while still using my existing Python, SQL, Spark and cloud experience.</w:t>
            </w:r>
          </w:p>
        </w:tc>
      </w:tr>
    </w:tbl>
    <w:p>
      <w:pPr>
        <w:pStyle w:val="Heading3"/>
        <w:widowControl/>
      </w:pPr>
      <w:r>
        <w:t>Why an 8-month FTC?</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I am comfortable with time-boxed delivery. I have completed several contract engagements and I am used to joining an existing team, understanding the critical flows quickly and delivering without a long settling-in period. An eight-month window is long enough to take meaningful ownership, improve the platform and leave a strong handover, while still having a clear delivery focus.</w:t>
            </w:r>
          </w:p>
        </w:tc>
      </w:tr>
    </w:tbl>
    <w:p>
      <w:pPr>
        <w:pStyle w:val="Heading3"/>
        <w:widowControl/>
      </w:pPr>
      <w:r>
        <w:t>Why are you looking now?</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My most recent role at Brevan Howard ended in August, so I am available for my next opportunity. I am looking for a senior hands-on data engineering role where I can combine my production Python/SQL background with large-scale data processing and modern cloud/lakehouse technology.</w:t>
            </w:r>
          </w:p>
        </w:tc>
      </w:tr>
    </w:tbl>
    <w:p>
      <w:pPr>
        <w:pStyle w:val="Heading3"/>
        <w:widowControl/>
      </w:pPr>
      <w:r>
        <w:t>You have worked in finance - why Martech/customer data?</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The business domain changes, but many of the difficult engineering problems are the same: identity, authoritative sources, event history, deduplication, data quality, lineage, low-latency delivery, governance and production reliability. In finance I have dealt with securities, portfolios and market events; here the core entities are customers, devices, consent and engagement events. I find that translation very natural, and I am interested in learning the customer-engagement domain deeply.</w:t>
            </w:r>
          </w:p>
        </w:tc>
      </w:tr>
    </w:tbl>
    <w:p>
      <w:pPr>
        <w:pStyle w:val="Heading3"/>
        <w:widowControl/>
      </w:pPr>
      <w:r>
        <w:t>Are you too senior for this?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I have held leadership responsibilities, but I am deliberately looking for a hands-on senior engineering position. I still enjoy coding, designing systems, reviewing pull requests, diagnosing production issues and mentoring through real engineering work. I do not need a pure management role to feel I am progressing.</w:t>
            </w:r>
          </w:p>
        </w:tc>
      </w:tr>
    </w:tbl>
    <w:p>
      <w:pPr>
        <w:widowControl/>
      </w:pPr>
      <w:r>
        <w:br w:type="page"/>
      </w:r>
    </w:p>
    <w:p>
      <w:pPr>
        <w:pStyle w:val="Heading1"/>
        <w:widowControl/>
      </w:pPr>
      <w:r>
        <w:t>6 | Role-to-CV Fit: Where You Win and Where to Be Careful</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592"/>
            <w:shd w:fill="103E5C"/>
            <w:tcMar>
              <w:top w:w="70" w:type="dxa"/>
              <w:start w:w="70" w:type="dxa"/>
              <w:bottom w:w="70" w:type="dxa"/>
              <w:end w:w="70" w:type="dxa"/>
            </w:tcMar>
          </w:tcPr>
          <w:p>
            <w:r>
              <w:rPr>
                <w:b/>
                <w:color w:val="FFFFFF"/>
                <w:sz w:val="16"/>
              </w:rPr>
              <w:t>Requirement</w:t>
            </w:r>
          </w:p>
        </w:tc>
        <w:tc>
          <w:tcPr>
            <w:tcW w:type="dxa" w:w="1800"/>
            <w:shd w:fill="103E5C"/>
            <w:tcMar>
              <w:top w:w="70" w:type="dxa"/>
              <w:start w:w="70" w:type="dxa"/>
              <w:bottom w:w="70" w:type="dxa"/>
              <w:end w:w="70" w:type="dxa"/>
            </w:tcMar>
          </w:tcPr>
          <w:p>
            <w:r>
              <w:rPr>
                <w:b/>
                <w:color w:val="FFFFFF"/>
                <w:sz w:val="16"/>
              </w:rPr>
              <w:t>Fit</w:t>
            </w:r>
          </w:p>
        </w:tc>
        <w:tc>
          <w:tcPr>
            <w:tcW w:type="dxa" w:w="5904"/>
            <w:shd w:fill="103E5C"/>
            <w:tcMar>
              <w:top w:w="70" w:type="dxa"/>
              <w:start w:w="70" w:type="dxa"/>
              <w:bottom w:w="70" w:type="dxa"/>
              <w:end w:w="70" w:type="dxa"/>
            </w:tcMar>
          </w:tcPr>
          <w:p>
            <w:r>
              <w:rPr>
                <w:b/>
                <w:color w:val="FFFFFF"/>
                <w:sz w:val="16"/>
              </w:rPr>
              <w:t>How to position it</w:t>
            </w:r>
          </w:p>
        </w:tc>
      </w:tr>
      <w:tr>
        <w:trPr>
          <w:cantSplit/>
        </w:trPr>
        <w:tc>
          <w:tcPr>
            <w:tcW w:type="dxa" w:w="2592"/>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Python / SQL</w:t>
            </w:r>
          </w:p>
        </w:tc>
        <w:tc>
          <w:tcPr>
            <w:tcW w:type="dxa" w:w="180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Excellent</w:t>
            </w:r>
          </w:p>
        </w:tc>
        <w:tc>
          <w:tcPr>
            <w:tcW w:type="dxa" w:w="5904"/>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Across Brevan, EDF, Pemberton, illio and BlackRock. Lead with production engineering, not scripting.</w:t>
            </w:r>
          </w:p>
        </w:tc>
      </w:tr>
      <w:tr>
        <w:trPr>
          <w:cantSplit/>
        </w:trPr>
        <w:tc>
          <w:tcPr>
            <w:tcW w:type="dxa" w:w="2592"/>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Spark / PySpark</w:t>
            </w:r>
          </w:p>
        </w:tc>
        <w:tc>
          <w:tcPr>
            <w:tcW w:type="dxa" w:w="180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Strong</w:t>
            </w:r>
          </w:p>
        </w:tc>
        <w:tc>
          <w:tcPr>
            <w:tcW w:type="dxa" w:w="5904"/>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BlackRock Aladdin Core Data: PySpark/Scala/Hadoop/HDFS. EDF: Spark/Hadoop. This is your best bridge to Databricks.</w:t>
            </w:r>
          </w:p>
        </w:tc>
      </w:tr>
      <w:tr>
        <w:trPr>
          <w:cantSplit/>
        </w:trPr>
        <w:tc>
          <w:tcPr>
            <w:tcW w:type="dxa" w:w="2592"/>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Databricks</w:t>
            </w:r>
          </w:p>
        </w:tc>
        <w:tc>
          <w:tcPr>
            <w:tcW w:type="dxa" w:w="180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Transferable / clarify</w:t>
            </w:r>
          </w:p>
        </w:tc>
        <w:tc>
          <w:tcPr>
            <w:tcW w:type="dxa" w:w="5904"/>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Not prominent on the latest CV. Do not claim years of Databricks platform ownership unless you can evidence it. Demonstrate current concepts and Spark depth.</w:t>
            </w:r>
          </w:p>
        </w:tc>
      </w:tr>
      <w:tr>
        <w:trPr>
          <w:cantSplit/>
        </w:trPr>
        <w:tc>
          <w:tcPr>
            <w:tcW w:type="dxa" w:w="2592"/>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Structured Streaming</w:t>
            </w:r>
          </w:p>
        </w:tc>
        <w:tc>
          <w:tcPr>
            <w:tcW w:type="dxa" w:w="180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Adjacent</w:t>
            </w:r>
          </w:p>
        </w:tc>
        <w:tc>
          <w:tcPr>
            <w:tcW w:type="dxa" w:w="5904"/>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You have batch/real-time and streaming-market-data history, but direct Spark Structured Streaming production depth is not explicit. Know the mechanics well.</w:t>
            </w:r>
          </w:p>
        </w:tc>
      </w:tr>
      <w:tr>
        <w:trPr>
          <w:cantSplit/>
        </w:trPr>
        <w:tc>
          <w:tcPr>
            <w:tcW w:type="dxa" w:w="2592"/>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Delta Lake</w:t>
            </w:r>
          </w:p>
        </w:tc>
        <w:tc>
          <w:tcPr>
            <w:tcW w:type="dxa" w:w="180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Conceptual / transferable</w:t>
            </w:r>
          </w:p>
        </w:tc>
        <w:tc>
          <w:tcPr>
            <w:tcW w:type="dxa" w:w="5904"/>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Be fluent in ACID, transaction log, MERGE, schema enforcement, CDF, time travel, optimisation. Be precise about direct use.</w:t>
            </w:r>
          </w:p>
        </w:tc>
      </w:tr>
      <w:tr>
        <w:trPr>
          <w:cantSplit/>
        </w:trPr>
        <w:tc>
          <w:tcPr>
            <w:tcW w:type="dxa" w:w="2592"/>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AWS / Azure</w:t>
            </w:r>
          </w:p>
        </w:tc>
        <w:tc>
          <w:tcPr>
            <w:tcW w:type="dxa" w:w="180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Strong</w:t>
            </w:r>
          </w:p>
        </w:tc>
        <w:tc>
          <w:tcPr>
            <w:tcW w:type="dxa" w:w="5904"/>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illio AWS architecture; Brevan AWS; EDF/Pemberton/BlackRock Azure.</w:t>
            </w:r>
          </w:p>
        </w:tc>
      </w:tr>
      <w:tr>
        <w:trPr>
          <w:cantSplit/>
        </w:trPr>
        <w:tc>
          <w:tcPr>
            <w:tcW w:type="dxa" w:w="2592"/>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Data quality</w:t>
            </w:r>
          </w:p>
        </w:tc>
        <w:tc>
          <w:tcPr>
            <w:tcW w:type="dxa" w:w="180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Excellent</w:t>
            </w:r>
          </w:p>
        </w:tc>
        <w:tc>
          <w:tcPr>
            <w:tcW w:type="dxa" w:w="5904"/>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Investment/trading environments, EDF, Pemberton, Brevan; reconciliation and operational correctness.</w:t>
            </w:r>
          </w:p>
        </w:tc>
      </w:tr>
      <w:tr>
        <w:trPr>
          <w:cantSplit/>
        </w:trPr>
        <w:tc>
          <w:tcPr>
            <w:tcW w:type="dxa" w:w="2592"/>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Identity resolution / Golden Record</w:t>
            </w:r>
          </w:p>
        </w:tc>
        <w:tc>
          <w:tcPr>
            <w:tcW w:type="dxa" w:w="180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Transferable</w:t>
            </w:r>
          </w:p>
        </w:tc>
        <w:tc>
          <w:tcPr>
            <w:tcW w:type="dxa" w:w="5904"/>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GoldenSource/master-data thinking is a good conceptual bridge, but customer identity is a different domain.</w:t>
            </w:r>
          </w:p>
        </w:tc>
      </w:tr>
      <w:tr>
        <w:trPr>
          <w:cantSplit/>
        </w:trPr>
        <w:tc>
          <w:tcPr>
            <w:tcW w:type="dxa" w:w="2592"/>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mParticle / Braze</w:t>
            </w:r>
          </w:p>
        </w:tc>
        <w:tc>
          <w:tcPr>
            <w:tcW w:type="dxa" w:w="180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Gap</w:t>
            </w:r>
          </w:p>
        </w:tc>
        <w:tc>
          <w:tcPr>
            <w:tcW w:type="dxa" w:w="5904"/>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Do not bluff. Explain the data flow, identity mapping, audience activation and integration controls.</w:t>
            </w:r>
          </w:p>
        </w:tc>
      </w:tr>
      <w:tr>
        <w:trPr>
          <w:cantSplit/>
        </w:trPr>
        <w:tc>
          <w:tcPr>
            <w:tcW w:type="dxa" w:w="2592"/>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CDC / event-driven</w:t>
            </w:r>
          </w:p>
        </w:tc>
        <w:tc>
          <w:tcPr>
            <w:tcW w:type="dxa" w:w="180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Strong concepts / some direct</w:t>
            </w:r>
          </w:p>
        </w:tc>
        <w:tc>
          <w:tcPr>
            <w:tcW w:type="dxa" w:w="5904"/>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FIX/CEP market data, real-time feeds, SQS/SNS, batch + real-time. Be ready to distinguish CDC from event streaming.</w:t>
            </w:r>
          </w:p>
        </w:tc>
      </w:tr>
      <w:tr>
        <w:trPr>
          <w:cantSplit/>
        </w:trPr>
        <w:tc>
          <w:tcPr>
            <w:tcW w:type="dxa" w:w="2592"/>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Governance / PII</w:t>
            </w:r>
          </w:p>
        </w:tc>
        <w:tc>
          <w:tcPr>
            <w:tcW w:type="dxa" w:w="180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Strong regulated mindset</w:t>
            </w:r>
          </w:p>
        </w:tc>
        <w:tc>
          <w:tcPr>
            <w:tcW w:type="dxa" w:w="5904"/>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Financial-services security/governance is relevant, but customer consent/CCPA-specific operational experience should not be overstated.</w:t>
            </w:r>
          </w:p>
        </w:tc>
      </w:tr>
      <w:tr>
        <w:trPr>
          <w:cantSplit/>
        </w:trPr>
        <w:tc>
          <w:tcPr>
            <w:tcW w:type="dxa" w:w="2592"/>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Consultancy / client-facing</w:t>
            </w:r>
          </w:p>
        </w:tc>
        <w:tc>
          <w:tcPr>
            <w:tcW w:type="dxa" w:w="180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Strong</w:t>
            </w:r>
          </w:p>
        </w:tc>
        <w:tc>
          <w:tcPr>
            <w:tcW w:type="dxa" w:w="5904"/>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GoldenSource Professional Services, ESA contract, stakeholder-heavy asset-management/trading roles.</w:t>
            </w:r>
          </w:p>
        </w:tc>
      </w:tr>
      <w:tr>
        <w:trPr>
          <w:cantSplit/>
        </w:trPr>
        <w:tc>
          <w:tcPr>
            <w:tcW w:type="dxa" w:w="2592"/>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Mentoring / reviews</w:t>
            </w:r>
          </w:p>
        </w:tc>
        <w:tc>
          <w:tcPr>
            <w:tcW w:type="dxa" w:w="180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Excellent</w:t>
            </w:r>
          </w:p>
        </w:tc>
        <w:tc>
          <w:tcPr>
            <w:tcW w:type="dxa" w:w="5904"/>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Led 3 Senior Quant Developers at BlackRock; built data function at illio; team leadership and standards.</w:t>
            </w:r>
          </w:p>
        </w:tc>
      </w:tr>
      <w:tr>
        <w:trPr>
          <w:cantSplit/>
        </w:trPr>
        <w:tc>
          <w:tcPr>
            <w:tcW w:type="dxa" w:w="2592"/>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AI-assisted coding</w:t>
            </w:r>
          </w:p>
        </w:tc>
        <w:tc>
          <w:tcPr>
            <w:tcW w:type="dxa" w:w="180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Direct</w:t>
            </w:r>
          </w:p>
        </w:tc>
        <w:tc>
          <w:tcPr>
            <w:tcW w:type="dxa" w:w="5904"/>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Brevan: Claude, Codex, Cursor for coding, refactoring, testing and technical analysis.</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FFF3CD"/>
            <w:tcMar>
              <w:top w:w="110" w:type="dxa"/>
              <w:start w:w="130" w:type="dxa"/>
              <w:bottom w:w="110" w:type="dxa"/>
              <w:end w:w="130" w:type="dxa"/>
            </w:tcMar>
          </w:tcPr>
          <w:p>
            <w:pPr>
              <w:spacing w:after="0"/>
            </w:pPr>
            <w:r>
              <w:rPr>
                <w:b/>
                <w:color w:val="103E5C"/>
              </w:rPr>
              <w:t xml:space="preserve">DO NOT BLUFF THESE THREE: </w:t>
            </w:r>
            <w:r>
              <w:t>Databricks-specific production ownership, mParticle, and Braze. The right answer is not “I have done everything”; it is “I understand the underlying engineering, here is the evidence, here is how the specific platform works, and I can become productive quickly.”</w:t>
            </w:r>
          </w:p>
        </w:tc>
      </w:tr>
    </w:tbl>
    <w:p>
      <w:pPr>
        <w:pStyle w:val="Heading1"/>
        <w:widowControl/>
      </w:pPr>
      <w:r>
        <w:t>7 | Story Bank - Six Examples to Reuse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Story</w:t>
            </w:r>
          </w:p>
        </w:tc>
        <w:tc>
          <w:tcPr>
            <w:tcW w:type="dxa" w:w="7200"/>
            <w:shd w:fill="103E5C"/>
            <w:tcMar>
              <w:top w:w="80" w:type="dxa"/>
              <w:start w:w="90" w:type="dxa"/>
              <w:bottom w:w="80" w:type="dxa"/>
              <w:end w:w="90" w:type="dxa"/>
            </w:tcMar>
          </w:tcPr>
          <w:p>
            <w:r>
              <w:rPr>
                <w:b/>
                <w:color w:val="FFFFFF"/>
                <w:sz w:val="17"/>
              </w:rPr>
              <w:t>Use it for</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BlackRock - Aladdin Core Data</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Large-scale PySpark/Scala/Hadoop/HDFS pipelines; Python microservices; data platform modernisation. Use for Spark scale, legacy migration, data modelling and engineering standards.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illio - AWS data platform</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S3 data lake, Glue, Airflow, Lambda/API Gateway, PostgreSQL/RDS, FastAPI, Docker/Kubernetes. Use for architecture ownership and cloud pipeline design.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EDF Trading</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Production Python/SQL/Spark/Hadoop pipelines for Gas, Power and LNG; Dagster; time-series; quality and resilience. Use for operational data engineering and incident troubleshooting.</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Brevan Howard</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Python, Snowflake, AWS, MongoDB, Prefect; front-office production services and support. Use for current hands-on engineering, CI/CD and reliability.</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GoldenSource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Professional Services, market/reference data integrations, Murex connector, Security Master/Pricing upgrades. Use for consulting, client communication, master-data concepts and migration.</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Client Knowledge / ICAP</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Low-latency market connectors, real-time high-frequency data, CEP and FIX. Use for event streams, ordering, replay and low-latency thinking.</w:t>
            </w:r>
          </w:p>
        </w:tc>
      </w:tr>
    </w:tbl>
    <w:p>
      <w:pPr>
        <w:pStyle w:val="Heading2"/>
        <w:widowControl/>
      </w:pPr>
      <w:r>
        <w:t>STAR structure</w:t>
      </w:r>
    </w:p>
    <w:tbl>
      <w:tblPr>
        <w:tblW w:type="auto" w:w="0"/>
        <w:tblLook w:firstColumn="1" w:firstRow="1" w:lastColumn="0" w:lastRow="0" w:noHBand="0" w:noVBand="1" w:val="04A0"/>
      </w:tblPr>
      <w:tblGrid>
        <w:gridCol w:w="10166"/>
      </w:tblGrid>
      <w:tr>
        <w:trPr>
          <w:cantSplit/>
        </w:trPr>
        <w:tc>
          <w:tcPr>
            <w:tcW w:type="dxa" w:w="10166"/>
            <w:shd w:fill="F3F5F7"/>
            <w:tcMar>
              <w:top w:w="90" w:type="dxa"/>
              <w:start w:w="110" w:type="dxa"/>
              <w:bottom w:w="90" w:type="dxa"/>
              <w:end w:w="110" w:type="dxa"/>
            </w:tcMar>
            <w:tcBorders>
              <w:top w:val="single" w:sz="4" w:color="E2E8EE"/>
              <w:left w:val="single" w:sz="4" w:color="E2E8EE"/>
              <w:bottom w:val="single" w:sz="4" w:color="E2E8EE"/>
              <w:right w:val="single" w:sz="4" w:color="E2E8EE"/>
              <w:insideH w:val="single" w:sz="4" w:color="E2E8EE"/>
              <w:insideV w:val="single" w:sz="4" w:color="E2E8EE"/>
            </w:tcBorders>
          </w:tcPr>
          <w:p>
            <w:pPr>
              <w:pStyle w:val="CodeBlock"/>
            </w:pPr>
            <w:r>
              <w:t>Situation -&gt; business/data risk -&gt; your responsibility -&gt; what YOU designed/diagnosed -&gt; trade-off -&gt; result -&gt; control left behind</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10" w:type="dxa"/>
              <w:start w:w="130" w:type="dxa"/>
              <w:bottom w:w="110" w:type="dxa"/>
              <w:end w:w="130" w:type="dxa"/>
            </w:tcMar>
          </w:tcPr>
          <w:p>
            <w:pPr>
              <w:spacing w:after="0"/>
            </w:pPr>
            <w:r>
              <w:rPr>
                <w:b/>
                <w:color w:val="103E5C"/>
              </w:rPr>
              <w:t xml:space="preserve">IMPORTANT: </w:t>
            </w:r>
            <w:r>
              <w:t>For agency/client questions, do not only describe technology. Say how you clarified requirements, communicated trade-offs, protected delivery and made the solution usable by the client team.</w:t>
            </w:r>
          </w:p>
        </w:tc>
      </w:tr>
    </w:tbl>
    <w:p>
      <w:pPr>
        <w:widowControl/>
      </w:pPr>
      <w:r>
        <w:br w:type="page"/>
      </w:r>
    </w:p>
    <w:p>
      <w:pPr>
        <w:pStyle w:val="Heading1"/>
        <w:widowControl/>
      </w:pPr>
      <w:r>
        <w:t>8 | The Databricks Question - Prepare This Carefully</w:t>
      </w:r>
    </w:p>
    <w:p>
      <w:pPr>
        <w:pStyle w:val="Heading3"/>
        <w:widowControl/>
      </w:pPr>
      <w:r>
        <w:t>How strong is your Databricks experience?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My strongest direct large-scale processing experience is Apache Spark/PySpark rather than claiming that Databricks has been the primary platform in every recent role. At BlackRock Aladdin Core Data I built PySpark and Scala pipelines over Hadoop/HDFS, and at EDF I also worked with Spark/Hadoop. I understand the Databricks lakehouse model and the platform-specific capabilities around Delta Lake, Structured Streaming, Auto Loader, Unity Catalog and Lakeflow. So I would be very comfortable with the underlying execution model and data-engineering patterns, while being precise about which Databricks-specific operational features I have used directly.</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E8F2E8"/>
            <w:tcMar>
              <w:top w:w="110" w:type="dxa"/>
              <w:start w:w="130" w:type="dxa"/>
              <w:bottom w:w="110" w:type="dxa"/>
              <w:end w:w="130" w:type="dxa"/>
            </w:tcMar>
          </w:tcPr>
          <w:p>
            <w:pPr>
              <w:spacing w:after="0"/>
            </w:pPr>
            <w:r>
              <w:rPr>
                <w:b/>
                <w:color w:val="103E5C"/>
              </w:rPr>
              <w:t xml:space="preserve">IF YOU HAVE MORE DIRECT DATABRICKS EXPERIENCE THAN YOUR CV SHOWS: </w:t>
            </w:r>
            <w:r>
              <w:t>Replace the first sentence with the exact project, cloud, runtime and components you personally used. Do not leave genuine experience hidden, but keep it specific and verifiable.</w:t>
            </w:r>
          </w:p>
        </w:tc>
      </w:tr>
    </w:tbl>
    <w:p>
      <w:pPr>
        <w:pStyle w:val="Heading2"/>
        <w:widowControl/>
      </w:pPr>
      <w:r>
        <w:t>What you must know cold</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Concept</w:t>
            </w:r>
          </w:p>
        </w:tc>
        <w:tc>
          <w:tcPr>
            <w:tcW w:type="dxa" w:w="7200"/>
            <w:shd w:fill="103E5C"/>
            <w:tcMar>
              <w:top w:w="80" w:type="dxa"/>
              <w:start w:w="90" w:type="dxa"/>
              <w:bottom w:w="80" w:type="dxa"/>
              <w:end w:w="90" w:type="dxa"/>
            </w:tcMar>
          </w:tcPr>
          <w:p>
            <w:r>
              <w:rPr>
                <w:b/>
                <w:color w:val="FFFFFF"/>
                <w:sz w:val="17"/>
              </w:rPr>
              <w:t>Interview explanation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Lakehouse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Data lake flexibility + warehouse reliability/governance on cloud object storage.</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Delta Lake</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ACID transaction log, schema enforcement/evolution, MERGE, time travel, CDF, batch + streaming.</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Medallion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Bronze raw/replayable -&gt; Silver validated/standardised -&gt; Gold business-ready/activation-ready.</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Auto Loader</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Incremental file ingestion from cloud object storage using cloudFiles; scales to high file volumes.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Structured Streaming</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Incremental stream processing with checkpointing/state; familiar DataFrame APIs.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Lakeflow Jobs</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Databricks workflow orchestration for tasks, dependencies, schedules/triggers and repair/rerun.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Lakeflow pipelines</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Current name for the product formerly called Delta Live Tables (DLT); declarative batch/streaming pipelines.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Unity Catalog</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Central governance for data/AI assets, permissions, lineage and managed tables.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CDF / AUTO CDC</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Row-level changes for inserts/updates/deletes; useful for incremental ETL and SCD1/SCD2.</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Liquid clustering</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Current Databricks-recommended table-layout strategy for new managed tables; preferable to defaulting to manual partitions/ZORDER.</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Photon / serverless</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Optimised compute/engine options; use when workload and governance model justify them.</w:t>
            </w:r>
          </w:p>
        </w:tc>
      </w:tr>
    </w:tbl>
    <w:p>
      <w:pPr>
        <w:widowControl/>
      </w:pPr>
      <w:r>
        <w:br w:type="page"/>
      </w:r>
    </w:p>
    <w:p>
      <w:pPr>
        <w:pStyle w:val="Heading1"/>
        <w:widowControl/>
      </w:pPr>
      <w:r>
        <w:t>9 | Spark / PySpark - Technical Revision</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Concept</w:t>
            </w:r>
          </w:p>
        </w:tc>
        <w:tc>
          <w:tcPr>
            <w:tcW w:type="dxa" w:w="7200"/>
            <w:shd w:fill="103E5C"/>
            <w:tcMar>
              <w:top w:w="80" w:type="dxa"/>
              <w:start w:w="90" w:type="dxa"/>
              <w:bottom w:w="80" w:type="dxa"/>
              <w:end w:w="90" w:type="dxa"/>
            </w:tcMar>
          </w:tcPr>
          <w:p>
            <w:r>
              <w:rPr>
                <w:b/>
                <w:color w:val="FFFFFF"/>
                <w:sz w:val="17"/>
              </w:rPr>
              <w:t>Strong explanation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Driver</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Builds the logical plan, coordinates execution and schedules work.</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Executors</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Run tasks on partitions and hold data/cache for the application.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Lazy evaluation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Transformations build a plan; execution starts when an action requires a result.</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Narrow transformation</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Output partition depends on limited input partitions; often avoids shuffle.</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Wide transformation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Requires data redistribution across partitions; joins/groupBy can trigger shuffles.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Shuffle</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Network/disk redistribution; expensive and a common source of latency/skew.</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Partition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Unit of parallelism. Too few underutilises compute; too many creates scheduling/small-file overhead.</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Broadcast join</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Send a small table to executors to avoid a large shuffle when appropriate.</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AQE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Adaptive Query Execution can adjust plans at runtime, including skew/join strategies.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Cache/persist</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Use only when an expensive dataset is reused; caching everything wastes memory.</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Built-ins vs Python UDF</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Prefer native Spark SQL/DataFrame functions because Catalyst can optimise them and avoid Python serialization overhead.</w:t>
            </w:r>
          </w:p>
        </w:tc>
      </w:tr>
    </w:tbl>
    <w:p>
      <w:pPr>
        <w:pStyle w:val="Heading2"/>
        <w:widowControl/>
      </w:pPr>
      <w:r>
        <w:t>Slow PySpark job - answer framework</w:t>
      </w:r>
    </w:p>
    <w:p>
      <w:pPr>
        <w:spacing w:after="40"/>
        <w:ind w:left="317" w:hanging="317"/>
        <w:widowControl/>
      </w:pPr>
      <w:r>
        <w:t>1. Open the Spark UI / query plan and identify where time is actually spent rather than guessing.</w:t>
      </w:r>
    </w:p>
    <w:p>
      <w:pPr>
        <w:spacing w:after="40"/>
        <w:ind w:left="317" w:hanging="317"/>
        <w:widowControl/>
      </w:pPr>
      <w:r>
        <w:t>2. Check input size, partition count, skew, shuffle read/write, spills, stage/task duration and failed/retried tasks.</w:t>
      </w:r>
    </w:p>
    <w:p>
      <w:pPr>
        <w:spacing w:after="40"/>
        <w:ind w:left="317" w:hanging="317"/>
        <w:widowControl/>
      </w:pPr>
      <w:r>
        <w:t>3. Inspect joins: cardinality, accidental many-to-many joins, broadcast opportunities and skewed keys.</w:t>
      </w:r>
    </w:p>
    <w:p>
      <w:pPr>
        <w:spacing w:after="40"/>
        <w:ind w:left="317" w:hanging="317"/>
        <w:widowControl/>
      </w:pPr>
      <w:r>
        <w:t>4. Filter early and select only needed columns; avoid repeated scans and unnecessary materialisations.</w:t>
      </w:r>
    </w:p>
    <w:p>
      <w:pPr>
        <w:spacing w:after="40"/>
        <w:ind w:left="317" w:hanging="317"/>
        <w:widowControl/>
      </w:pPr>
      <w:r>
        <w:t>5. Replace Python UDFs with built-in functions where possible.</w:t>
      </w:r>
    </w:p>
    <w:p>
      <w:pPr>
        <w:spacing w:after="40"/>
        <w:ind w:left="317" w:hanging="317"/>
        <w:widowControl/>
      </w:pPr>
      <w:r>
        <w:t>6. Right-size partitions and control small files; use appropriate table layout/Delta optimisation downstream.</w:t>
      </w:r>
    </w:p>
    <w:p>
      <w:pPr>
        <w:spacing w:after="40"/>
        <w:ind w:left="317" w:hanging="317"/>
        <w:widowControl/>
      </w:pPr>
      <w:r>
        <w:t>7. Only then tune compute/autoscaling; prove improvement with comparable runs and cost/latency metrics.</w:t>
      </w:r>
    </w:p>
    <w:p>
      <w:pPr>
        <w:pStyle w:val="Heading3"/>
        <w:widowControl/>
      </w:pPr>
      <w:r>
        <w:t>repartition() vs coalesce()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repartition() can increase or decrease partitions and generally causes a shuffle, so it is useful when you need to redistribute data. coalesce() typically reduces partitions with less movement and is useful when shrinking partition count, but it can create imbalance if used carelessly.</w:t>
            </w:r>
          </w:p>
        </w:tc>
      </w:tr>
    </w:tbl>
    <w:p>
      <w:pPr>
        <w:widowControl/>
      </w:pPr>
      <w:r>
        <w:br w:type="page"/>
      </w:r>
    </w:p>
    <w:p>
      <w:pPr>
        <w:pStyle w:val="Heading1"/>
        <w:widowControl/>
      </w:pPr>
      <w:r>
        <w:t>10 | Structured Streaming, Near Real-Time and Event Processing</w:t>
      </w:r>
    </w:p>
    <w:p>
      <w:pPr>
        <w:widowControl/>
      </w:pPr>
      <w:r>
        <w:t>The role says near real-time, not “everything must be streaming”. Start from the business latency requirement and choose the simplest reliable pattern that meets it.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Concept</w:t>
            </w:r>
          </w:p>
        </w:tc>
        <w:tc>
          <w:tcPr>
            <w:tcW w:type="dxa" w:w="7200"/>
            <w:shd w:fill="103E5C"/>
            <w:tcMar>
              <w:top w:w="80" w:type="dxa"/>
              <w:start w:w="90" w:type="dxa"/>
              <w:bottom w:w="80" w:type="dxa"/>
              <w:end w:w="90" w:type="dxa"/>
            </w:tcMar>
          </w:tcPr>
          <w:p>
            <w:r>
              <w:rPr>
                <w:b/>
                <w:color w:val="FFFFFF"/>
                <w:sz w:val="17"/>
              </w:rPr>
              <w:t>What to say</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Micro-batch</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Default Structured Streaming model for many workloads: continuously process new data in small batches.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Checkpoint</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Persists progress/state so a stream can recover after restart without starting from zero.</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Watermark</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Defines how long to wait for late event-time data and bounds state for stateful operations.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Event time vs processing time</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Event time is when the customer action happened; processing time is when your pipeline handled it.</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Stateful operation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Aggregation, dedupe or join that needs memory of prior events. State growth must be controlled.</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Exactly-once</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Depends on source/sink semantics. Delta Lake and checkpointed Structured Streaming can provide strong exactly-once guarantees; external side effects require idempotent design.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foreachBatch</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Useful for custom per-microbatch writes/MERGE patterns; you own idempotency of side effects.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Late data</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Use event-time semantics, watermarks and deterministic business keys rather than simply dropping anything late.</w:t>
            </w:r>
          </w:p>
        </w:tc>
      </w:tr>
    </w:tbl>
    <w:p>
      <w:pPr>
        <w:pStyle w:val="Heading2"/>
        <w:widowControl/>
      </w:pPr>
      <w:r>
        <w:t>Batch vs streaming answer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STRONG ANSWER: </w:t>
            </w:r>
            <w:r>
              <w:t>“I let the business SLA drive the architecture. If audiences only need to refresh every 15 minutes, robust triggered incremental processing may be simpler and cheaper. If customer actions must influence the next message within seconds, Structured Streaming/event-driven processing is justified. I would not introduce continuous streaming merely because it sounds more modern.”</w:t>
            </w:r>
          </w:p>
        </w:tc>
      </w:tr>
    </w:tbl>
    <w:p>
      <w:pPr>
        <w:pStyle w:val="Heading2"/>
        <w:widowControl/>
      </w:pPr>
      <w:r>
        <w:t>Streaming customer event example</w:t>
      </w:r>
    </w:p>
    <w:tbl>
      <w:tblPr>
        <w:tblW w:type="auto" w:w="0"/>
        <w:tblLook w:firstColumn="1" w:firstRow="1" w:lastColumn="0" w:lastRow="0" w:noHBand="0" w:noVBand="1" w:val="04A0"/>
      </w:tblPr>
      <w:tblGrid>
        <w:gridCol w:w="10166"/>
      </w:tblGrid>
      <w:tr>
        <w:trPr>
          <w:cantSplit/>
        </w:trPr>
        <w:tc>
          <w:tcPr>
            <w:tcW w:type="dxa" w:w="10166"/>
            <w:shd w:fill="F3F5F7"/>
            <w:tcMar>
              <w:top w:w="90" w:type="dxa"/>
              <w:start w:w="110" w:type="dxa"/>
              <w:bottom w:w="90" w:type="dxa"/>
              <w:end w:w="110" w:type="dxa"/>
            </w:tcMar>
            <w:tcBorders>
              <w:top w:val="single" w:sz="4" w:color="E2E8EE"/>
              <w:left w:val="single" w:sz="4" w:color="E2E8EE"/>
              <w:bottom w:val="single" w:sz="4" w:color="E2E8EE"/>
              <w:right w:val="single" w:sz="4" w:color="E2E8EE"/>
              <w:insideH w:val="single" w:sz="4" w:color="E2E8EE"/>
              <w:insideV w:val="single" w:sz="4" w:color="E2E8EE"/>
            </w:tcBorders>
          </w:tcPr>
          <w:p>
            <w:pPr>
              <w:pStyle w:val="CodeBlock"/>
            </w:pPr>
            <w:r>
              <w:t>App/Web event -&gt; Kafka/Event Hub -&gt; Structured Streaming -&gt; Bronze Delta</w:t>
              <w:br/>
              <w:t>-&gt; parse + dedupe + consent + identity -&gt; Silver</w:t>
              <w:br/>
              <w:t>-&gt; customer state / audience -&gt; Gold -&gt; mParticle/Braze</w:t>
            </w:r>
          </w:p>
        </w:tc>
      </w:tr>
    </w:tbl>
    <w:p>
      <w:pPr>
        <w:widowControl/>
      </w:pPr>
      <w:r>
        <w:br w:type="page"/>
      </w:r>
    </w:p>
    <w:p>
      <w:pPr>
        <w:pStyle w:val="Heading1"/>
        <w:widowControl/>
      </w:pPr>
      <w:r>
        <w:t>11 | Delta Lake - Know This Cold</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Delta concept</w:t>
            </w:r>
          </w:p>
        </w:tc>
        <w:tc>
          <w:tcPr>
            <w:tcW w:type="dxa" w:w="7200"/>
            <w:shd w:fill="103E5C"/>
            <w:tcMar>
              <w:top w:w="80" w:type="dxa"/>
              <w:start w:w="90" w:type="dxa"/>
              <w:bottom w:w="80" w:type="dxa"/>
              <w:end w:w="90" w:type="dxa"/>
            </w:tcMar>
          </w:tcPr>
          <w:p>
            <w:r>
              <w:rPr>
                <w:b/>
                <w:color w:val="FFFFFF"/>
                <w:sz w:val="17"/>
              </w:rPr>
              <w:t>Interview explanation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Transaction log</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Records table changes and enables ACID transactions and table history.</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ACID</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Reliable concurrent reads/writes and atomic commits on cloud object storage.</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Schema enforcement</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Reject incompatible writes rather than silently corrupting table structure.</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Schema evolution</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Controlled addition/change of schema when explicitly intended.</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MERGE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Upsert/delete/change application; useful for CDC and current-state tables, but business keys must be deterministic.</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Time travel</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Query earlier versions for investigation/recovery within retention.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Change Data Feed</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Exposes row-level inserts/updates/deletes for incremental downstream processing.</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VACUUM</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Removes old data files beyond retention; do not shorten retention blindly because it affects recovery/time travel.</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OPTIMIZE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Compacts/reorganises data files for better layout and read performance.</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Liquid clustering</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Current preferred layout approach for new Databricks managed tables; can adapt clustering keys without rigid partition rewrites.</w:t>
            </w:r>
          </w:p>
        </w:tc>
      </w:tr>
    </w:tbl>
    <w:p>
      <w:pPr>
        <w:pStyle w:val="Heading3"/>
        <w:widowControl/>
      </w:pPr>
      <w:r>
        <w:t>How would you design an incremental customer profile table?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I would define a durable customer key and the source change semantics first. I would land raw events/changes immutably, normalise identifiers and event timestamps, apply CDC using a stable sequence/version field, and MERGE into the current customer state. If historical attribute state matters, I would use an SCD Type 2 pattern. The process must be idempotent so replaying the same source window does not create duplicate profiles or events.</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E8F2E8"/>
            <w:tcMar>
              <w:top w:w="110" w:type="dxa"/>
              <w:start w:w="130" w:type="dxa"/>
              <w:bottom w:w="110" w:type="dxa"/>
              <w:end w:w="130" w:type="dxa"/>
            </w:tcMar>
          </w:tcPr>
          <w:p>
            <w:pPr>
              <w:spacing w:after="0"/>
            </w:pPr>
            <w:r>
              <w:rPr>
                <w:b/>
                <w:color w:val="103E5C"/>
              </w:rPr>
              <w:t xml:space="preserve">2026 DATABRICKS TERMINOLOGY: </w:t>
            </w:r>
            <w:r>
              <w:t>Delta Live Tables (DLT) has been updated to Lakeflow pipelines. Existing teams may still say “DLT”, so recognise both names. Databricks now recommends AUTO CDC patterns for change feeds and liquid clustering for new managed tables rather than reflexively recommending Z-ORDER/manual partitioning.</w:t>
            </w:r>
          </w:p>
        </w:tc>
      </w:tr>
    </w:tbl>
    <w:p>
      <w:pPr>
        <w:widowControl/>
      </w:pPr>
      <w:r>
        <w:br w:type="page"/>
      </w:r>
    </w:p>
    <w:p>
      <w:pPr>
        <w:pStyle w:val="Heading1"/>
        <w:widowControl/>
      </w:pPr>
      <w:r>
        <w:t>12 | Medallion Architecture for This Role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Layer</w:t>
            </w:r>
          </w:p>
        </w:tc>
        <w:tc>
          <w:tcPr>
            <w:tcW w:type="dxa" w:w="7200"/>
            <w:shd w:fill="103E5C"/>
            <w:tcMar>
              <w:top w:w="80" w:type="dxa"/>
              <w:start w:w="90" w:type="dxa"/>
              <w:bottom w:w="80" w:type="dxa"/>
              <w:end w:w="90" w:type="dxa"/>
            </w:tcMar>
          </w:tcPr>
          <w:p>
            <w:r>
              <w:rPr>
                <w:b/>
                <w:color w:val="FFFFFF"/>
                <w:sz w:val="17"/>
              </w:rPr>
              <w:t>Customer-data interpretation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Bronze - raw</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Preserve source fidelity, ingestion metadata, event IDs, source timestamps and consent payloads. Keep it replayable.</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Silver - validated</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Parse, standardise, deduplicate, map schemas, resolve identifiers, apply quality rules and normalise customer/events.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Gold - business-ready</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Unified customer profile, consent-aware attributes, segments/audiences, activation tables and analytics marts.</w:t>
            </w:r>
          </w:p>
        </w:tc>
      </w:tr>
    </w:tbl>
    <w:tbl>
      <w:tblPr>
        <w:tblW w:type="auto" w:w="0"/>
        <w:tblLook w:firstColumn="1" w:firstRow="1" w:lastColumn="0" w:lastRow="0" w:noHBand="0" w:noVBand="1" w:val="04A0"/>
      </w:tblPr>
      <w:tblGrid>
        <w:gridCol w:w="10166"/>
      </w:tblGrid>
      <w:tr>
        <w:trPr>
          <w:cantSplit/>
        </w:trPr>
        <w:tc>
          <w:tcPr>
            <w:tcW w:type="dxa" w:w="10166"/>
            <w:shd w:fill="F3F5F7"/>
            <w:tcMar>
              <w:top w:w="90" w:type="dxa"/>
              <w:start w:w="110" w:type="dxa"/>
              <w:bottom w:w="90" w:type="dxa"/>
              <w:end w:w="110" w:type="dxa"/>
            </w:tcMar>
            <w:tcBorders>
              <w:top w:val="single" w:sz="4" w:color="E2E8EE"/>
              <w:left w:val="single" w:sz="4" w:color="E2E8EE"/>
              <w:bottom w:val="single" w:sz="4" w:color="E2E8EE"/>
              <w:right w:val="single" w:sz="4" w:color="E2E8EE"/>
              <w:insideH w:val="single" w:sz="4" w:color="E2E8EE"/>
              <w:insideV w:val="single" w:sz="4" w:color="E2E8EE"/>
            </w:tcBorders>
          </w:tcPr>
          <w:p>
            <w:pPr>
              <w:pStyle w:val="CodeBlock"/>
            </w:pPr>
            <w:r>
              <w:t>BRONZE</w:t>
              <w:br/>
              <w:t>raw_web_event / raw_pos / raw_crm / raw_app</w:t>
              <w:br/>
              <w:t xml:space="preserve">       |</w:t>
              <w:br/>
              <w:t xml:space="preserve">       v</w:t>
              <w:br/>
              <w:t>SILVER</w:t>
              <w:br/>
              <w:t>customer_event + identity_map + consent_state + clean_order</w:t>
              <w:br/>
              <w:t xml:space="preserve">       |</w:t>
              <w:br/>
              <w:t xml:space="preserve">       v</w:t>
              <w:br/>
              <w:t>GOLD</w:t>
              <w:br/>
              <w:t>dim_customer / customer_360 / audience_membership / engagement_features</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10" w:type="dxa"/>
              <w:start w:w="130" w:type="dxa"/>
              <w:bottom w:w="110" w:type="dxa"/>
              <w:end w:w="130" w:type="dxa"/>
            </w:tcMar>
          </w:tcPr>
          <w:p>
            <w:pPr>
              <w:spacing w:after="0"/>
            </w:pPr>
            <w:r>
              <w:rPr>
                <w:b/>
                <w:color w:val="103E5C"/>
              </w:rPr>
              <w:t xml:space="preserve">SENIOR LINE: </w:t>
            </w:r>
            <w:r>
              <w:t>“Bronze is not a dumping ground. I still want ingestion metadata, lineage and retention rules. Silver is where I make source semantics explicit. Gold should be designed around the consumer - in this role, activation latency and customer-identity correctness matter as much as analytical convenience.”</w:t>
            </w:r>
          </w:p>
        </w:tc>
      </w:tr>
    </w:tbl>
    <w:p>
      <w:pPr>
        <w:widowControl/>
      </w:pPr>
      <w:r>
        <w:br w:type="page"/>
      </w:r>
    </w:p>
    <w:p>
      <w:pPr>
        <w:pStyle w:val="Heading1"/>
        <w:widowControl/>
      </w:pPr>
      <w:r>
        <w:t>13 | Customer Identity Resolution, Unified Profiles and Golden Record</w:t>
      </w:r>
    </w:p>
    <w:p>
      <w:pPr>
        <w:widowControl/>
      </w:pPr>
      <w:r>
        <w:t>This is one of the most important non-finance concepts for the interview. Do not describe identity resolution as simply “deduplicate by email”.</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Concept</w:t>
            </w:r>
          </w:p>
        </w:tc>
        <w:tc>
          <w:tcPr>
            <w:tcW w:type="dxa" w:w="7200"/>
            <w:shd w:fill="103E5C"/>
            <w:tcMar>
              <w:top w:w="80" w:type="dxa"/>
              <w:start w:w="90" w:type="dxa"/>
              <w:bottom w:w="80" w:type="dxa"/>
              <w:end w:w="90" w:type="dxa"/>
            </w:tcMar>
          </w:tcPr>
          <w:p>
            <w:r>
              <w:rPr>
                <w:b/>
                <w:color w:val="FFFFFF"/>
                <w:sz w:val="17"/>
              </w:rPr>
              <w:t>What it means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Deterministic identity</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Match using strong identifiers such as authenticated customer_id, loyalty_id or a verified identity relationship.</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Weak identifiers</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Email, phone, device IDs and cookies can be useful but may be shared, recycled or changed. Apply explicit rules and confidence.</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Anonymous -&gt; known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When a user logs in or identifies, link prior device/session events to the durable profile only according to approved identity rules.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Identity graph</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A representation of relationships between customer IDs, emails, devices and other identifiers.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Golden Record</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The trusted canonical customer representation after matching, survivorship and conflict-resolution rules.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Survivorship</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Defines which source wins when attributes conflict - e.g. CRM may own legal name, preference service may own consent.</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Provenance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Keep source and update metadata so you can explain where each attribute came from.</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False merge risk</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Merging two people incorrectly can be worse than leaving them separate, especially for consent/privacy.</w:t>
            </w:r>
          </w:p>
        </w:tc>
      </w:tr>
    </w:tbl>
    <w:p>
      <w:pPr>
        <w:pStyle w:val="Heading2"/>
        <w:widowControl/>
      </w:pPr>
      <w:r>
        <w:t>GoldenSource analogy - safe way to use your background</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LINE: </w:t>
            </w:r>
            <w:r>
              <w:t>“I have not built a consumer CDP at GoldenSource - that was security/reference data - but the master-data principles are familiar: authoritative identity, mapping multiple identifiers to a stable internal key, survivorship, effective dating, data lineage and reconciling conflicting source values. I would apply those principles carefully to customer identity, with the additional privacy and consent constraints.”</w:t>
            </w:r>
          </w:p>
        </w:tc>
      </w:tr>
    </w:tbl>
    <w:p>
      <w:pPr>
        <w:pStyle w:val="Heading2"/>
        <w:widowControl/>
      </w:pPr>
      <w:r>
        <w:t>Possible matching flow</w:t>
      </w:r>
    </w:p>
    <w:tbl>
      <w:tblPr>
        <w:tblW w:type="auto" w:w="0"/>
        <w:tblLook w:firstColumn="1" w:firstRow="1" w:lastColumn="0" w:lastRow="0" w:noHBand="0" w:noVBand="1" w:val="04A0"/>
      </w:tblPr>
      <w:tblGrid>
        <w:gridCol w:w="10166"/>
      </w:tblGrid>
      <w:tr>
        <w:trPr>
          <w:cantSplit/>
        </w:trPr>
        <w:tc>
          <w:tcPr>
            <w:tcW w:type="dxa" w:w="10166"/>
            <w:shd w:fill="F3F5F7"/>
            <w:tcMar>
              <w:top w:w="90" w:type="dxa"/>
              <w:start w:w="110" w:type="dxa"/>
              <w:bottom w:w="90" w:type="dxa"/>
              <w:end w:w="110" w:type="dxa"/>
            </w:tcMar>
            <w:tcBorders>
              <w:top w:val="single" w:sz="4" w:color="E2E8EE"/>
              <w:left w:val="single" w:sz="4" w:color="E2E8EE"/>
              <w:bottom w:val="single" w:sz="4" w:color="E2E8EE"/>
              <w:right w:val="single" w:sz="4" w:color="E2E8EE"/>
              <w:insideH w:val="single" w:sz="4" w:color="E2E8EE"/>
              <w:insideV w:val="single" w:sz="4" w:color="E2E8EE"/>
            </w:tcBorders>
          </w:tcPr>
          <w:p>
            <w:pPr>
              <w:pStyle w:val="CodeBlock"/>
            </w:pPr>
            <w:r>
              <w:t>customer_id --------------&gt; canonical_customer_id</w:t>
              <w:br/>
              <w:t>email -----------\             /</w:t>
              <w:br/>
              <w:t>phone ------------&gt; identity map</w:t>
              <w:br/>
              <w:t>app_device_id ----/             \-&gt; source / confidence / effective dates</w:t>
              <w:br/>
              <w:t>web_cookie -------/</w:t>
            </w:r>
          </w:p>
        </w:tc>
      </w:tr>
    </w:tbl>
    <w:p>
      <w:pPr>
        <w:widowControl/>
      </w:pPr>
      <w:r>
        <w:br w:type="page"/>
      </w:r>
    </w:p>
    <w:p>
      <w:pPr>
        <w:pStyle w:val="Heading1"/>
        <w:widowControl/>
      </w:pPr>
      <w:r>
        <w:t>14 | mParticle and Braze - Enough to Sound Credible</w:t>
      </w:r>
    </w:p>
    <w:p>
      <w:pPr>
        <w:pStyle w:val="Heading2"/>
        <w:widowControl/>
      </w:pPr>
      <w:r>
        <w:t>mParticle</w:t>
      </w:r>
    </w:p>
    <w:p>
      <w:pPr>
        <w:widowControl/>
      </w:pPr>
      <w:r>
        <w:t>Think of mParticle as the customer-data/identity routing layer in this advertised architecture. It receives customer/event data, resolves/organises identities and forwards data/audiences to downstream destinations.</w:t>
      </w:r>
    </w:p>
    <w:p>
      <w:pPr>
        <w:pStyle w:val="ListBullet"/>
        <w:spacing w:after="40"/>
        <w:widowControl/>
      </w:pPr>
      <w:r>
        <w:t>Inputs can include web/app/server events and customer attributes.</w:t>
      </w:r>
    </w:p>
    <w:p>
      <w:pPr>
        <w:pStyle w:val="ListBullet"/>
        <w:spacing w:after="40"/>
        <w:widowControl/>
      </w:pPr>
      <w:r>
        <w:t>Identity configuration matters: the downstream Braze External User ID must map to a unique, durable identifier.</w:t>
      </w:r>
    </w:p>
    <w:p>
      <w:pPr>
        <w:pStyle w:val="ListBullet"/>
        <w:spacing w:after="40"/>
        <w:widowControl/>
      </w:pPr>
      <w:r>
        <w:t>mParticle can forward audiences to Braze; the current integration represents audience membership through user attributes that Braze can use for segmentation.</w:t>
      </w:r>
    </w:p>
    <w:p>
      <w:pPr>
        <w:pStyle w:val="ListBullet"/>
        <w:spacing w:after="40"/>
        <w:widowControl/>
      </w:pPr>
      <w:r>
        <w:t>Operational concerns: mapping consistency, event schema, duplicate events, identity merge behaviour, retries, rate limits, consent and destination errors.</w:t>
      </w:r>
    </w:p>
    <w:p>
      <w:pPr>
        <w:pStyle w:val="Heading2"/>
        <w:widowControl/>
      </w:pPr>
      <w:r>
        <w:t>Braze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Braze concept</w:t>
            </w:r>
          </w:p>
        </w:tc>
        <w:tc>
          <w:tcPr>
            <w:tcW w:type="dxa" w:w="7200"/>
            <w:shd w:fill="103E5C"/>
            <w:tcMar>
              <w:top w:w="80" w:type="dxa"/>
              <w:start w:w="90" w:type="dxa"/>
              <w:bottom w:w="80" w:type="dxa"/>
              <w:end w:w="90" w:type="dxa"/>
            </w:tcMar>
          </w:tcPr>
          <w:p>
            <w:r>
              <w:rPr>
                <w:b/>
                <w:color w:val="FFFFFF"/>
                <w:sz w:val="17"/>
              </w:rPr>
              <w:t>Plain-English definition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User profile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Customer identity plus attributes, devices and engagement history used for targeting.</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Custom event</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Behavioural event such as product_viewed, cart_added, booking_completed or loyalty_action.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Attribute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Profile property such as tier, preferred_store, customer_value_band or consent flag.</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Segment</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Audience defined from customer attributes/events.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Canvas / journey</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Multi-step customer journey/orchestration across channels.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Channels</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Email, push, in-app, SMS and other customer-engagement channels.</w:t>
            </w:r>
          </w:p>
        </w:tc>
      </w:tr>
    </w:tbl>
    <w:p>
      <w:pPr>
        <w:pStyle w:val="Heading3"/>
        <w:widowControl/>
      </w:pPr>
      <w:r>
        <w:t>Do you have mParticle/Braze experience?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They have not been the primary platforms in my previous roles, so I would not overstate direct production ownership. I understand the architecture: Databricks creates trusted customer/event data, mParticle manages customer-data/identity routing and audiences, and Braze consumes those identities, attributes and events to run customer journeys. My transferable strength is building and operating the upstream data foundation and integrations - schema contracts, identity keys, idempotency, quality, observability, retries and reconciliation - and I would learn the client-specific mParticle/Braze configuration quickly.</w:t>
            </w:r>
          </w:p>
        </w:tc>
      </w:tr>
    </w:tbl>
    <w:p>
      <w:pPr>
        <w:widowControl/>
      </w:pPr>
      <w:r>
        <w:br w:type="page"/>
      </w:r>
    </w:p>
    <w:p>
      <w:pPr>
        <w:pStyle w:val="Heading1"/>
        <w:widowControl/>
      </w:pPr>
      <w:r>
        <w:t>15 | Data Quality, Governance, Consent and PII</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Measure</w:t>
            </w:r>
          </w:p>
        </w:tc>
        <w:tc>
          <w:tcPr>
            <w:tcW w:type="dxa" w:w="7200"/>
            <w:shd w:fill="103E5C"/>
            <w:tcMar>
              <w:top w:w="80" w:type="dxa"/>
              <w:start w:w="90" w:type="dxa"/>
              <w:bottom w:w="80" w:type="dxa"/>
              <w:end w:w="90" w:type="dxa"/>
            </w:tcMar>
          </w:tcPr>
          <w:p>
            <w:r>
              <w:rPr>
                <w:b/>
                <w:color w:val="FFFFFF"/>
                <w:sz w:val="17"/>
              </w:rPr>
              <w:t>Customer-data example</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Completeness</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Expected events/customers/orders vs received, accepted and published.</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Uniqueness</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No unintended duplicate events or duplicate canonical profiles at the defined grain.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Validity</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Types, domains, timestamps, currencies, event names and required fields are valid.</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Referential integrity</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Events/customer attributes resolve to valid canonical identities and reference dimensions.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Freshness</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Is activation-ready data available by its SLA?</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Reconciliation</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Source -&gt; Bronze -&gt; Silver -&gt; Gold -&gt; mParticle/Braze populations and control totals.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Identity quality</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Collision/merge rate, unmatched identifiers, anonymous-to-known conversion, duplicate profiles.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Consent quality</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Consent state is present, current, source-traceable and applied before activation.</w:t>
            </w:r>
          </w:p>
        </w:tc>
      </w:tr>
    </w:tbl>
    <w:p>
      <w:pPr>
        <w:pStyle w:val="Heading2"/>
        <w:widowControl/>
      </w:pPr>
      <w:r>
        <w:t>Privacy principles to say out loud</w:t>
      </w:r>
    </w:p>
    <w:p>
      <w:pPr>
        <w:pStyle w:val="ListBullet"/>
        <w:spacing w:after="40"/>
        <w:widowControl/>
      </w:pPr>
      <w:r>
        <w:t>Data minimisation: ingest and expose only what the use case needs.</w:t>
      </w:r>
    </w:p>
    <w:p>
      <w:pPr>
        <w:pStyle w:val="ListBullet"/>
        <w:spacing w:after="40"/>
        <w:widowControl/>
      </w:pPr>
      <w:r>
        <w:t>Purpose/consent: do not activate customers for a purpose or channel without the appropriate consent/legal basis.</w:t>
      </w:r>
    </w:p>
    <w:p>
      <w:pPr>
        <w:pStyle w:val="ListBullet"/>
        <w:spacing w:after="40"/>
        <w:widowControl/>
      </w:pPr>
      <w:r>
        <w:t>Least privilege: restrict PII by role/service identity; separate raw sensitive data from broadly consumed analytical outputs.</w:t>
      </w:r>
    </w:p>
    <w:p>
      <w:pPr>
        <w:pStyle w:val="ListBullet"/>
        <w:spacing w:after="40"/>
        <w:widowControl/>
      </w:pPr>
      <w:r>
        <w:t>Encryption: in transit and at rest; secrets in a managed secret store, never source code.</w:t>
      </w:r>
    </w:p>
    <w:p>
      <w:pPr>
        <w:pStyle w:val="ListBullet"/>
        <w:spacing w:after="40"/>
        <w:widowControl/>
      </w:pPr>
      <w:r>
        <w:t>Retention/deletion: propagate deletion/retention requirements across lakehouse and downstream activation systems.</w:t>
      </w:r>
    </w:p>
    <w:p>
      <w:pPr>
        <w:pStyle w:val="ListBullet"/>
        <w:spacing w:after="40"/>
        <w:widowControl/>
      </w:pPr>
      <w:r>
        <w:t>Lineage/auditability: be able to explain which source and consent state produced a customer profile or audience membership.</w:t>
      </w:r>
    </w:p>
    <w:p>
      <w:pPr>
        <w:pStyle w:val="ListBullet"/>
        <w:spacing w:after="40"/>
        <w:widowControl/>
      </w:pPr>
      <w:r>
        <w:t>Tokenisation/pseudonymisation where useful to reduce exposure of direct identifiers.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10" w:type="dxa"/>
              <w:start w:w="130" w:type="dxa"/>
              <w:bottom w:w="110" w:type="dxa"/>
              <w:end w:w="130" w:type="dxa"/>
            </w:tcMar>
          </w:tcPr>
          <w:p>
            <w:pPr>
              <w:spacing w:after="0"/>
            </w:pPr>
            <w:r>
              <w:rPr>
                <w:b/>
                <w:color w:val="103E5C"/>
              </w:rPr>
              <w:t xml:space="preserve">STRONG LINE: </w:t>
            </w:r>
            <w:r>
              <w:t>“A technically correct audience can still be wrong to activate if the consent state is stale or the identity merge is wrong. In customer data, quality and privacy are part of the same production contract.”</w:t>
            </w:r>
          </w:p>
        </w:tc>
      </w:tr>
    </w:tbl>
    <w:p>
      <w:pPr>
        <w:widowControl/>
      </w:pPr>
      <w:r>
        <w:br w:type="page"/>
      </w:r>
    </w:p>
    <w:p>
      <w:pPr>
        <w:pStyle w:val="Heading1"/>
        <w:widowControl/>
      </w:pPr>
      <w:r>
        <w:t>16 | CDC, Event-Driven Patterns, Reverse ETL and Delta Sharing</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Concept</w:t>
            </w:r>
          </w:p>
        </w:tc>
        <w:tc>
          <w:tcPr>
            <w:tcW w:type="dxa" w:w="7200"/>
            <w:shd w:fill="103E5C"/>
            <w:tcMar>
              <w:top w:w="80" w:type="dxa"/>
              <w:start w:w="90" w:type="dxa"/>
              <w:bottom w:w="80" w:type="dxa"/>
              <w:end w:w="90" w:type="dxa"/>
            </w:tcMar>
          </w:tcPr>
          <w:p>
            <w:r>
              <w:rPr>
                <w:b/>
                <w:color w:val="FFFFFF"/>
                <w:sz w:val="17"/>
              </w:rPr>
              <w:t>Definition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CDC</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Capture inserts/updates/deletes from a mutable operational source so downstream state can be updated incrementally.</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Event stream</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Business events such as app_opened or purchase_completed. Events represent things that happened; CDC represents changes to stored state.</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SCD Type 1</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Keep current state only; overwrite/supersede old attribute value.</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SCD Type 2</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Preserve history with effective dates/versions.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Reverse ETL</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Move curated warehouse/lakehouse data back into operational SaaS tools such as CRM/customer-engagement platforms.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Warehouse-native activation</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Build audiences directly from governed warehouse/lakehouse data and sync them to operational tools.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Delta Sharing</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Open protocol for secure data sharing without copying data into bespoke exports; useful when consumers support it.</w:t>
            </w:r>
          </w:p>
        </w:tc>
      </w:tr>
    </w:tbl>
    <w:p>
      <w:pPr>
        <w:pStyle w:val="Heading2"/>
        <w:widowControl/>
      </w:pPr>
      <w:r>
        <w:t>When would you use CDC?</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Use CDC when a source has frequent row-level changes and downstream systems need those changes without repeatedly full-scanning the source. For customer profiles it can carry inserts, updates and deletes from CRM/POS systems into Databricks. I would preserve a sequencing/version field, handle out-of-order changes, make the sink idempotent, and choose SCD Type 1 or Type 2 based on whether historical state is required.</w:t>
            </w:r>
          </w:p>
        </w:tc>
      </w:tr>
    </w:tbl>
    <w:p>
      <w:pPr>
        <w:widowControl/>
      </w:pPr>
      <w:r>
        <w:br w:type="page"/>
      </w:r>
    </w:p>
    <w:p>
      <w:pPr>
        <w:pStyle w:val="Heading1"/>
        <w:widowControl/>
      </w:pPr>
      <w:r>
        <w:t>17 | Most Likely Technical Scenario: Design the Customer Data Flow</w:t>
      </w:r>
    </w:p>
    <w:p>
      <w:pPr>
        <w:widowControl/>
      </w:pPr>
      <w:r>
        <w:t>If they ask you to design a pipeline, do not start with Databricks features. Clarify the data contract and business SLA first.</w:t>
      </w:r>
    </w:p>
    <w:p>
      <w:pPr>
        <w:pStyle w:val="Heading2"/>
        <w:widowControl/>
      </w:pPr>
      <w:r>
        <w:t>Clarifying questions</w:t>
      </w:r>
    </w:p>
    <w:p>
      <w:pPr>
        <w:pStyle w:val="ListBullet"/>
        <w:spacing w:after="40"/>
        <w:widowControl/>
      </w:pPr>
      <w:r>
        <w:t>What are the source systems and interfaces: database CDC, files, APIs, Kafka/Event Hub, SDK events?</w:t>
      </w:r>
    </w:p>
    <w:p>
      <w:pPr>
        <w:pStyle w:val="ListBullet"/>
        <w:spacing w:after="40"/>
        <w:widowControl/>
      </w:pPr>
      <w:r>
        <w:t>What volume and peak throughput? How many customer events per second/day?</w:t>
      </w:r>
    </w:p>
    <w:p>
      <w:pPr>
        <w:pStyle w:val="ListBullet"/>
        <w:spacing w:after="40"/>
        <w:widowControl/>
      </w:pPr>
      <w:r>
        <w:t>What is the required activation latency: seconds, minutes, hourly?</w:t>
      </w:r>
    </w:p>
    <w:p>
      <w:pPr>
        <w:pStyle w:val="ListBullet"/>
        <w:spacing w:after="40"/>
        <w:widowControl/>
      </w:pPr>
      <w:r>
        <w:t>What is the canonical customer identifier? How are anonymous users linked?</w:t>
      </w:r>
    </w:p>
    <w:p>
      <w:pPr>
        <w:pStyle w:val="ListBullet"/>
        <w:spacing w:after="40"/>
        <w:widowControl/>
      </w:pPr>
      <w:r>
        <w:t>Which source owns consent and preferences? What are the suppression rules?</w:t>
      </w:r>
    </w:p>
    <w:p>
      <w:pPr>
        <w:pStyle w:val="ListBullet"/>
        <w:spacing w:after="40"/>
        <w:widowControl/>
      </w:pPr>
      <w:r>
        <w:t>What does mParticle expect: event schema, identity keys, audience shape and throughput limits?</w:t>
      </w:r>
    </w:p>
    <w:p>
      <w:pPr>
        <w:pStyle w:val="ListBullet"/>
        <w:spacing w:after="40"/>
        <w:widowControl/>
      </w:pPr>
      <w:r>
        <w:t>What data is required by Braze and what must never be sent?</w:t>
      </w:r>
    </w:p>
    <w:p>
      <w:pPr>
        <w:pStyle w:val="ListBullet"/>
        <w:spacing w:after="40"/>
        <w:widowControl/>
      </w:pPr>
      <w:r>
        <w:t>What are the replay, deletion, audit and retention requirements?</w:t>
      </w:r>
    </w:p>
    <w:p>
      <w:pPr>
        <w:pStyle w:val="Heading2"/>
        <w:widowControl/>
      </w:pPr>
      <w:r>
        <w:t>Proposed architecture</w:t>
      </w:r>
    </w:p>
    <w:tbl>
      <w:tblPr>
        <w:tblW w:type="auto" w:w="0"/>
        <w:tblLook w:firstColumn="1" w:firstRow="1" w:lastColumn="0" w:lastRow="0" w:noHBand="0" w:noVBand="1" w:val="04A0"/>
      </w:tblPr>
      <w:tblGrid>
        <w:gridCol w:w="10166"/>
      </w:tblGrid>
      <w:tr>
        <w:trPr>
          <w:cantSplit/>
        </w:trPr>
        <w:tc>
          <w:tcPr>
            <w:tcW w:type="dxa" w:w="10166"/>
            <w:shd w:fill="F3F5F7"/>
            <w:tcMar>
              <w:top w:w="90" w:type="dxa"/>
              <w:start w:w="110" w:type="dxa"/>
              <w:bottom w:w="90" w:type="dxa"/>
              <w:end w:w="110" w:type="dxa"/>
            </w:tcMar>
            <w:tcBorders>
              <w:top w:val="single" w:sz="4" w:color="E2E8EE"/>
              <w:left w:val="single" w:sz="4" w:color="E2E8EE"/>
              <w:bottom w:val="single" w:sz="4" w:color="E2E8EE"/>
              <w:right w:val="single" w:sz="4" w:color="E2E8EE"/>
              <w:insideH w:val="single" w:sz="4" w:color="E2E8EE"/>
              <w:insideV w:val="single" w:sz="4" w:color="E2E8EE"/>
            </w:tcBorders>
          </w:tcPr>
          <w:p>
            <w:pPr>
              <w:pStyle w:val="CodeBlock"/>
            </w:pPr>
            <w:r>
              <w:t>Sources</w:t>
              <w:br/>
              <w:t>POS | CRM | Web/App Events | Legacy DBs | Files/APIs</w:t>
              <w:br/>
              <w:t xml:space="preserve">             |</w:t>
              <w:br/>
              <w:t xml:space="preserve">             v</w:t>
              <w:br/>
              <w:t>Ingestion: CDC / Auto Loader / Streaming connectors</w:t>
              <w:br/>
              <w:t xml:space="preserve">             |</w:t>
              <w:br/>
              <w:t xml:space="preserve">             v</w:t>
              <w:br/>
              <w:t>BRONZE DELTA - immutable/replayable + run/event metadata</w:t>
              <w:br/>
              <w:t xml:space="preserve">             |</w:t>
              <w:br/>
              <w:t xml:space="preserve">             v</w:t>
              <w:br/>
              <w:t>SILVER - schema, dedupe, event-time, identity, consent, enrichment</w:t>
              <w:br/>
              <w:t xml:space="preserve">             |</w:t>
              <w:br/>
              <w:t xml:space="preserve">             v</w:t>
              <w:br/>
              <w:t>GOLD - Customer 360 / Audience Membership / Activation Features</w:t>
              <w:br/>
              <w:t xml:space="preserve">             |</w:t>
              <w:br/>
              <w:t xml:space="preserve">        +----+----+</w:t>
              <w:br/>
              <w:t xml:space="preserve">        |         |</w:t>
              <w:br/>
              <w:t xml:space="preserve">        v         v</w:t>
              <w:br/>
              <w:t xml:space="preserve">   mParticle   ThoughtSpot</w:t>
              <w:br/>
              <w:t xml:space="preserve">        |</w:t>
              <w:br/>
              <w:t xml:space="preserve">        v</w:t>
              <w:br/>
              <w:t xml:space="preserve">      Braze</w:t>
              <w:br/>
              <w:t xml:space="preserve">        |</w:t>
              <w:br/>
              <w:t xml:space="preserve">        v</w:t>
              <w:br/>
              <w:t>Email / Push / In-App / SMS</w:t>
            </w:r>
          </w:p>
        </w:tc>
      </w:tr>
    </w:tbl>
    <w:p>
      <w:pPr>
        <w:pStyle w:val="Heading2"/>
        <w:widowControl/>
      </w:pPr>
      <w:r>
        <w:t>Senior controls</w:t>
      </w:r>
    </w:p>
    <w:p>
      <w:pPr>
        <w:pStyle w:val="ListBullet"/>
        <w:spacing w:after="40"/>
        <w:widowControl/>
      </w:pPr>
      <w:r>
        <w:t>Idempotent ingestion and deterministic event/customer keys.</w:t>
      </w:r>
    </w:p>
    <w:p>
      <w:pPr>
        <w:pStyle w:val="ListBullet"/>
        <w:spacing w:after="40"/>
        <w:widowControl/>
      </w:pPr>
      <w:r>
        <w:t>Raw/replay layer plus checkpoints for safe recovery/backfill.</w:t>
      </w:r>
    </w:p>
    <w:p>
      <w:pPr>
        <w:pStyle w:val="ListBullet"/>
        <w:spacing w:after="40"/>
        <w:widowControl/>
      </w:pPr>
      <w:r>
        <w:t>Watermarks and late-event strategy based on event-time semantics.</w:t>
      </w:r>
    </w:p>
    <w:p>
      <w:pPr>
        <w:pStyle w:val="ListBullet"/>
        <w:spacing w:after="40"/>
        <w:widowControl/>
      </w:pPr>
      <w:r>
        <w:t>Identity collision monitoring and explicit survivorship rules.</w:t>
      </w:r>
    </w:p>
    <w:p>
      <w:pPr>
        <w:pStyle w:val="ListBullet"/>
        <w:spacing w:after="40"/>
        <w:widowControl/>
      </w:pPr>
      <w:r>
        <w:t>Consent checked before activation, not merely stored as an attribute.</w:t>
      </w:r>
    </w:p>
    <w:p>
      <w:pPr>
        <w:pStyle w:val="ListBullet"/>
        <w:spacing w:after="40"/>
        <w:widowControl/>
      </w:pPr>
      <w:r>
        <w:t>Source-to-destination reconciliation and dead-letter/quarantine handling.</w:t>
      </w:r>
    </w:p>
    <w:p>
      <w:pPr>
        <w:pStyle w:val="ListBullet"/>
        <w:spacing w:after="40"/>
        <w:widowControl/>
      </w:pPr>
      <w:r>
        <w:t>PII access controls and data minimisation in Gold/activation datasets.</w:t>
      </w:r>
    </w:p>
    <w:p>
      <w:pPr>
        <w:pStyle w:val="ListBullet"/>
        <w:spacing w:after="40"/>
        <w:widowControl/>
      </w:pPr>
      <w:r>
        <w:t>SLOs for freshness, completeness, processing latency and destination delivery.</w:t>
      </w:r>
    </w:p>
    <w:p>
      <w:pPr>
        <w:widowControl/>
      </w:pPr>
      <w:r>
        <w:br w:type="page"/>
      </w:r>
    </w:p>
    <w:p>
      <w:pPr>
        <w:pStyle w:val="Heading1"/>
        <w:widowControl/>
      </w:pPr>
      <w:r>
        <w:t>18 | Troubleshooting Scenarios - Practice These</w:t>
      </w:r>
    </w:p>
    <w:p>
      <w:pPr>
        <w:pStyle w:val="Heading3"/>
        <w:widowControl/>
      </w:pPr>
      <w:r>
        <w:t>The Databricks pipeline is green but Braze audience size is 8% lower than expected.</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Treat it as a business-completeness incident, not a successful pipeline. Establish the authoritative expected audience and as-of time. Compare Gold audience membership to mParticle input, destination rejects/errors and Braze profile/segment conditions. Trace missing customer IDs through identity resolution, consent filtering, joins and incremental watermarks. Fix at the earliest trustworthy layer, replay idempotently, reconcile counts and add a control that alerts on audience population drift.</w:t>
            </w:r>
          </w:p>
        </w:tc>
      </w:tr>
    </w:tbl>
    <w:p>
      <w:pPr>
        <w:pStyle w:val="Heading3"/>
        <w:widowControl/>
      </w:pPr>
      <w:r>
        <w:t>Duplicate customer profiles appear.</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First determine whether they are true duplicates or intentionally distinct identities. Inspect durable customer IDs, emails/devices and merge rules. Identify whether the duplicate was created during anonymous-to-known linking, CDC replay or destination mapping. Fix the identity rule, preserve merge history, backfill carefully and add collision/duplicate-rate monitoring.</w:t>
            </w:r>
          </w:p>
        </w:tc>
      </w:tr>
    </w:tbl>
    <w:p>
      <w:pPr>
        <w:pStyle w:val="Heading3"/>
        <w:widowControl/>
      </w:pPr>
      <w:r>
        <w:t>Structured Streaming falls behind.</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Separate source backlog from processing bottlenecks. Check input rate versus processed rate, batch duration, state size, shuffle/skew, checkpoint health, sink latency and cluster utilisation. Reduce expensive state/shuffles, tune partitions, address skew and scale compute only after identifying the bottleneck. Protect correctness before chasing latency.</w:t>
            </w:r>
          </w:p>
        </w:tc>
      </w:tr>
    </w:tbl>
    <w:p>
      <w:pPr>
        <w:pStyle w:val="Heading3"/>
        <w:widowControl/>
      </w:pPr>
      <w:r>
        <w:t>A schema change breaks ingestion.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Detect it at the boundary. Preserve the raw payload/file, distinguish additive compatible changes from breaking removals/type changes, quarantine or fail loudly according to policy, version the schema/transform, test downstream lineage and replay. Never silently drop a field that affects identity or consent.</w:t>
            </w:r>
          </w:p>
        </w:tc>
      </w:tr>
    </w:tbl>
    <w:p>
      <w:pPr>
        <w:pStyle w:val="Heading3"/>
        <w:widowControl/>
      </w:pPr>
      <w:r>
        <w:t>A customer requests deletion.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Identify the durable customer key and the systems of record, then execute the approved deletion/anonymisation workflow across Databricks and downstream destinations such as mParticle/Braze. Keep audit evidence of the request and completion without retaining the deleted PII itself beyond policy. Make deletion idempotent and test for reappearance from upstream replay.</w:t>
            </w:r>
          </w:p>
        </w:tc>
      </w:tr>
    </w:tbl>
    <w:p>
      <w:pPr>
        <w:widowControl/>
      </w:pPr>
      <w:r>
        <w:br w:type="page"/>
      </w:r>
    </w:p>
    <w:p>
      <w:pPr>
        <w:pStyle w:val="Heading1"/>
        <w:widowControl/>
      </w:pPr>
      <w:r>
        <w:t>19 | Data Modelling for Customer Data</w:t>
      </w:r>
    </w:p>
    <w:p>
      <w:pPr>
        <w:widowControl/>
      </w:pPr>
      <w:r>
        <w:t>Define the grain first. “Customer table” is not a grain.</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Model</w:t>
            </w:r>
          </w:p>
        </w:tc>
        <w:tc>
          <w:tcPr>
            <w:tcW w:type="dxa" w:w="7200"/>
            <w:shd w:fill="103E5C"/>
            <w:tcMar>
              <w:top w:w="80" w:type="dxa"/>
              <w:start w:w="90" w:type="dxa"/>
              <w:bottom w:w="80" w:type="dxa"/>
              <w:end w:w="90" w:type="dxa"/>
            </w:tcMar>
          </w:tcPr>
          <w:p>
            <w:r>
              <w:rPr>
                <w:b/>
                <w:color w:val="FFFFFF"/>
                <w:sz w:val="17"/>
              </w:rPr>
              <w:t>Possible grain / purpose</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dim_customer</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One canonical customer version/current row depending SCD design. Durable customer key, attributes, lineage and effective dates.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fct_customer_event</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One customer/device event occurrence: event_id, event_time, event_type, source, customer/device key, properties.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fct_order</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One order/transaction at the agreed business grain.</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bridge_customer_identity</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Relationships between canonical customer and email/phone/device/loyalty IDs with source/effective dates.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fct_consent_change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One consent/preference change event, including channel/purpose, timestamp, source and version.</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fct_audience_membership</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Customer x audience x effective interval/run; useful for reproducibility of activation.</w:t>
            </w:r>
          </w:p>
        </w:tc>
      </w:tr>
    </w:tbl>
    <w:p>
      <w:pPr>
        <w:pStyle w:val="Heading2"/>
        <w:widowControl/>
      </w:pPr>
      <w:r>
        <w:t>Kimball concepts worth knowing</w:t>
      </w:r>
    </w:p>
    <w:p>
      <w:pPr>
        <w:pStyle w:val="ListBullet"/>
        <w:spacing w:after="40"/>
        <w:widowControl/>
      </w:pPr>
      <w:r>
        <w:t>Fact = measurable event; dimension = descriptive context.</w:t>
      </w:r>
    </w:p>
    <w:p>
      <w:pPr>
        <w:pStyle w:val="ListBullet"/>
        <w:spacing w:after="40"/>
        <w:widowControl/>
      </w:pPr>
      <w:r>
        <w:t>Grain = exactly what one row represents. Define it before keys and joins.</w:t>
      </w:r>
    </w:p>
    <w:p>
      <w:pPr>
        <w:pStyle w:val="ListBullet"/>
        <w:spacing w:after="40"/>
        <w:widowControl/>
      </w:pPr>
      <w:r>
        <w:t>Conformed dimensions = shared customer/date/channel definitions across facts.</w:t>
      </w:r>
    </w:p>
    <w:p>
      <w:pPr>
        <w:pStyle w:val="ListBullet"/>
        <w:spacing w:after="40"/>
        <w:widowControl/>
      </w:pPr>
      <w:r>
        <w:t>SCD Type 2 = preserve historical attribute versions when point-in-time truth matters.</w:t>
      </w:r>
    </w:p>
    <w:p>
      <w:pPr>
        <w:pStyle w:val="ListBullet"/>
        <w:spacing w:after="40"/>
        <w:widowControl/>
      </w:pPr>
      <w:r>
        <w:t>Bridge table = useful for many-to-many identity relationships, but joins must avoid multiplying facts.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10" w:type="dxa"/>
              <w:start w:w="130" w:type="dxa"/>
              <w:bottom w:w="110" w:type="dxa"/>
              <w:end w:w="130" w:type="dxa"/>
            </w:tcMar>
          </w:tcPr>
          <w:p>
            <w:pPr>
              <w:spacing w:after="0"/>
            </w:pPr>
            <w:r>
              <w:rPr>
                <w:b/>
                <w:color w:val="103E5C"/>
              </w:rPr>
              <w:t xml:space="preserve">INTERVIEW LINE: </w:t>
            </w:r>
            <w:r>
              <w:t>“For customer events I would keep immutable event history and derive current profile state separately. Mixing lifecycle events and current state in one mutable table usually makes replay, audit and identity debugging harder.”</w:t>
            </w:r>
          </w:p>
        </w:tc>
      </w:tr>
    </w:tbl>
    <w:p>
      <w:pPr>
        <w:widowControl/>
      </w:pPr>
      <w:r>
        <w:br w:type="page"/>
      </w:r>
    </w:p>
    <w:p>
      <w:pPr>
        <w:pStyle w:val="Heading1"/>
        <w:widowControl/>
      </w:pPr>
      <w:r>
        <w:t>20 | Databricks Performance and Cost - Senior-Level Answers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Lever</w:t>
            </w:r>
          </w:p>
        </w:tc>
        <w:tc>
          <w:tcPr>
            <w:tcW w:type="dxa" w:w="7200"/>
            <w:shd w:fill="103E5C"/>
            <w:tcMar>
              <w:top w:w="80" w:type="dxa"/>
              <w:start w:w="90" w:type="dxa"/>
              <w:bottom w:w="80" w:type="dxa"/>
              <w:end w:w="90" w:type="dxa"/>
            </w:tcMar>
          </w:tcPr>
          <w:p>
            <w:r>
              <w:rPr>
                <w:b/>
                <w:color w:val="FFFFFF"/>
                <w:sz w:val="17"/>
              </w:rPr>
              <w:t>What to say</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Measure first</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Use Spark UI/query profile/job metrics. Look at data volume, skew, shuffle, spills, task duration, source/sink latency.</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Filter/select early</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Avoid scanning and carrying columns/rows that are not needed.</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Join strategy</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Check cardinality; broadcast genuinely small dimensions; avoid accidental many-to-many explosions.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Skew</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Identify hot keys; consider salting, skew hints/AQE, pre-aggregation or business-specific repartitioning.</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UDFs</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Prefer native functions; Python UDFs can add serialisation and block optimisation.</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Files</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Avoid excessive small files; use Delta optimisation/compaction and appropriate write patterns.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Table layout</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Use current Databricks recommendations such as liquid clustering/predictive optimisation where available rather than defaulting to old Z-ORDER advice.</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Compute</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Use autoscaling/serverless/job compute where appropriate; isolate heavy backfills from latency-sensitive BAU.</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Cache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Cache only reused expensive datasets; unpersist when no longer needed.</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Cost</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Optimise wasted work before simply adding larger compute; compare cost and SLA after change.</w:t>
            </w:r>
          </w:p>
        </w:tc>
      </w:tr>
    </w:tbl>
    <w:p>
      <w:pPr>
        <w:pStyle w:val="Heading3"/>
        <w:widowControl/>
      </w:pPr>
      <w:r>
        <w:t>A job is suddenly 4x slower - what do you do?</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I compare it with the last known good run and separate input growth, source latency, Spark execution and sink latency. In Spark I inspect stage/task timing, shuffle, skew, spills, partitions and join plans. I then check Delta table layout and small-file behaviour. I fix the measured bottleneck first and only increase compute when the workload genuinely requires it. I validate both runtime and cost after the change.</w:t>
            </w:r>
          </w:p>
        </w:tc>
      </w:tr>
    </w:tbl>
    <w:p>
      <w:pPr>
        <w:widowControl/>
      </w:pPr>
      <w:r>
        <w:br w:type="page"/>
      </w:r>
    </w:p>
    <w:p>
      <w:pPr>
        <w:pStyle w:val="Heading1"/>
        <w:widowControl/>
      </w:pPr>
      <w:r>
        <w:t>21 | Testing, CI/CD, Observability and Engineering Standards</w:t>
      </w:r>
    </w:p>
    <w:p>
      <w:pPr>
        <w:pStyle w:val="Heading2"/>
        <w:widowControl/>
      </w:pPr>
      <w:r>
        <w:t>Testing layers</w:t>
      </w:r>
    </w:p>
    <w:p>
      <w:pPr>
        <w:pStyle w:val="ListBullet"/>
        <w:spacing w:after="40"/>
        <w:widowControl/>
      </w:pPr>
      <w:r>
        <w:t>Unit tests for pure Python transformation, identity and mapping logic.</w:t>
      </w:r>
    </w:p>
    <w:p>
      <w:pPr>
        <w:pStyle w:val="ListBullet"/>
        <w:spacing w:after="40"/>
        <w:widowControl/>
      </w:pPr>
      <w:r>
        <w:t>Schema/contract tests for source events, files and destination payloads.</w:t>
      </w:r>
    </w:p>
    <w:p>
      <w:pPr>
        <w:pStyle w:val="ListBullet"/>
        <w:spacing w:after="40"/>
        <w:widowControl/>
      </w:pPr>
      <w:r>
        <w:t>Data tests: uniqueness, not-null, allowed domains, referential integrity, consent rules.</w:t>
      </w:r>
    </w:p>
    <w:p>
      <w:pPr>
        <w:pStyle w:val="ListBullet"/>
        <w:spacing w:after="40"/>
        <w:widowControl/>
      </w:pPr>
      <w:r>
        <w:t>Integration tests for Databricks tables, streaming checkpoints and destination adapters.</w:t>
      </w:r>
    </w:p>
    <w:p>
      <w:pPr>
        <w:pStyle w:val="ListBullet"/>
        <w:spacing w:after="40"/>
        <w:widowControl/>
      </w:pPr>
      <w:r>
        <w:t>Replay/idempotency tests: rerun the same source window and prove the same logical output.</w:t>
      </w:r>
    </w:p>
    <w:p>
      <w:pPr>
        <w:pStyle w:val="ListBullet"/>
        <w:spacing w:after="40"/>
        <w:widowControl/>
      </w:pPr>
      <w:r>
        <w:t>Known end-to-end fixture from source event -&gt; canonical customer -&gt; audience/destination payload.</w:t>
      </w:r>
    </w:p>
    <w:p>
      <w:pPr>
        <w:pStyle w:val="ListBullet"/>
        <w:spacing w:after="40"/>
        <w:widowControl/>
      </w:pPr>
      <w:r>
        <w:t>Performance/SLA test for representative event volume and destination throughput.</w:t>
      </w:r>
    </w:p>
    <w:p>
      <w:pPr>
        <w:pStyle w:val="Heading2"/>
        <w:widowControl/>
      </w:pPr>
      <w:r>
        <w:t>CI/CD flow</w:t>
      </w:r>
    </w:p>
    <w:tbl>
      <w:tblPr>
        <w:tblW w:type="auto" w:w="0"/>
        <w:tblLook w:firstColumn="1" w:firstRow="1" w:lastColumn="0" w:lastRow="0" w:noHBand="0" w:noVBand="1" w:val="04A0"/>
      </w:tblPr>
      <w:tblGrid>
        <w:gridCol w:w="10166"/>
      </w:tblGrid>
      <w:tr>
        <w:trPr>
          <w:cantSplit/>
        </w:trPr>
        <w:tc>
          <w:tcPr>
            <w:tcW w:type="dxa" w:w="10166"/>
            <w:shd w:fill="F3F5F7"/>
            <w:tcMar>
              <w:top w:w="90" w:type="dxa"/>
              <w:start w:w="110" w:type="dxa"/>
              <w:bottom w:w="90" w:type="dxa"/>
              <w:end w:w="110" w:type="dxa"/>
            </w:tcMar>
            <w:tcBorders>
              <w:top w:val="single" w:sz="4" w:color="E2E8EE"/>
              <w:left w:val="single" w:sz="4" w:color="E2E8EE"/>
              <w:bottom w:val="single" w:sz="4" w:color="E2E8EE"/>
              <w:right w:val="single" w:sz="4" w:color="E2E8EE"/>
              <w:insideH w:val="single" w:sz="4" w:color="E2E8EE"/>
              <w:insideV w:val="single" w:sz="4" w:color="E2E8EE"/>
            </w:tcBorders>
          </w:tcPr>
          <w:p>
            <w:pPr>
              <w:pStyle w:val="CodeBlock"/>
            </w:pPr>
            <w:r>
              <w:t>Feature branch -&gt; PR -&gt; lint/type checks -&gt; unit tests -&gt; data/contract tests</w:t>
              <w:br/>
              <w:t>-&gt; isolated dev/test catalog/schema -&gt; integration run -&gt; review -&gt; deploy</w:t>
              <w:br/>
              <w:t>-&gt; post-deploy freshness/completeness checks -&gt; monitor / rollback</w:t>
            </w:r>
          </w:p>
        </w:tc>
      </w:tr>
    </w:tbl>
    <w:p>
      <w:pPr>
        <w:pStyle w:val="ListBullet"/>
        <w:spacing w:after="40"/>
        <w:widowControl/>
      </w:pPr>
      <w:r>
        <w:t>Use Git and pull requests; protect main/release branches.</w:t>
      </w:r>
    </w:p>
    <w:p>
      <w:pPr>
        <w:pStyle w:val="ListBullet"/>
        <w:spacing w:after="40"/>
        <w:widowControl/>
      </w:pPr>
      <w:r>
        <w:t>Parameterise environments; do not hard-code catalog/schema/endpoints/secrets.</w:t>
      </w:r>
    </w:p>
    <w:p>
      <w:pPr>
        <w:pStyle w:val="ListBullet"/>
        <w:spacing w:after="40"/>
        <w:widowControl/>
      </w:pPr>
      <w:r>
        <w:t>For Databricks, use the team’s established deployment mechanism; current platform supports Declarative Automation Bundles for version-controlled jobs/resources.</w:t>
      </w:r>
    </w:p>
    <w:p>
      <w:pPr>
        <w:pStyle w:val="ListBullet"/>
        <w:spacing w:after="40"/>
        <w:widowControl/>
      </w:pPr>
      <w:r>
        <w:t>Log run IDs, source watermarks, input/output/reject counts, latency and destination delivery status.</w:t>
      </w:r>
    </w:p>
    <w:p>
      <w:pPr>
        <w:pStyle w:val="ListBullet"/>
        <w:spacing w:after="40"/>
        <w:widowControl/>
      </w:pPr>
      <w:r>
        <w:t>Alerts should be actionable: “audience 8% below expected” is better than “task 7 failed”.</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2E8"/>
            <w:tcMar>
              <w:top w:w="110" w:type="dxa"/>
              <w:start w:w="130" w:type="dxa"/>
              <w:bottom w:w="110" w:type="dxa"/>
              <w:end w:w="130" w:type="dxa"/>
            </w:tcMar>
          </w:tcPr>
          <w:p>
            <w:pPr>
              <w:spacing w:after="0"/>
            </w:pPr>
            <w:r>
              <w:rPr>
                <w:b/>
                <w:color w:val="103E5C"/>
              </w:rPr>
              <w:t xml:space="preserve">AI-ASSISTED CODING: </w:t>
            </w:r>
            <w:r>
              <w:t>Use your Brevan experience confidently: Claude, Codex and Cursor for code generation, refactoring, test generation and analysis. Emphasise that generated code still goes through review, tests, security checks and normal engineering standards.</w:t>
            </w:r>
          </w:p>
        </w:tc>
      </w:tr>
    </w:tbl>
    <w:p>
      <w:pPr>
        <w:widowControl/>
      </w:pPr>
      <w:r>
        <w:br w:type="page"/>
      </w:r>
    </w:p>
    <w:p>
      <w:pPr>
        <w:pStyle w:val="Heading1"/>
        <w:widowControl/>
      </w:pPr>
      <w:r>
        <w:t>22 | Behavioural, Client-Facing and Agency Questions</w:t>
      </w:r>
    </w:p>
    <w:p>
      <w:pPr>
        <w:pStyle w:val="Heading3"/>
        <w:widowControl/>
      </w:pPr>
      <w:r>
        <w:t>Tell me about working with a client or business stakeholder.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At GoldenSource I worked in Professional Services as a technical SME, leading implementations and translating client requirements into technical designs, mappings and delivery plans. I learned to separate the client’s business outcome from the first implementation idea they suggest, make dependencies and risks visible early, and keep communication clear when data or integration assumptions change.</w:t>
            </w:r>
          </w:p>
        </w:tc>
      </w:tr>
    </w:tbl>
    <w:p>
      <w:pPr>
        <w:pStyle w:val="Heading3"/>
        <w:widowControl/>
      </w:pPr>
      <w:r>
        <w:t>How do you handle conflicting requirements?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I establish the business outcome, data owner and acceptance criteria first. I make conflicts explicit - for example latency versus completeness, or flexibility versus governance - and quantify the trade-off where possible. I then agree the smallest decision that unblocks delivery, document it, and escalate only when the conflict affects security, privacy, data integrity or the agreed client outcome.</w:t>
            </w:r>
          </w:p>
        </w:tc>
      </w:tr>
    </w:tbl>
    <w:p>
      <w:pPr>
        <w:pStyle w:val="Heading3"/>
        <w:widowControl/>
      </w:pPr>
      <w:r>
        <w:t>Tell me about mentoring.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I mentor through real engineering work: design reviews, pairing, code reviews and progressively giving ownership. At BlackRock I led three Senior Quant Developers while staying hands-on, and at illio I built the data function and coached a data engineer and data scientist. My aim is to raise the quality of the system and the confidence of the person, not become a bottleneck who has to approve everything.</w:t>
            </w:r>
          </w:p>
        </w:tc>
      </w:tr>
    </w:tbl>
    <w:p>
      <w:pPr>
        <w:pStyle w:val="Heading3"/>
        <w:widowControl/>
      </w:pPr>
      <w:r>
        <w:t>How do you communicate an incident to a non-technical client?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I separate business impact from technical diagnosis. I say what is affected, whether the data can be trusted, what we are doing now, what workaround exists and when the next update will be. I avoid speculative root causes until I have evidence. After recovery I explain the root cause and the preventive control in language the client can act on.</w:t>
            </w:r>
          </w:p>
        </w:tc>
      </w:tr>
    </w:tbl>
    <w:p>
      <w:pPr>
        <w:pStyle w:val="Heading3"/>
        <w:widowControl/>
      </w:pPr>
      <w:r>
        <w:t>How do you work in an embedded Agile team?</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5FB"/>
            <w:tcMar>
              <w:top w:w="110" w:type="dxa"/>
              <w:start w:w="130" w:type="dxa"/>
              <w:bottom w:w="110" w:type="dxa"/>
              <w:end w:w="130" w:type="dxa"/>
            </w:tcMar>
          </w:tcPr>
          <w:p>
            <w:pPr>
              <w:spacing w:after="0"/>
            </w:pPr>
            <w:r>
              <w:rPr>
                <w:b/>
                <w:color w:val="103E5C"/>
              </w:rPr>
              <w:t xml:space="preserve">SUGGESTED ANSWER: </w:t>
            </w:r>
            <w:r>
              <w:t>I use Agile to shorten feedback loops. I clarify acceptance criteria and data contracts in refinement, surface integration risks early, deliver in testable increments, and keep the client/product stakeholder close enough to validate business outcomes. I do not treat sprint completion as success if the customer data is not correct or usable.</w:t>
            </w:r>
          </w:p>
        </w:tc>
      </w:tr>
    </w:tbl>
    <w:p>
      <w:pPr>
        <w:widowControl/>
      </w:pPr>
      <w:r>
        <w:br w:type="page"/>
      </w:r>
    </w:p>
    <w:p>
      <w:pPr>
        <w:pStyle w:val="Heading1"/>
        <w:widowControl/>
      </w:pPr>
      <w:r>
        <w:t>23 | High-Probability Screening Questions - Model Answers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103E5C"/>
            <w:tcMar>
              <w:top w:w="80" w:type="dxa"/>
              <w:start w:w="90" w:type="dxa"/>
              <w:bottom w:w="80" w:type="dxa"/>
              <w:end w:w="90" w:type="dxa"/>
            </w:tcMar>
          </w:tcPr>
          <w:p>
            <w:r>
              <w:rPr>
                <w:b/>
                <w:color w:val="FFFFFF"/>
                <w:sz w:val="17"/>
              </w:rPr>
              <w:t>Question</w:t>
            </w:r>
          </w:p>
        </w:tc>
        <w:tc>
          <w:tcPr>
            <w:tcW w:type="dxa" w:w="7056"/>
            <w:shd w:fill="103E5C"/>
            <w:tcMar>
              <w:top w:w="80" w:type="dxa"/>
              <w:start w:w="90" w:type="dxa"/>
              <w:bottom w:w="80" w:type="dxa"/>
              <w:end w:w="90" w:type="dxa"/>
            </w:tcMar>
          </w:tcPr>
          <w:p>
            <w:r>
              <w:rPr>
                <w:b/>
                <w:color w:val="FFFFFF"/>
                <w:sz w:val="17"/>
              </w:rPr>
              <w:t>What to say</w:t>
            </w:r>
          </w:p>
        </w:tc>
      </w:tr>
      <w:tr>
        <w:trPr>
          <w:cantSplit/>
        </w:trPr>
        <w:tc>
          <w:tcPr>
            <w:tcW w:type="dxa" w:w="324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Walk me through your career.</w:t>
            </w:r>
          </w:p>
        </w:tc>
        <w:tc>
          <w:tcPr>
            <w:tcW w:type="dxa" w:w="705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Use the 75-second opening. If Josh asks for more, expand BlackRock -&gt; illio -&gt; Pemberton -&gt; EDF -&gt; Brevan, not every early role.</w:t>
            </w:r>
          </w:p>
        </w:tc>
      </w:tr>
      <w:tr>
        <w:trPr>
          <w:cantSplit/>
        </w:trPr>
        <w:tc>
          <w:tcPr>
            <w:tcW w:type="dxa" w:w="324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Why Massive Rocket?</w:t>
            </w:r>
          </w:p>
        </w:tc>
        <w:tc>
          <w:tcPr>
            <w:tcW w:type="dxa" w:w="705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Customer-data engineering has a direct operational outcome; company is strong in Braze/Snowflake and growing Databricks; consultancy/client delivery fits your background.</w:t>
            </w:r>
          </w:p>
        </w:tc>
      </w:tr>
      <w:tr>
        <w:trPr>
          <w:cantSplit/>
        </w:trPr>
        <w:tc>
          <w:tcPr>
            <w:tcW w:type="dxa" w:w="324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Why this Databricks role?</w:t>
            </w:r>
          </w:p>
        </w:tc>
        <w:tc>
          <w:tcPr>
            <w:tcW w:type="dxa" w:w="705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Python/SQL/Spark are core strengths; lakehouse/streaming are areas you want to deepen; role has senior ownership and real-time customer use cases.</w:t>
            </w:r>
          </w:p>
        </w:tc>
      </w:tr>
      <w:tr>
        <w:trPr>
          <w:cantSplit/>
        </w:trPr>
        <w:tc>
          <w:tcPr>
            <w:tcW w:type="dxa" w:w="324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How hands-on are you?</w:t>
            </w:r>
          </w:p>
        </w:tc>
        <w:tc>
          <w:tcPr>
            <w:tcW w:type="dxa" w:w="705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Very. Recent roles include production Python, SQL, pipelines, APIs, orchestration, testing and support. Leadership is additive, not a substitute for coding.</w:t>
            </w:r>
          </w:p>
        </w:tc>
      </w:tr>
      <w:tr>
        <w:trPr>
          <w:cantSplit/>
        </w:trPr>
        <w:tc>
          <w:tcPr>
            <w:tcW w:type="dxa" w:w="324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Databricks depth?</w:t>
            </w:r>
          </w:p>
        </w:tc>
        <w:tc>
          <w:tcPr>
            <w:tcW w:type="dxa" w:w="705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Be precise: strongest direct proof is Spark/PySpark/Hadoop. Explain Databricks concepts fluently and give exact direct platform examples only if you have them.</w:t>
            </w:r>
          </w:p>
        </w:tc>
      </w:tr>
      <w:tr>
        <w:trPr>
          <w:cantSplit/>
        </w:trPr>
        <w:tc>
          <w:tcPr>
            <w:tcW w:type="dxa" w:w="324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mParticle/Braze depth?</w:t>
            </w:r>
          </w:p>
        </w:tc>
        <w:tc>
          <w:tcPr>
            <w:tcW w:type="dxa" w:w="705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Not primary prior tools. Explain architecture and transferable integration/data-quality experience; do not bluff.</w:t>
            </w:r>
          </w:p>
        </w:tc>
      </w:tr>
      <w:tr>
        <w:trPr>
          <w:cantSplit/>
        </w:trPr>
        <w:tc>
          <w:tcPr>
            <w:tcW w:type="dxa" w:w="324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Streaming experience?</w:t>
            </w:r>
          </w:p>
        </w:tc>
        <w:tc>
          <w:tcPr>
            <w:tcW w:type="dxa" w:w="705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Use Client Knowledge real-time/FIX + Brevan batch/real-time + Spark concepts. Separate general streaming from Structured Streaming-specific production depth.</w:t>
            </w:r>
          </w:p>
        </w:tc>
      </w:tr>
      <w:tr>
        <w:trPr>
          <w:cantSplit/>
        </w:trPr>
        <w:tc>
          <w:tcPr>
            <w:tcW w:type="dxa" w:w="324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Why leave Brevan Howard?</w:t>
            </w:r>
          </w:p>
        </w:tc>
        <w:tc>
          <w:tcPr>
            <w:tcW w:type="dxa" w:w="705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Most recent role ended in August; valuable front-office experience; now seeking next senior hands-on data engineering role.</w:t>
            </w:r>
          </w:p>
        </w:tc>
      </w:tr>
      <w:tr>
        <w:trPr>
          <w:cantSplit/>
        </w:trPr>
        <w:tc>
          <w:tcPr>
            <w:tcW w:type="dxa" w:w="324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Career aspirations?</w:t>
            </w:r>
          </w:p>
        </w:tc>
        <w:tc>
          <w:tcPr>
            <w:tcW w:type="dxa" w:w="705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Stay hands-on at senior/lead level; deepen Databricks/lakehouse/event-driven/customer-data architecture; mentor and own meaningful delivery.</w:t>
            </w:r>
          </w:p>
        </w:tc>
      </w:tr>
      <w:tr>
        <w:trPr>
          <w:cantSplit/>
        </w:trPr>
        <w:tc>
          <w:tcPr>
            <w:tcW w:type="dxa" w:w="324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Availability?</w:t>
            </w:r>
          </w:p>
        </w:tc>
        <w:tc>
          <w:tcPr>
            <w:tcW w:type="dxa" w:w="705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State your actual start date clearly. If immediately available, say so.</w:t>
            </w:r>
          </w:p>
        </w:tc>
      </w:tr>
      <w:tr>
        <w:trPr>
          <w:cantSplit/>
        </w:trPr>
        <w:tc>
          <w:tcPr>
            <w:tcW w:type="dxa" w:w="324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Right to work?</w:t>
            </w:r>
          </w:p>
        </w:tc>
        <w:tc>
          <w:tcPr>
            <w:tcW w:type="dxa" w:w="705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Confirm your exact UK status accurately. The advert states no sponsorship.</w:t>
            </w:r>
          </w:p>
        </w:tc>
      </w:tr>
      <w:tr>
        <w:trPr>
          <w:cantSplit/>
        </w:trPr>
        <w:tc>
          <w:tcPr>
            <w:tcW w:type="dxa" w:w="324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Remote / BYOD?</w:t>
            </w:r>
          </w:p>
        </w:tc>
        <w:tc>
          <w:tcPr>
            <w:tcW w:type="dxa" w:w="705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Confirm remote fit and that you can meet the client/security requirements for BYOD; ask what device/security tooling is required.</w:t>
            </w:r>
          </w:p>
        </w:tc>
      </w:tr>
      <w:tr>
        <w:trPr>
          <w:cantSplit/>
        </w:trPr>
        <w:tc>
          <w:tcPr>
            <w:tcW w:type="dxa" w:w="324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Salary / rate?</w:t>
            </w:r>
          </w:p>
        </w:tc>
        <w:tc>
          <w:tcPr>
            <w:tcW w:type="dxa" w:w="705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Do not guess if the range is unknown. Say you are flexible and ask the budgeted FTC salary/rate and employment structure.</w:t>
            </w:r>
          </w:p>
        </w:tc>
      </w:tr>
      <w:tr>
        <w:trPr>
          <w:cantSplit/>
        </w:trPr>
        <w:tc>
          <w:tcPr>
            <w:tcW w:type="dxa" w:w="324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Other processes?</w:t>
            </w:r>
          </w:p>
        </w:tc>
        <w:tc>
          <w:tcPr>
            <w:tcW w:type="dxa" w:w="705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Be transparent: mention active processes if relevant, but stress interest in this role. Do not manufacture an offer deadline.</w:t>
            </w:r>
          </w:p>
        </w:tc>
      </w:tr>
      <w:tr>
        <w:trPr>
          <w:cantSplit/>
        </w:trPr>
        <w:tc>
          <w:tcPr>
            <w:tcW w:type="dxa" w:w="324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Why should we progress you?</w:t>
            </w:r>
          </w:p>
        </w:tc>
        <w:tc>
          <w:tcPr>
            <w:tcW w:type="dxa" w:w="705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Spark/Python/SQL depth + architecture + production reliability + client-facing/leadership. Gaps are platform-specific and learnable, not core engineering gaps.</w:t>
            </w:r>
          </w:p>
        </w:tc>
      </w:tr>
    </w:tbl>
    <w:p>
      <w:pPr>
        <w:pStyle w:val="Heading1"/>
        <w:widowControl/>
      </w:pPr>
      <w:r>
        <w:t>24 | Technical Question Bank - Short Answers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6"/>
              </w:rPr>
              <w:t>Question</w:t>
            </w:r>
          </w:p>
        </w:tc>
        <w:tc>
          <w:tcPr>
            <w:tcW w:type="dxa" w:w="7200"/>
            <w:shd w:fill="103E5C"/>
            <w:tcMar>
              <w:top w:w="80" w:type="dxa"/>
              <w:start w:w="90" w:type="dxa"/>
              <w:bottom w:w="80" w:type="dxa"/>
              <w:end w:w="90" w:type="dxa"/>
            </w:tcMar>
          </w:tcPr>
          <w:p>
            <w:r>
              <w:rPr>
                <w:b/>
                <w:color w:val="FFFFFF"/>
                <w:sz w:val="16"/>
              </w:rPr>
              <w:t>Answer</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What is Delta Lake?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A transactional table/storage layer on cloud object storage providing ACID, schema controls, time travel and batch/streaming integration.</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Bronze/Silver/Gold?</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Raw/replayable -&gt; validated/standardised -&gt; business/activation-ready.</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Auto Loader?</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Incrementally discovers/processes new files in cloud object storage using cloudFiles.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What is CDF?</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Row-level change feed for inserts/updates/deletes between table versions.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Lakeflow Jobs?</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Databricks workflow orchestration for tasks, dependencies, schedules/triggers and reruns.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DLT?</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Former name for Lakeflow pipelines; recognise both.</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What is a shuffle?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Redistribution across partitions, often caused by joins/aggregations; expensive network/disk work.</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Broadcast join?</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Send a small relation to executors to avoid shuffling the large relation.</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Watermark?</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Event-time threshold used to bound late data/state in streaming.</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Checkpoint?</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Persistent streaming progress/state used for recovery.</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Idempotency?</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Reprocessing the same logical input leaves the same logical target state.</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CDC vs event stream?</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CDC represents state changes in records; events represent business actions that happened.</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SCD1 vs SCD2?</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Current state overwrite vs preserved historical versions.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Golden Record?</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Canonical customer representation after identity matching and survivorship rules.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Identity resolution?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Map multiple identifiers/events to the correct durable customer without false merges.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Reverse ETL?</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Sync curated warehouse/lakehouse data into operational SaaS tools.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Unity Catalog?</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Central governance/access/lineage layer for Databricks data and AI assets.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Liquid clustering?</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Adaptive table layout strategy now recommended by Databricks for new managed tables.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Data quality vs reconciliation?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Quality checks properties of data; reconciliation proves expected population/value survived across systems.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Why not pandas for huge data?</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Single-machine memory/compute limits; use distributed Spark when the transformation genuinely needs scale.</w:t>
            </w:r>
          </w:p>
        </w:tc>
      </w:tr>
    </w:tbl>
    <w:p>
      <w:pPr>
        <w:pStyle w:val="Heading1"/>
        <w:widowControl/>
      </w:pPr>
      <w:r>
        <w:t>25 | 80 Likely Follow-Up Questions - Rapid-Fire Checklist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112"/>
            <w:shd w:fill="103E5C"/>
            <w:tcMar>
              <w:top w:w="80" w:type="dxa"/>
              <w:start w:w="90" w:type="dxa"/>
              <w:bottom w:w="80" w:type="dxa"/>
              <w:end w:w="90" w:type="dxa"/>
            </w:tcMar>
          </w:tcPr>
          <w:p>
            <w:r>
              <w:rPr>
                <w:b/>
                <w:color w:val="FFFFFF"/>
                <w:sz w:val="16"/>
              </w:rPr>
              <w:t>Rapid-fire A</w:t>
            </w:r>
          </w:p>
        </w:tc>
        <w:tc>
          <w:tcPr>
            <w:tcW w:type="dxa" w:w="5112"/>
            <w:shd w:fill="103E5C"/>
            <w:tcMar>
              <w:top w:w="80" w:type="dxa"/>
              <w:start w:w="90" w:type="dxa"/>
              <w:bottom w:w="80" w:type="dxa"/>
              <w:end w:w="90" w:type="dxa"/>
            </w:tcMar>
          </w:tcPr>
          <w:p>
            <w:r>
              <w:rPr>
                <w:b/>
                <w:color w:val="FFFFFF"/>
                <w:sz w:val="16"/>
              </w:rPr>
              <w:t>Rapid-fire B</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1. Walk me through your CV.</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2. Why Massive Rocket?</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3. Why customer data/Martech?</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4. Why an 8-month FTC?</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5. What are your career aspirations?</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6. Why did Brevan Howard end?</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7. How hands-on are you now?</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8. What did you personally design at illio?</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9. Describe your PySpark work at BlackRock.</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10. What is your Databricks experience?</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11. What is a lakehouse?</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12. Explain Delta Lake.</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13. Explain Medallion architecture.</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14. What is Auto Loader?</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15. What is Lakeflow Jobs?</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16. What happened to DLT?</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17. What is Unity Catalog?</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18. What is CDF?</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19. What is AUTO CDC?</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20. SCD1 vs SCD2?</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21. What is liquid clustering?</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22. How do you optimise a Delta table?</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23. What is VACUUM?</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24. What is time travel?</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25. Driver vs executor?</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26. Transformation vs action?</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27. Narrow vs wide transformation?</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28. What causes a shuffle?</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29. How do you handle skew?</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30. repartition vs coalesce?</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31. Broadcast join?</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32. Why avoid Python UDFs?</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33. How do you tune a slow Spark job?</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34. How do you manage small files?</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35. What is AQE?</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36. When would you cache?</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37. What is Structured Streaming?</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38. What is a checkpoint?</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39. What is a watermark?</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40. Event time vs processing time?</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41. Exactly-once - what does it really mean?</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42. How do you handle late data?</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43. When would you choose batch over streaming?</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44. How do you recover a failed stream?</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45. Explain customer identity resolution.</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46. What is a Golden Record?</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47. How do you avoid false identity merges?</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48. How do you link anonymous to known users?</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49. What is a CDP?</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50. What does mParticle do?</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51. What does Braze do?</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52. How does mParticle map identity to Braze?</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53. What are audiences?</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54. What is reverse ETL?</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55. How would you model customer events?</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56. What is the grain of an event table?</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57. How do you deduplicate events?</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58. How do you reconcile an audience?</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59. How do you test data pipelines?</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60. How do you handle schema evolution?</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61. How do you handle PII?</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62. How do you enforce consent?</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63. How do you support deletion/right-to-erasure?</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64. How do you monitor data freshness?</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65. How do you design retries?</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66. What is a dead-letter/quarantine pattern?</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67. How do you make backfills safe?</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68. How do you optimise Databricks cost?</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69. Tell me about a production incident.</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70. Tell me about conflicting requirements.</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71. Tell me about client-facing delivery.</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72. Tell me about mentoring.</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73. Tell me about an architecture disagreement.</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74. How do you communicate an incident?</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75. How do you use AI coding tools safely?</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76. How do you work in Agile?</w:t>
            </w:r>
          </w:p>
        </w:tc>
      </w:tr>
      <w:tr>
        <w:trPr>
          <w:cantSplit/>
        </w:trPr>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77. What would you do in your first two weeks?</w:t>
            </w:r>
          </w:p>
        </w:tc>
        <w:tc>
          <w:tcPr>
            <w:tcW w:type="dxa" w:w="5112"/>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78. What would success after eight months look like?</w:t>
            </w:r>
          </w:p>
        </w:tc>
      </w:tr>
      <w:tr>
        <w:trPr>
          <w:cantSplit/>
        </w:trPr>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6"/>
              </w:rPr>
              <w:t>79. What salary/rate are you looking for?</w:t>
            </w:r>
          </w:p>
        </w:tc>
        <w:tc>
          <w:tcPr>
            <w:tcW w:type="dxa" w:w="5112"/>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6"/>
              </w:rPr>
              <w:t>80. When can you start?</w:t>
            </w:r>
          </w:p>
        </w:tc>
      </w:tr>
    </w:tbl>
    <w:p>
      <w:pPr>
        <w:pStyle w:val="Heading1"/>
        <w:widowControl/>
      </w:pPr>
      <w:r>
        <w:t>26 | Full 30-Minute Mock Screening Call</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440"/>
            <w:shd w:fill="103E5C"/>
            <w:tcMar>
              <w:top w:w="70" w:type="dxa"/>
              <w:start w:w="70" w:type="dxa"/>
              <w:bottom w:w="70" w:type="dxa"/>
              <w:end w:w="70" w:type="dxa"/>
            </w:tcMar>
          </w:tcPr>
          <w:p>
            <w:r>
              <w:rPr>
                <w:b/>
                <w:color w:val="FFFFFF"/>
                <w:sz w:val="16"/>
              </w:rPr>
              <w:t>Time</w:t>
            </w:r>
          </w:p>
        </w:tc>
        <w:tc>
          <w:tcPr>
            <w:tcW w:type="dxa" w:w="3240"/>
            <w:shd w:fill="103E5C"/>
            <w:tcMar>
              <w:top w:w="70" w:type="dxa"/>
              <w:start w:w="70" w:type="dxa"/>
              <w:bottom w:w="70" w:type="dxa"/>
              <w:end w:w="70" w:type="dxa"/>
            </w:tcMar>
          </w:tcPr>
          <w:p>
            <w:r>
              <w:rPr>
                <w:b/>
                <w:color w:val="FFFFFF"/>
                <w:sz w:val="16"/>
              </w:rPr>
              <w:t>Likely question</w:t>
            </w:r>
          </w:p>
        </w:tc>
        <w:tc>
          <w:tcPr>
            <w:tcW w:type="dxa" w:w="5616"/>
            <w:shd w:fill="103E5C"/>
            <w:tcMar>
              <w:top w:w="70" w:type="dxa"/>
              <w:start w:w="70" w:type="dxa"/>
              <w:bottom w:w="70" w:type="dxa"/>
              <w:end w:w="70" w:type="dxa"/>
            </w:tcMar>
          </w:tcPr>
          <w:p>
            <w:r>
              <w:rPr>
                <w:b/>
                <w:color w:val="FFFFFF"/>
                <w:sz w:val="16"/>
              </w:rPr>
              <w:t>Target response</w:t>
            </w:r>
          </w:p>
        </w:tc>
      </w:tr>
      <w:tr>
        <w:trPr>
          <w:cantSplit/>
        </w:trPr>
        <w:tc>
          <w:tcPr>
            <w:tcW w:type="dxa" w:w="144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0-3 min</w:t>
            </w:r>
          </w:p>
        </w:tc>
        <w:tc>
          <w:tcPr>
            <w:tcW w:type="dxa" w:w="324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Tell me about yourself.</w:t>
            </w:r>
          </w:p>
        </w:tc>
        <w:tc>
          <w:tcPr>
            <w:tcW w:type="dxa" w:w="5616"/>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75-second opening; finish with why this exact role.</w:t>
            </w:r>
          </w:p>
        </w:tc>
      </w:tr>
      <w:tr>
        <w:trPr>
          <w:cantSplit/>
        </w:trPr>
        <w:tc>
          <w:tcPr>
            <w:tcW w:type="dxa" w:w="144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3-7 min</w:t>
            </w:r>
          </w:p>
        </w:tc>
        <w:tc>
          <w:tcPr>
            <w:tcW w:type="dxa" w:w="324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What are you doing / what did you do most recently?</w:t>
            </w:r>
          </w:p>
        </w:tc>
        <w:tc>
          <w:tcPr>
            <w:tcW w:type="dxa" w:w="5616"/>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Brevan + EDF; hands-on Python/data, reliability and stakeholder context.</w:t>
            </w:r>
          </w:p>
        </w:tc>
      </w:tr>
      <w:tr>
        <w:trPr>
          <w:cantSplit/>
        </w:trPr>
        <w:tc>
          <w:tcPr>
            <w:tcW w:type="dxa" w:w="144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7-11 min</w:t>
            </w:r>
          </w:p>
        </w:tc>
        <w:tc>
          <w:tcPr>
            <w:tcW w:type="dxa" w:w="324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Why Massive Rocket / why Databricks?</w:t>
            </w:r>
          </w:p>
        </w:tc>
        <w:tc>
          <w:tcPr>
            <w:tcW w:type="dxa" w:w="5616"/>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Customer-data impact + Spark/lakehouse direction + consulting/remote culture.</w:t>
            </w:r>
          </w:p>
        </w:tc>
      </w:tr>
      <w:tr>
        <w:trPr>
          <w:cantSplit/>
        </w:trPr>
        <w:tc>
          <w:tcPr>
            <w:tcW w:type="dxa" w:w="144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11-15 min</w:t>
            </w:r>
          </w:p>
        </w:tc>
        <w:tc>
          <w:tcPr>
            <w:tcW w:type="dxa" w:w="324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Databricks depth?</w:t>
            </w:r>
          </w:p>
        </w:tc>
        <w:tc>
          <w:tcPr>
            <w:tcW w:type="dxa" w:w="5616"/>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Transparent Spark-first answer; show Lakehouse/Delta/Streaming fluency.</w:t>
            </w:r>
          </w:p>
        </w:tc>
      </w:tr>
      <w:tr>
        <w:trPr>
          <w:cantSplit/>
        </w:trPr>
        <w:tc>
          <w:tcPr>
            <w:tcW w:type="dxa" w:w="144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15-19 min</w:t>
            </w:r>
          </w:p>
        </w:tc>
        <w:tc>
          <w:tcPr>
            <w:tcW w:type="dxa" w:w="324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mParticle/Braze/customer data?</w:t>
            </w:r>
          </w:p>
        </w:tc>
        <w:tc>
          <w:tcPr>
            <w:tcW w:type="dxa" w:w="5616"/>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Acknowledge direct gap; explain identity -&gt; audience -&gt; activation model.</w:t>
            </w:r>
          </w:p>
        </w:tc>
      </w:tr>
      <w:tr>
        <w:trPr>
          <w:cantSplit/>
        </w:trPr>
        <w:tc>
          <w:tcPr>
            <w:tcW w:type="dxa" w:w="144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19-23 min</w:t>
            </w:r>
          </w:p>
        </w:tc>
        <w:tc>
          <w:tcPr>
            <w:tcW w:type="dxa" w:w="324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Career aspirations / FTC / availability.</w:t>
            </w:r>
          </w:p>
        </w:tc>
        <w:tc>
          <w:tcPr>
            <w:tcW w:type="dxa" w:w="5616"/>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Senior hands-on, deepen lakehouse/event-driven; clear availability and logistics.</w:t>
            </w:r>
          </w:p>
        </w:tc>
      </w:tr>
      <w:tr>
        <w:trPr>
          <w:cantSplit/>
        </w:trPr>
        <w:tc>
          <w:tcPr>
            <w:tcW w:type="dxa" w:w="144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23-27 min</w:t>
            </w:r>
          </w:p>
        </w:tc>
        <w:tc>
          <w:tcPr>
            <w:tcW w:type="dxa" w:w="3240"/>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Commercial/right-to-work/BYOD/other processes.</w:t>
            </w:r>
          </w:p>
        </w:tc>
        <w:tc>
          <w:tcPr>
            <w:tcW w:type="dxa" w:w="5616"/>
            <w:shd w:fill="FFFFFF"/>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Short factual answers; ask range/employment structure if needed.</w:t>
            </w:r>
          </w:p>
        </w:tc>
      </w:tr>
      <w:tr>
        <w:trPr>
          <w:cantSplit/>
        </w:trPr>
        <w:tc>
          <w:tcPr>
            <w:tcW w:type="dxa" w:w="144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b/>
                <w:sz w:val="16"/>
              </w:rPr>
              <w:t>27-30 min</w:t>
            </w:r>
          </w:p>
        </w:tc>
        <w:tc>
          <w:tcPr>
            <w:tcW w:type="dxa" w:w="3240"/>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Your questions.</w:t>
            </w:r>
          </w:p>
        </w:tc>
        <w:tc>
          <w:tcPr>
            <w:tcW w:type="dxa" w:w="5616"/>
            <w:shd w:fill="F7F9FB"/>
            <w:tcBorders>
              <w:top w:val="single" w:sz="4" w:color="D9E2E8"/>
              <w:left w:val="single" w:sz="4" w:color="D9E2E8"/>
              <w:bottom w:val="single" w:sz="4" w:color="D9E2E8"/>
              <w:right w:val="single" w:sz="4" w:color="D9E2E8"/>
              <w:insideH w:val="single" w:sz="4" w:color="D9E2E8"/>
              <w:insideV w:val="single" w:sz="4" w:color="D9E2E8"/>
            </w:tcBorders>
            <w:tcMar>
              <w:top w:w="65" w:type="dxa"/>
              <w:start w:w="70" w:type="dxa"/>
              <w:bottom w:w="65" w:type="dxa"/>
              <w:end w:w="70" w:type="dxa"/>
            </w:tcMar>
          </w:tcPr>
          <w:p>
            <w:pPr>
              <w:spacing w:after="0"/>
            </w:pPr>
            <w:r>
              <w:rPr>
                <w:sz w:val="16"/>
              </w:rPr>
              <w:t>Ask 3 high-value screening questions, not 10 technical ones.</w:t>
            </w:r>
          </w:p>
        </w:tc>
      </w:tr>
    </w:tbl>
    <w:p>
      <w:pPr>
        <w:pStyle w:val="Heading2"/>
        <w:widowControl/>
      </w:pPr>
      <w:r>
        <w:t>If Josh suddenly goes technical</w:t>
      </w:r>
    </w:p>
    <w:tbl>
      <w:tblPr>
        <w:tblW w:type="auto" w:w="0"/>
        <w:tblLook w:firstColumn="1" w:firstRow="1" w:lastColumn="0" w:lastRow="0" w:noHBand="0" w:noVBand="1" w:val="04A0"/>
      </w:tblPr>
      <w:tblGrid>
        <w:gridCol w:w="10166"/>
      </w:tblGrid>
      <w:tr>
        <w:trPr>
          <w:cantSplit/>
        </w:trPr>
        <w:tc>
          <w:tcPr>
            <w:tcW w:type="dxa" w:w="10166"/>
            <w:shd w:fill="F3F5F7"/>
            <w:tcMar>
              <w:top w:w="90" w:type="dxa"/>
              <w:start w:w="110" w:type="dxa"/>
              <w:bottom w:w="90" w:type="dxa"/>
              <w:end w:w="110" w:type="dxa"/>
            </w:tcMar>
            <w:tcBorders>
              <w:top w:val="single" w:sz="4" w:color="E2E8EE"/>
              <w:left w:val="single" w:sz="4" w:color="E2E8EE"/>
              <w:bottom w:val="single" w:sz="4" w:color="E2E8EE"/>
              <w:right w:val="single" w:sz="4" w:color="E2E8EE"/>
              <w:insideH w:val="single" w:sz="4" w:color="E2E8EE"/>
              <w:insideV w:val="single" w:sz="4" w:color="E2E8EE"/>
            </w:tcBorders>
          </w:tcPr>
          <w:p>
            <w:pPr>
              <w:pStyle w:val="CodeBlock"/>
            </w:pPr>
            <w:r>
              <w:t>Clarify SLA + source + volume + identity + consent -&gt; propose simplest design -&gt; add replay/idempotency -&gt; quality/reconciliation -&gt; observability/security -&gt; explain trade-offs</w:t>
            </w:r>
          </w:p>
        </w:tc>
      </w:tr>
    </w:tbl>
    <w:p>
      <w:pPr>
        <w:widowControl/>
      </w:pPr>
      <w:r>
        <w:br w:type="page"/>
      </w:r>
    </w:p>
    <w:p>
      <w:pPr>
        <w:pStyle w:val="Heading1"/>
        <w:widowControl/>
      </w:pPr>
      <w:r>
        <w:t>27 | Questions You Should Ask Josh</w:t>
      </w:r>
    </w:p>
    <w:p>
      <w:pPr>
        <w:pStyle w:val="ListBullet"/>
        <w:spacing w:after="40"/>
        <w:widowControl/>
      </w:pPr>
      <w:r>
        <w:t>“Is this role tied to a specific enterprise client or programme, and if you can share it, what industry/customer-data problem is driving the hire?”</w:t>
      </w:r>
    </w:p>
    <w:p>
      <w:pPr>
        <w:pStyle w:val="ListBullet"/>
        <w:spacing w:after="40"/>
        <w:widowControl/>
      </w:pPr>
      <w:r>
        <w:t>“How mature is the Databricks environment today - is the person joining an established lakehouse or helping migrate a legacy/batch platform into Databricks?”</w:t>
      </w:r>
    </w:p>
    <w:p>
      <w:pPr>
        <w:pStyle w:val="ListBullet"/>
        <w:spacing w:after="40"/>
        <w:widowControl/>
      </w:pPr>
      <w:r>
        <w:t>“How much of the role is Databricks pipeline engineering versus mParticle/Braze integration and customer-data modelling?”</w:t>
      </w:r>
    </w:p>
    <w:p>
      <w:pPr>
        <w:pStyle w:val="ListBullet"/>
        <w:spacing w:after="40"/>
        <w:widowControl/>
      </w:pPr>
      <w:r>
        <w:t>“What is the biggest capability you need from the person in the first 60-90 days?”</w:t>
      </w:r>
    </w:p>
    <w:p>
      <w:pPr>
        <w:pStyle w:val="ListBullet"/>
        <w:spacing w:after="40"/>
        <w:widowControl/>
      </w:pPr>
      <w:r>
        <w:t>“How is the delivery team structured across Data Engineering, CRM/Martech, Product and the client?”</w:t>
      </w:r>
    </w:p>
    <w:p>
      <w:pPr>
        <w:pStyle w:val="ListBullet"/>
        <w:spacing w:after="40"/>
        <w:widowControl/>
      </w:pPr>
      <w:r>
        <w:t>“Is the eight-month arrangement a PAYE fixed-term employment contract or a contractor engagement, and what range has been budgeted?”</w:t>
      </w:r>
    </w:p>
    <w:p>
      <w:pPr>
        <w:pStyle w:val="ListBullet"/>
        <w:spacing w:after="40"/>
        <w:widowControl/>
      </w:pPr>
      <w:r>
        <w:t>“What does the interview process look like after this screening call?”</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3F8"/>
            <w:tcMar>
              <w:top w:w="110" w:type="dxa"/>
              <w:start w:w="130" w:type="dxa"/>
              <w:bottom w:w="110" w:type="dxa"/>
              <w:end w:w="130" w:type="dxa"/>
            </w:tcMar>
          </w:tcPr>
          <w:p>
            <w:pPr>
              <w:spacing w:after="0"/>
            </w:pPr>
            <w:r>
              <w:rPr>
                <w:b/>
                <w:color w:val="103E5C"/>
              </w:rPr>
              <w:t xml:space="preserve">BEST THREE IF TIME IS SHORT: </w:t>
            </w:r>
            <w:r>
              <w:t>1) What problem/client programme is driving the hire?  2) What must this person deliver in the first 60-90 days?  3) How much is Databricks engineering versus mParticle/Braze integration?</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E8F2E8"/>
            <w:tcMar>
              <w:top w:w="110" w:type="dxa"/>
              <w:start w:w="130" w:type="dxa"/>
              <w:bottom w:w="110" w:type="dxa"/>
              <w:end w:w="130" w:type="dxa"/>
            </w:tcMar>
          </w:tcPr>
          <w:p>
            <w:pPr>
              <w:spacing w:after="0"/>
            </w:pPr>
            <w:r>
              <w:rPr>
                <w:b/>
                <w:color w:val="103E5C"/>
              </w:rPr>
              <w:t xml:space="preserve">GOOD CLOSING QUESTION: </w:t>
            </w:r>
            <w:r>
              <w:t>“Based on our conversation, is there any part of my background - particularly direct Databricks or mParticle/Braze depth - that you would like me to clarify before you decide on the next step?”</w:t>
            </w:r>
          </w:p>
        </w:tc>
      </w:tr>
    </w:tbl>
    <w:p>
      <w:pPr>
        <w:widowControl/>
      </w:pPr>
      <w:r>
        <w:br w:type="page"/>
      </w:r>
    </w:p>
    <w:p>
      <w:pPr>
        <w:pStyle w:val="Heading1"/>
        <w:widowControl/>
      </w:pPr>
      <w:r>
        <w:t>28 | First Two Weeks and Eight-Month Success</w:t>
      </w:r>
    </w:p>
    <w:p>
      <w:pPr>
        <w:pStyle w:val="Heading2"/>
        <w:widowControl/>
      </w:pPr>
      <w:r>
        <w:t>First two weeks</w:t>
      </w:r>
    </w:p>
    <w:p>
      <w:pPr>
        <w:spacing w:after="40"/>
        <w:ind w:left="317" w:hanging="317"/>
        <w:widowControl/>
      </w:pPr>
      <w:r>
        <w:t>1. Map source systems, customer identifiers, consent source, Databricks catalogs/tables, pipelines/jobs and mParticle/Braze destinations.</w:t>
      </w:r>
    </w:p>
    <w:p>
      <w:pPr>
        <w:spacing w:after="40"/>
        <w:ind w:left="317" w:hanging="317"/>
        <w:widowControl/>
      </w:pPr>
      <w:r>
        <w:t>2. Understand SLAs: source arrival, processing latency, audience freshness and campaign activation deadlines.</w:t>
      </w:r>
    </w:p>
    <w:p>
      <w:pPr>
        <w:spacing w:after="40"/>
        <w:ind w:left="317" w:hanging="317"/>
        <w:widowControl/>
      </w:pPr>
      <w:r>
        <w:t>3. Review 30-90 days of incidents and pipeline metrics to see where the platform actually fails.</w:t>
      </w:r>
    </w:p>
    <w:p>
      <w:pPr>
        <w:spacing w:after="40"/>
        <w:ind w:left="317" w:hanging="317"/>
        <w:widowControl/>
      </w:pPr>
      <w:r>
        <w:t>4. Reproduce one critical customer-data flow in non-production and trace one customer/event end-to-end.</w:t>
      </w:r>
    </w:p>
    <w:p>
      <w:pPr>
        <w:spacing w:after="40"/>
        <w:ind w:left="317" w:hanging="317"/>
        <w:widowControl/>
      </w:pPr>
      <w:r>
        <w:t>5. Agree canonical identity rules, data-quality controls and ownership boundaries with Data/CRM/Product.</w:t>
      </w:r>
    </w:p>
    <w:p>
      <w:pPr>
        <w:spacing w:after="40"/>
        <w:ind w:left="317" w:hanging="317"/>
        <w:widowControl/>
      </w:pPr>
      <w:r>
        <w:t>6. Review CI/CD, coding conventions, observability, PII access model and deployment/recovery runbooks.</w:t>
      </w:r>
    </w:p>
    <w:p>
      <w:pPr>
        <w:spacing w:after="40"/>
        <w:ind w:left="317" w:hanging="317"/>
        <w:widowControl/>
      </w:pPr>
      <w:r>
        <w:t>7. Choose one bounded improvement that can be delivered quickly without destabilising BAU.</w:t>
      </w:r>
    </w:p>
    <w:p>
      <w:pPr>
        <w:pStyle w:val="Heading2"/>
        <w:widowControl/>
      </w:pPr>
      <w:r>
        <w:t>Success after eight months</w:t>
      </w:r>
    </w:p>
    <w:p>
      <w:pPr>
        <w:pStyle w:val="ListBullet"/>
        <w:spacing w:after="40"/>
        <w:widowControl/>
      </w:pPr>
      <w:r>
        <w:t>Priority migration/Databricks pipelines delivered and stable.</w:t>
      </w:r>
    </w:p>
    <w:p>
      <w:pPr>
        <w:pStyle w:val="ListBullet"/>
        <w:spacing w:after="40"/>
        <w:widowControl/>
      </w:pPr>
      <w:r>
        <w:t>Near-real-time customer/event flows meet agreed latency SLOs.</w:t>
      </w:r>
    </w:p>
    <w:p>
      <w:pPr>
        <w:pStyle w:val="ListBullet"/>
        <w:spacing w:after="40"/>
        <w:widowControl/>
      </w:pPr>
      <w:r>
        <w:t>Customer identity and Golden Record logic are explicit, testable and observable.</w:t>
      </w:r>
    </w:p>
    <w:p>
      <w:pPr>
        <w:pStyle w:val="ListBullet"/>
        <w:spacing w:after="40"/>
        <w:widowControl/>
      </w:pPr>
      <w:r>
        <w:t>Consent/PII rules are embedded in data products and activation flows.</w:t>
      </w:r>
    </w:p>
    <w:p>
      <w:pPr>
        <w:pStyle w:val="ListBullet"/>
        <w:spacing w:after="40"/>
        <w:widowControl/>
      </w:pPr>
      <w:r>
        <w:t>mParticle/Braze feeds reconcile and recurring destination failures are reduced.</w:t>
      </w:r>
    </w:p>
    <w:p>
      <w:pPr>
        <w:pStyle w:val="ListBullet"/>
        <w:spacing w:after="40"/>
        <w:widowControl/>
      </w:pPr>
      <w:r>
        <w:t>Data-quality checks catch incomplete/incorrect audiences before activation.</w:t>
      </w:r>
    </w:p>
    <w:p>
      <w:pPr>
        <w:pStyle w:val="ListBullet"/>
        <w:spacing w:after="40"/>
        <w:widowControl/>
      </w:pPr>
      <w:r>
        <w:t>Performance/cost are measured and tuned, not merely scaled up.</w:t>
      </w:r>
    </w:p>
    <w:p>
      <w:pPr>
        <w:pStyle w:val="ListBullet"/>
        <w:spacing w:after="40"/>
        <w:widowControl/>
      </w:pPr>
      <w:r>
        <w:t>CI/CD, tests, runbooks and documentation allow the permanent/client team to operate without dependency on you.</w:t>
      </w:r>
    </w:p>
    <w:p>
      <w:pPr>
        <w:pStyle w:val="ListBullet"/>
        <w:spacing w:after="40"/>
        <w:widowControl/>
      </w:pPr>
      <w:r>
        <w:t>Engineers have stronger patterns through code review, mentoring and reusable components.</w:t>
      </w:r>
    </w:p>
    <w:p>
      <w:pPr>
        <w:widowControl/>
      </w:pPr>
      <w:r>
        <w:br w:type="page"/>
      </w:r>
    </w:p>
    <w:p>
      <w:pPr>
        <w:pStyle w:val="Heading1"/>
        <w:widowControl/>
      </w:pPr>
      <w:r>
        <w:t>29 | Revision Plan: Highest Return Before 11:00</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Time</w:t>
            </w:r>
          </w:p>
        </w:tc>
        <w:tc>
          <w:tcPr>
            <w:tcW w:type="dxa" w:w="7200"/>
            <w:shd w:fill="103E5C"/>
            <w:tcMar>
              <w:top w:w="80" w:type="dxa"/>
              <w:start w:w="90" w:type="dxa"/>
              <w:bottom w:w="80" w:type="dxa"/>
              <w:end w:w="90" w:type="dxa"/>
            </w:tcMar>
          </w:tcPr>
          <w:p>
            <w:r>
              <w:rPr>
                <w:b/>
                <w:color w:val="FFFFFF"/>
                <w:sz w:val="17"/>
              </w:rPr>
              <w:t>Focus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45 min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Databricks essentials: Delta Lake, medallion, Auto Loader, Structured Streaming, CDF/CDC, Lakeflow, Unity Catalog, liquid clustering.</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35 min</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Spark/PySpark: shuffles, partitions, joins, skew, AQE, UDFs, performance diagnosis.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30 min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Customer data: identity resolution, Golden Record, consent/PII, mParticle -&gt; Braze.</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25 min</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Say opening, Why Massive Rocket, Databricks-depth answer and mParticle/Braze-gap answer aloud.</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20 min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Story bank: BlackRock PySpark, illio AWS, EDF incident/data quality, GoldenSource client story.</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15 min</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Commercial/logistics: availability, right-to-work, FTC vs contractor, salary/rate, BYOD.</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10 min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Write your three questions to Josh and stop studying.</w:t>
            </w:r>
          </w:p>
        </w:tc>
      </w:tr>
    </w:tbl>
    <w:p>
      <w:pPr>
        <w:pStyle w:val="Heading2"/>
        <w:widowControl/>
      </w:pPr>
      <w:r>
        <w:t>Morning-of 20-minute refresh</w:t>
      </w:r>
    </w:p>
    <w:p>
      <w:pPr>
        <w:pStyle w:val="ListBullet"/>
        <w:spacing w:after="40"/>
        <w:widowControl/>
      </w:pPr>
      <w:r>
        <w:t>Read pages 2, 4, 8, 13-15 and 27 only.</w:t>
      </w:r>
    </w:p>
    <w:p>
      <w:pPr>
        <w:pStyle w:val="ListBullet"/>
        <w:spacing w:after="40"/>
        <w:widowControl/>
      </w:pPr>
      <w:r>
        <w:t>Say the 75-second opening once.</w:t>
      </w:r>
    </w:p>
    <w:p>
      <w:pPr>
        <w:pStyle w:val="ListBullet"/>
        <w:spacing w:after="40"/>
        <w:widowControl/>
      </w:pPr>
      <w:r>
        <w:t>Draw Bronze -&gt; Silver -&gt; Gold -&gt; mParticle -&gt; Braze from memory.</w:t>
      </w:r>
    </w:p>
    <w:p>
      <w:pPr>
        <w:pStyle w:val="ListBullet"/>
        <w:spacing w:after="40"/>
        <w:widowControl/>
      </w:pPr>
      <w:r>
        <w:t>Say the direct-gap sentence once: “My strongest direct experience is Spark/PySpark; I would not overstate platform-specific depth.”</w:t>
      </w:r>
    </w:p>
    <w:p>
      <w:pPr>
        <w:pStyle w:val="ListBullet"/>
        <w:spacing w:after="40"/>
        <w:widowControl/>
      </w:pPr>
      <w:r>
        <w:t>Test Google Meet, camera and audio 10 minutes early.</w:t>
      </w:r>
    </w:p>
    <w:p>
      <w:pPr>
        <w:widowControl/>
      </w:pPr>
      <w:r>
        <w:br w:type="page"/>
      </w:r>
    </w:p>
    <w:p>
      <w:pPr>
        <w:pStyle w:val="Heading1"/>
        <w:widowControl/>
      </w:pPr>
      <w:r>
        <w:t>30 | Final Flash Cards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96"/>
            <w:shd w:fill="103E5C"/>
            <w:tcMar>
              <w:top w:w="80" w:type="dxa"/>
              <w:start w:w="90" w:type="dxa"/>
              <w:bottom w:w="80" w:type="dxa"/>
              <w:end w:w="90" w:type="dxa"/>
            </w:tcMar>
          </w:tcPr>
          <w:p>
            <w:r>
              <w:rPr>
                <w:b/>
                <w:color w:val="FFFFFF"/>
                <w:sz w:val="17"/>
              </w:rPr>
              <w:t>Prompt</w:t>
            </w:r>
          </w:p>
        </w:tc>
        <w:tc>
          <w:tcPr>
            <w:tcW w:type="dxa" w:w="7200"/>
            <w:shd w:fill="103E5C"/>
            <w:tcMar>
              <w:top w:w="80" w:type="dxa"/>
              <w:start w:w="90" w:type="dxa"/>
              <w:bottom w:w="80" w:type="dxa"/>
              <w:end w:w="90" w:type="dxa"/>
            </w:tcMar>
          </w:tcPr>
          <w:p>
            <w:r>
              <w:rPr>
                <w:b/>
                <w:color w:val="FFFFFF"/>
                <w:sz w:val="17"/>
              </w:rPr>
              <w:t>Answer</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Role objective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Trusted, governed, near-real-time customer data in Databricks -&gt; mParticle -&gt; Braze.</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Your strongest technical proof</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BlackRock PySpark/Scala/Hadoop + illio cloud architecture + EDF production pipelines.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Databricks gap line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Strong Spark foundation; precise about direct Databricks-specific ownership.</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Martech gap line</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No bluff: understand CDP/identity/activation model and own upstream engineering/integration controls.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Medallion</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Bronze raw -&gt; Silver validated/identity -&gt; Gold activation-ready.</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Delta Lake</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ACID + transaction log + schema + MERGE + time travel + CDF.</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DLT</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Now Lakeflow pipelines; recognise both names.</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Spark tuning</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Measure -&gt; shuffle/skew/join/partitions/UDFs/files -&gt; compute last.</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Streaming</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Checkpoint + event time + watermark + state + idempotent sink.</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Golden Record</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Canonical customer after matching/survivorship, with provenance.</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Quality</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Completeness + uniqueness + freshness + identity + consent + reconciliation.</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Privacy</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Minimise, authorise, encrypt, retain/delete correctly, trace consent.</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mParticle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Customer-data/identity routing and audience activation layer.</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Braze</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Customer engagement profiles/events/segments/journeys/channels.</w:t>
            </w:r>
          </w:p>
        </w:tc>
      </w:tr>
      <w:tr>
        <w:trPr>
          <w:cantSplit/>
        </w:trPr>
        <w:tc>
          <w:tcPr>
            <w:tcW w:type="dxa" w:w="3096"/>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Best client line</w:t>
            </w:r>
          </w:p>
        </w:tc>
        <w:tc>
          <w:tcPr>
            <w:tcW w:type="dxa" w:w="7200"/>
            <w:shd w:fill="FFFFFF"/>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Explain business impact first; technical detail second.</w:t>
            </w:r>
          </w:p>
        </w:tc>
      </w:tr>
      <w:tr>
        <w:trPr>
          <w:cantSplit/>
        </w:trPr>
        <w:tc>
          <w:tcPr>
            <w:tcW w:type="dxa" w:w="3096"/>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b/>
                <w:sz w:val="17"/>
              </w:rPr>
              <w:t>Best senior line</w:t>
            </w:r>
          </w:p>
        </w:tc>
        <w:tc>
          <w:tcPr>
            <w:tcW w:type="dxa" w:w="7200"/>
            <w:shd w:fill="F7F9FB"/>
            <w:tcBorders>
              <w:top w:val="single" w:sz="4" w:color="D9E2E8"/>
              <w:left w:val="single" w:sz="4" w:color="D9E2E8"/>
              <w:bottom w:val="single" w:sz="4" w:color="D9E2E8"/>
              <w:right w:val="single" w:sz="4" w:color="D9E2E8"/>
              <w:insideH w:val="single" w:sz="4" w:color="D9E2E8"/>
              <w:insideV w:val="single" w:sz="4" w:color="D9E2E8"/>
            </w:tcBorders>
            <w:tcMar>
              <w:top w:w="70" w:type="dxa"/>
              <w:start w:w="85" w:type="dxa"/>
              <w:bottom w:w="70" w:type="dxa"/>
              <w:end w:w="85" w:type="dxa"/>
            </w:tcMar>
          </w:tcPr>
          <w:p>
            <w:pPr>
              <w:spacing w:after="0"/>
            </w:pPr>
            <w:r>
              <w:rPr>
                <w:sz w:val="17"/>
              </w:rPr>
              <w:t>A green pipeline does not prove the audience is complete, correctly identified or legally activatable.</w:t>
            </w:r>
          </w:p>
        </w:tc>
      </w:tr>
    </w:tbl>
    <w:p>
      <w:pPr>
        <w:pStyle w:val="Heading2"/>
        <w:widowControl/>
      </w:pPr>
      <w:r>
        <w:t>Closing statement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2E8"/>
            <w:tcMar>
              <w:top w:w="110" w:type="dxa"/>
              <w:start w:w="130" w:type="dxa"/>
              <w:bottom w:w="110" w:type="dxa"/>
              <w:end w:w="130" w:type="dxa"/>
            </w:tcMar>
          </w:tcPr>
          <w:p>
            <w:pPr>
              <w:spacing w:after="0"/>
            </w:pPr>
            <w:r>
              <w:rPr>
                <w:b/>
                <w:color w:val="103E5C"/>
              </w:rPr>
              <w:t xml:space="preserve">CLOSE: </w:t>
            </w:r>
            <w:r>
              <w:t>“The conversation has reinforced my interest because the role brings together the areas where I can contribute immediately - Python, SQL, Spark-scale data engineering, cloud platforms, data quality and production reliability - while giving me the opportunity to deepen Databricks and customer-data activation. I also like the client-facing nature of Massive Rocket. I am comfortable being transparent about the platform-specific areas that are newer to me, and I think my underlying engineering depth means I can become productive quickly.”</w:t>
            </w:r>
          </w:p>
        </w:tc>
      </w:tr>
    </w:tbl>
    <w:p>
      <w:pPr>
        <w:widowControl/>
      </w:pPr>
      <w:r>
        <w:br w:type="page"/>
      </w:r>
    </w:p>
    <w:p>
      <w:pPr>
        <w:pStyle w:val="Heading1"/>
        <w:widowControl/>
      </w:pPr>
      <w:r>
        <w:t>31 | Sources, Evidence and Assumptions</w:t>
      </w:r>
    </w:p>
    <w:p>
      <w:pPr>
        <w:pStyle w:val="Heading2"/>
        <w:widowControl/>
      </w:pPr>
      <w:r>
        <w:t>Primary material supplied by you</w:t>
      </w:r>
    </w:p>
    <w:p>
      <w:pPr>
        <w:pStyle w:val="ListBullet"/>
        <w:spacing w:after="40"/>
        <w:widowControl/>
      </w:pPr>
      <w:r>
        <w:t>Massive Rocket Senior Data Engineer (Databricks) - 8 months FTC role description supplied in the conversation.</w:t>
      </w:r>
    </w:p>
    <w:p>
      <w:pPr>
        <w:pStyle w:val="ListBullet"/>
        <w:spacing w:after="40"/>
        <w:widowControl/>
      </w:pPr>
      <w:r>
        <w:t>Massive Rocket screening invitation: 9 September 2026, 11:00-11:30, Google Meet, Josh Oliver.</w:t>
      </w:r>
    </w:p>
    <w:p>
      <w:pPr>
        <w:pStyle w:val="ListBullet"/>
        <w:spacing w:after="40"/>
        <w:widowControl/>
      </w:pPr>
      <w:r>
        <w:t>Your latest CV dated 8 September 2026.</w:t>
      </w:r>
    </w:p>
    <w:p>
      <w:pPr>
        <w:pStyle w:val="ListBullet"/>
        <w:spacing w:after="40"/>
        <w:widowControl/>
      </w:pPr>
      <w:r>
        <w:t>Your Bionic Senior Data Engineer preparation pack used as the visual/structural template.</w:t>
      </w:r>
    </w:p>
    <w:p>
      <w:pPr>
        <w:pStyle w:val="Heading2"/>
        <w:widowControl/>
      </w:pPr>
      <w:r>
        <w:t>Current public research used</w:t>
      </w:r>
    </w:p>
    <w:p>
      <w:pPr>
        <w:pStyle w:val="SmallNote"/>
        <w:widowControl/>
      </w:pPr>
      <w:r>
        <w:rPr>
          <w:b/>
        </w:rPr>
        <w:t xml:space="preserve">Massive Rocket homepage: </w:t>
      </w:r>
      <w:r>
        <w:t>https://www.massiverocket.com/</w:t>
      </w:r>
    </w:p>
    <w:p>
      <w:pPr>
        <w:pStyle w:val="SmallNote"/>
        <w:widowControl/>
      </w:pPr>
      <w:r>
        <w:rPr>
          <w:b/>
        </w:rPr>
        <w:t xml:space="preserve">Massive Rocket careers: </w:t>
      </w:r>
      <w:r>
        <w:t>https://www.massiverocket.com/careers</w:t>
      </w:r>
    </w:p>
    <w:p>
      <w:pPr>
        <w:pStyle w:val="SmallNote"/>
        <w:widowControl/>
      </w:pPr>
      <w:r>
        <w:rPr>
          <w:b/>
        </w:rPr>
        <w:t xml:space="preserve">Massive Rocket - Who we are: </w:t>
      </w:r>
      <w:r>
        <w:t>https://www.massiverocket.com/who-we-are</w:t>
      </w:r>
    </w:p>
    <w:p>
      <w:pPr>
        <w:pStyle w:val="SmallNote"/>
        <w:widowControl/>
      </w:pPr>
      <w:r>
        <w:rPr>
          <w:b/>
        </w:rPr>
        <w:t xml:space="preserve">Massive Rocket - Customer Data Management: </w:t>
      </w:r>
      <w:r>
        <w:t>https://www.massiverocket.com/our-services/customer-data-management</w:t>
      </w:r>
    </w:p>
    <w:p>
      <w:pPr>
        <w:pStyle w:val="SmallNote"/>
        <w:widowControl/>
      </w:pPr>
      <w:r>
        <w:rPr>
          <w:b/>
        </w:rPr>
        <w:t xml:space="preserve">Massive Rocket - Databricks partner page: </w:t>
      </w:r>
      <w:r>
        <w:t>https://www.massiverocket.com/partners/databricks</w:t>
      </w:r>
    </w:p>
    <w:p>
      <w:pPr>
        <w:pStyle w:val="SmallNote"/>
        <w:widowControl/>
      </w:pPr>
      <w:r>
        <w:rPr>
          <w:b/>
        </w:rPr>
        <w:t xml:space="preserve">Massive Rocket - Snowflake partner page: </w:t>
      </w:r>
      <w:r>
        <w:t>https://www.massiverocket.com/partners/snowflake</w:t>
      </w:r>
    </w:p>
    <w:p>
      <w:pPr>
        <w:pStyle w:val="SmallNote"/>
        <w:widowControl/>
      </w:pPr>
      <w:r>
        <w:rPr>
          <w:b/>
        </w:rPr>
        <w:t xml:space="preserve">Massive Rocket - Braze partner page: </w:t>
      </w:r>
      <w:r>
        <w:t>https://www.massiverocket.com/partners/braze</w:t>
      </w:r>
    </w:p>
    <w:p>
      <w:pPr>
        <w:pStyle w:val="SmallNote"/>
        <w:widowControl/>
      </w:pPr>
      <w:r>
        <w:rPr>
          <w:b/>
        </w:rPr>
        <w:t xml:space="preserve">Databricks - Medallion architecture: </w:t>
      </w:r>
      <w:r>
        <w:t>https://docs.databricks.com/aws/en/lakehouse/medallion</w:t>
      </w:r>
    </w:p>
    <w:p>
      <w:pPr>
        <w:pStyle w:val="SmallNote"/>
        <w:widowControl/>
      </w:pPr>
      <w:r>
        <w:rPr>
          <w:b/>
        </w:rPr>
        <w:t xml:space="preserve">Databricks - Structured Streaming concepts: </w:t>
      </w:r>
      <w:r>
        <w:t>https://docs.databricks.com/aws/en/structured-streaming/concepts</w:t>
      </w:r>
    </w:p>
    <w:p>
      <w:pPr>
        <w:pStyle w:val="SmallNote"/>
        <w:widowControl/>
      </w:pPr>
      <w:r>
        <w:rPr>
          <w:b/>
        </w:rPr>
        <w:t xml:space="preserve">Databricks - Auto Loader: </w:t>
      </w:r>
      <w:r>
        <w:t>https://docs.databricks.com/aws/en/ingestion/cloud-object-storage/auto-loader</w:t>
      </w:r>
    </w:p>
    <w:p>
      <w:pPr>
        <w:pStyle w:val="SmallNote"/>
        <w:widowControl/>
      </w:pPr>
      <w:r>
        <w:rPr>
          <w:b/>
        </w:rPr>
        <w:t xml:space="preserve">Databricks - Change Data Feed / CDC: </w:t>
      </w:r>
      <w:r>
        <w:t>https://docs.databricks.com/aws/en/data-engineering/what-is-cdc</w:t>
      </w:r>
    </w:p>
    <w:p>
      <w:pPr>
        <w:pStyle w:val="SmallNote"/>
        <w:widowControl/>
      </w:pPr>
      <w:r>
        <w:rPr>
          <w:b/>
        </w:rPr>
        <w:t xml:space="preserve">Databricks - Lakeflow Jobs: </w:t>
      </w:r>
      <w:r>
        <w:t>https://docs.databricks.com/aws/en/jobs</w:t>
      </w:r>
    </w:p>
    <w:p>
      <w:pPr>
        <w:pStyle w:val="SmallNote"/>
        <w:widowControl/>
      </w:pPr>
      <w:r>
        <w:rPr>
          <w:b/>
        </w:rPr>
        <w:t xml:space="preserve">Databricks - DLT -&gt; Lakeflow pipelines: </w:t>
      </w:r>
      <w:r>
        <w:t>https://docs.databricks.com/aws/en/ldp/concepts/where-is-dlt</w:t>
      </w:r>
    </w:p>
    <w:p>
      <w:pPr>
        <w:pStyle w:val="SmallNote"/>
        <w:widowControl/>
      </w:pPr>
      <w:r>
        <w:rPr>
          <w:b/>
        </w:rPr>
        <w:t xml:space="preserve">Databricks - Liquid clustering: </w:t>
      </w:r>
      <w:r>
        <w:t>https://docs.databricks.com/aws/en/delta/clustering</w:t>
      </w:r>
    </w:p>
    <w:p>
      <w:pPr>
        <w:pStyle w:val="SmallNote"/>
        <w:widowControl/>
      </w:pPr>
      <w:r>
        <w:rPr>
          <w:b/>
        </w:rPr>
        <w:t xml:space="preserve">mParticle - Braze integration: </w:t>
      </w:r>
      <w:r>
        <w:t>https://docs.mparticle.com/integrations/braze/</w:t>
      </w:r>
    </w:p>
    <w:p>
      <w:pPr>
        <w:pStyle w:val="Heading2"/>
        <w:widowControl/>
      </w:pPr>
      <w:r>
        <w:t>Important assumptions / boundaries</w:t>
      </w:r>
    </w:p>
    <w:p>
      <w:pPr>
        <w:pStyle w:val="ListBullet"/>
        <w:spacing w:after="40"/>
        <w:widowControl/>
      </w:pPr>
      <w:r>
        <w:t>The exact enterprise client, source systems, cloud provider, Databricks architecture, mParticle configuration, Braze configuration and expected deliverables are not public in the advert. Architecture diagrams in this pack are interview frameworks, not claims about the client implementation.</w:t>
      </w:r>
    </w:p>
    <w:p>
      <w:pPr>
        <w:pStyle w:val="ListBullet"/>
        <w:spacing w:after="40"/>
        <w:widowControl/>
      </w:pPr>
      <w:r>
        <w:t>Your latest CV clearly supports Spark/PySpark/Hadoop, Python, SQL, cloud, orchestration, data quality, APIs and production engineering. It does not prominently evidence deep production Databricks, mParticle or Braze ownership; the pack therefore uses transparent transferability answers rather than inventing experience.</w:t>
      </w:r>
    </w:p>
    <w:p>
      <w:pPr>
        <w:pStyle w:val="ListBullet"/>
        <w:spacing w:after="40"/>
        <w:widowControl/>
      </w:pPr>
      <w:r>
        <w:t>Current Databricks terminology is evolving quickly. This pack uses the September 2026 public documentation, including Lakeflow Jobs, Lakeflow pipelines (formerly DLT), AUTO CDC and liquid clustering.</w:t>
      </w:r>
    </w:p>
    <w:p>
      <w:pPr>
        <w:pStyle w:val="ListBullet"/>
        <w:spacing w:after="40"/>
        <w:widowControl/>
      </w:pPr>
      <w:r>
        <w:t>Commercial terms beyond “8 months FTC / contract / remote UK” are not provided. Confirm the exact employment model and compensation with Josh.</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10000"/>
      </w:tabs>
    </w:pPr>
    <w:r>
      <w:rPr>
        <w:rFonts w:ascii="Aptos" w:hAnsi="Aptos"/>
        <w:sz w:val="17"/>
      </w:rPr>
      <w:t>Abrar Sharif Mudhir   |   9 September 2026</w:t>
    </w:r>
    <w:r>
      <w:tab/>
    </w:r>
    <w:r>
      <w:rPr>
        <w:rFonts w:ascii="Aptos" w:hAnsi="Aptos"/>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B5563"/>
        <w:sz w:val="17"/>
      </w:rPr>
      <w:t>MASSIVE ROCKET | SENIOR DATA ENGINEER (DATABRICKS) | INTERVIEW PREP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3E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E597C"/>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E59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3E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4B5563"/>
      <w:sz w:val="17"/>
    </w:rPr>
  </w:style>
  <w:style w:type="paragraph" w:customStyle="1" w:styleId="CodeBlock">
    <w:name w:val="Code Block"/>
    <w:pPr>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Massive Rocket Senior Data Engineer (Databricks) Interview Preparation</dc:title>
  <dc:subject>Screening call preparation - 9 September 2026</dc:subject>
  <dc:creator>Abrar Sharif Mudhir</dc:creator>
  <cp:keywords>Massive Rocket, Databricks, Spark, PySpark, Braze, mParticle, Senior Data Engineer, interview</cp:keywords>
  <dc:description>generated by python-docx</dc:description>
  <cp:lastModifiedBy/>
  <cp:revision>1</cp:revision>
  <dcterms:created xsi:type="dcterms:W3CDTF">2013-12-23T23:15:00Z</dcterms:created>
  <dcterms:modified xsi:type="dcterms:W3CDTF">2013-12-23T23:15:00Z</dcterms:modified>
  <cp:category/>
</cp:coreProperties>
</file>