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BD2E" w14:textId="77777777" w:rsidR="0066654D" w:rsidRPr="0066654D" w:rsidRDefault="0066654D" w:rsidP="0066654D">
      <w:pPr>
        <w:rPr>
          <w:rFonts w:ascii="Times New Roman" w:hAnsi="Times New Roman" w:cs="Times New Roman"/>
          <w:b/>
          <w:bCs/>
          <w:i/>
          <w:iCs/>
        </w:rPr>
      </w:pPr>
      <w:r w:rsidRPr="0066654D">
        <w:rPr>
          <w:rFonts w:ascii="Times New Roman" w:hAnsi="Times New Roman" w:cs="Times New Roman"/>
          <w:b/>
          <w:bCs/>
          <w:i/>
          <w:iCs/>
        </w:rPr>
        <w:t>5-Why Analysis — US Flight Delays 2023</w:t>
      </w:r>
    </w:p>
    <w:p w14:paraId="277B74D0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  <w:i/>
          <w:iCs/>
        </w:rPr>
        <w:t>Project:</w:t>
      </w:r>
      <w:r w:rsidRPr="0066654D">
        <w:rPr>
          <w:rFonts w:ascii="Times New Roman" w:hAnsi="Times New Roman" w:cs="Times New Roman"/>
        </w:rPr>
        <w:t xml:space="preserve"> Flight Delay Root Cause Analysis (DMAIC)</w:t>
      </w:r>
    </w:p>
    <w:p w14:paraId="463D2701" w14:textId="122A1A60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  <w:i/>
          <w:iCs/>
        </w:rPr>
        <w:t>Analyst:</w:t>
      </w:r>
      <w:r w:rsidRPr="0066654D">
        <w:rPr>
          <w:rFonts w:ascii="Times New Roman" w:hAnsi="Times New Roman" w:cs="Times New Roman"/>
        </w:rPr>
        <w:t xml:space="preserve"> Sabab Abrar Hamim | </w:t>
      </w:r>
      <w:r>
        <w:rPr>
          <w:rFonts w:ascii="Times New Roman" w:hAnsi="Times New Roman" w:cs="Times New Roman"/>
        </w:rPr>
        <w:t>C</w:t>
      </w:r>
      <w:r w:rsidRPr="0066654D">
        <w:rPr>
          <w:rFonts w:ascii="Times New Roman" w:hAnsi="Times New Roman" w:cs="Times New Roman"/>
        </w:rPr>
        <w:t>LSSGB | UTA IMSE</w:t>
      </w:r>
    </w:p>
    <w:p w14:paraId="330E2A3B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4176DD3E" w14:textId="77777777" w:rsidR="0066654D" w:rsidRPr="0066654D" w:rsidRDefault="0066654D" w:rsidP="0066654D">
      <w:pPr>
        <w:rPr>
          <w:rFonts w:ascii="Times New Roman" w:hAnsi="Times New Roman" w:cs="Times New Roman"/>
          <w:i/>
          <w:iCs/>
        </w:rPr>
      </w:pPr>
      <w:r w:rsidRPr="0066654D">
        <w:rPr>
          <w:rFonts w:ascii="Times New Roman" w:hAnsi="Times New Roman" w:cs="Times New Roman"/>
          <w:i/>
          <w:iCs/>
        </w:rPr>
        <w:t>Problem Statement:</w:t>
      </w:r>
    </w:p>
    <w:p w14:paraId="08127C21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20.06% of US domestic flights arrived more than 15 minutes late in 2023</w:t>
      </w:r>
    </w:p>
    <w:p w14:paraId="4830A0FB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(DPMO: 200,600 | Sigma Level: ~2.3)</w:t>
      </w:r>
    </w:p>
    <w:p w14:paraId="0C9C905C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6D5ABE5C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Root Cause #1: Late Aircraft Delay (avg 28.47 min — highest of all causes)</w:t>
      </w:r>
    </w:p>
    <w:p w14:paraId="4D45BE51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07A2FCAD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1: Why do flights arrive late?</w:t>
      </w:r>
    </w:p>
    <w:p w14:paraId="12C424C2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The arriving aircraft was late from its previous flight segment.</w:t>
      </w:r>
    </w:p>
    <w:p w14:paraId="09C2EAE4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15B9DA16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2: Why was the previous flight late?</w:t>
      </w:r>
    </w:p>
    <w:p w14:paraId="15F04CBF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Turnaround time at the origin airport was insufficient to recover the schedule.</w:t>
      </w:r>
    </w:p>
    <w:p w14:paraId="3EBCEB31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70978C4B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3: Why was turnaround time insufficient?</w:t>
      </w:r>
    </w:p>
    <w:p w14:paraId="00EDFCC1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Boarding and deplaning took longer than the scheduled ground time allowed.</w:t>
      </w:r>
    </w:p>
    <w:p w14:paraId="450633FB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1A05030C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4: Why did boarding/deplaning exceed scheduled time?</w:t>
      </w:r>
    </w:p>
    <w:p w14:paraId="4D52A0A6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Airlines schedule minimum ground times to maximize aircraft utilization,</w:t>
      </w:r>
    </w:p>
    <w:p w14:paraId="75E9F078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leaving no buffer for operational disruptions.</w:t>
      </w:r>
    </w:p>
    <w:p w14:paraId="2ABB2893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69106857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5: Why is there no buffer built in?</w:t>
      </w:r>
    </w:p>
    <w:p w14:paraId="357FC2C0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ROOT CAUSE: Airline scheduling practices prioritize aircraft utilization</w:t>
      </w:r>
    </w:p>
    <w:p w14:paraId="015EFDDF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over schedule reliability, creating a cascading delay effect across</w:t>
      </w:r>
    </w:p>
    <w:p w14:paraId="343DF761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the entire daily flight network — especially during peak summer months</w:t>
      </w:r>
    </w:p>
    <w:p w14:paraId="484813E3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lastRenderedPageBreak/>
        <w:t xml:space="preserve">   when FLL, MCO, and MIA experience compounded weather + demand pressure.</w:t>
      </w:r>
    </w:p>
    <w:p w14:paraId="102FD408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15E5E990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Root Cause #2: Carrier Delay (avg 25.84 min — second highest)</w:t>
      </w:r>
    </w:p>
    <w:p w14:paraId="303DE4B3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517B6105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1: Why do airlines cause their own delays?</w:t>
      </w:r>
    </w:p>
    <w:p w14:paraId="0545ED4A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Aircraft maintenance issues discovered at gate delay pushback.</w:t>
      </w:r>
    </w:p>
    <w:p w14:paraId="66ACD5A5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0F8D09C3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2: Why are maintenance issues found at the gate?</w:t>
      </w:r>
    </w:p>
    <w:p w14:paraId="30BC4A1E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Preventive maintenance schedules are insufficient to catch all faults</w:t>
      </w:r>
    </w:p>
    <w:p w14:paraId="4274374A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before departure.</w:t>
      </w:r>
    </w:p>
    <w:p w14:paraId="7F79FC47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05D02D4D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3: Why are maintenance schedules insufficient?</w:t>
      </w:r>
    </w:p>
    <w:p w14:paraId="1E66A00B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Tight aircraft rotation schedules leave minimal time for thorough</w:t>
      </w:r>
    </w:p>
    <w:p w14:paraId="62167AE5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pre-flight inspections.</w:t>
      </w:r>
    </w:p>
    <w:p w14:paraId="1375862D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1EA91DCD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4: Why are rotations so tight?</w:t>
      </w:r>
    </w:p>
    <w:p w14:paraId="58E916D1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Fleet utilization targets prioritize revenue hours over maintenance windows.</w:t>
      </w:r>
    </w:p>
    <w:p w14:paraId="011D2580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56343D3F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Why 5: Why are maintenance windows not protected?</w:t>
      </w:r>
    </w:p>
    <w:p w14:paraId="2D1E7800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→ ROOT CAUSE: Airline operational models are optimized for cost efficiency,</w:t>
      </w:r>
    </w:p>
    <w:p w14:paraId="04EE5C57" w14:textId="3636A4B9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not </w:t>
      </w:r>
      <w:r w:rsidRPr="0066654D">
        <w:rPr>
          <w:rFonts w:ascii="Times New Roman" w:hAnsi="Times New Roman" w:cs="Times New Roman"/>
        </w:rPr>
        <w:t>reliability owing to</w:t>
      </w:r>
      <w:r w:rsidRPr="0066654D">
        <w:rPr>
          <w:rFonts w:ascii="Times New Roman" w:hAnsi="Times New Roman" w:cs="Times New Roman"/>
        </w:rPr>
        <w:t xml:space="preserve"> reactive (not preventive) maintenance</w:t>
      </w:r>
    </w:p>
    <w:p w14:paraId="47591BE5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   culture, particularly at high-utilization carriers like B6 and F9.</w:t>
      </w:r>
    </w:p>
    <w:p w14:paraId="408FF310" w14:textId="77777777" w:rsidR="0066654D" w:rsidRPr="0066654D" w:rsidRDefault="0066654D" w:rsidP="0066654D">
      <w:pPr>
        <w:rPr>
          <w:rFonts w:ascii="Times New Roman" w:hAnsi="Times New Roman" w:cs="Times New Roman"/>
        </w:rPr>
      </w:pPr>
    </w:p>
    <w:p w14:paraId="6D6C829A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Data Evidence (from SQL analysis):</w:t>
      </w:r>
    </w:p>
    <w:p w14:paraId="76DB4D52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- Late Aircraft = 28.47 min avg (largest delay cause)</w:t>
      </w:r>
    </w:p>
    <w:p w14:paraId="56323AE6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- Carrier = 25.84 min avg (second largest)</w:t>
      </w:r>
    </w:p>
    <w:p w14:paraId="600A69FC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- JetBlue (B6) on-time rate: 69.2% (worst in industry)</w:t>
      </w:r>
    </w:p>
    <w:p w14:paraId="0A90DFFC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lastRenderedPageBreak/>
        <w:t>- Frontier (F9): 69.24% (second worst)</w:t>
      </w:r>
    </w:p>
    <w:p w14:paraId="72ED8E8D" w14:textId="77777777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>- July 2023 on-time rate: 71.93% (worst month — peak demand + weather)</w:t>
      </w:r>
    </w:p>
    <w:p w14:paraId="1E82A66B" w14:textId="421A4EB9" w:rsidR="0066654D" w:rsidRPr="0066654D" w:rsidRDefault="0066654D" w:rsidP="0066654D">
      <w:pPr>
        <w:rPr>
          <w:rFonts w:ascii="Times New Roman" w:hAnsi="Times New Roman" w:cs="Times New Roman"/>
        </w:rPr>
      </w:pPr>
      <w:r w:rsidRPr="0066654D">
        <w:rPr>
          <w:rFonts w:ascii="Times New Roman" w:hAnsi="Times New Roman" w:cs="Times New Roman"/>
        </w:rPr>
        <w:t xml:space="preserve">- FLL (Fort Lauderdale): 69.37% </w:t>
      </w:r>
      <w:r w:rsidRPr="0066654D">
        <w:rPr>
          <w:rFonts w:ascii="Times New Roman" w:hAnsi="Times New Roman" w:cs="Times New Roman"/>
        </w:rPr>
        <w:t>on time</w:t>
      </w:r>
      <w:r w:rsidRPr="0066654D">
        <w:rPr>
          <w:rFonts w:ascii="Times New Roman" w:hAnsi="Times New Roman" w:cs="Times New Roman"/>
        </w:rPr>
        <w:t xml:space="preserve"> (worst airport)</w:t>
      </w:r>
    </w:p>
    <w:p w14:paraId="67651CF4" w14:textId="77777777" w:rsidR="003B4B94" w:rsidRPr="0066654D" w:rsidRDefault="003B4B94">
      <w:pPr>
        <w:rPr>
          <w:rFonts w:ascii="Times New Roman" w:hAnsi="Times New Roman" w:cs="Times New Roman"/>
        </w:rPr>
      </w:pPr>
    </w:p>
    <w:sectPr w:rsidR="003B4B94" w:rsidRPr="0066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4D"/>
    <w:rsid w:val="002A5B29"/>
    <w:rsid w:val="003B4B94"/>
    <w:rsid w:val="00493496"/>
    <w:rsid w:val="0066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6884"/>
  <w15:chartTrackingRefBased/>
  <w15:docId w15:val="{6CBE2982-97C9-4831-A09B-4052046A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Hamim, Sabab Abrar</dc:creator>
  <cp:keywords/>
  <dc:description/>
  <cp:lastModifiedBy>Hamim, Sabab Abrar</cp:lastModifiedBy>
  <cp:revision>1</cp:revision>
  <dcterms:created xsi:type="dcterms:W3CDTF">2026-07-06T18:22:00Z</dcterms:created>
  <dcterms:modified xsi:type="dcterms:W3CDTF">2026-07-06T18:29:00Z</dcterms:modified>
</cp:coreProperties>
</file>