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EBAC" w14:textId="77777777" w:rsidR="004A67B8" w:rsidRPr="00B355D1" w:rsidRDefault="00000000">
      <w:pPr>
        <w:spacing w:after="57" w:line="259" w:lineRule="auto"/>
        <w:ind w:left="-5"/>
        <w:rPr>
          <w:lang w:val="en-US"/>
        </w:rPr>
      </w:pPr>
      <w:r w:rsidRPr="00B355D1">
        <w:rPr>
          <w:color w:val="0F4761"/>
          <w:sz w:val="32"/>
          <w:lang w:val="en-US"/>
        </w:rPr>
        <w:t xml:space="preserve">Cloud Deployment Models </w:t>
      </w:r>
    </w:p>
    <w:p w14:paraId="64B2E4E0" w14:textId="77777777" w:rsidR="004A67B8" w:rsidRPr="00B355D1" w:rsidRDefault="00000000">
      <w:pPr>
        <w:spacing w:after="225" w:line="259" w:lineRule="auto"/>
        <w:ind w:left="0" w:firstLine="0"/>
        <w:rPr>
          <w:lang w:val="en-US"/>
        </w:rPr>
      </w:pPr>
      <w:r w:rsidRPr="00B355D1">
        <w:rPr>
          <w:lang w:val="en-US"/>
        </w:rPr>
        <w:t xml:space="preserve"> </w:t>
      </w:r>
    </w:p>
    <w:p w14:paraId="3E03497B" w14:textId="77777777" w:rsidR="004A67B8" w:rsidRPr="00B355D1" w:rsidRDefault="00000000">
      <w:pPr>
        <w:ind w:left="-5"/>
        <w:rPr>
          <w:lang w:val="en-US"/>
        </w:rPr>
      </w:pPr>
      <w:r w:rsidRPr="00B355D1">
        <w:rPr>
          <w:lang w:val="en-US"/>
        </w:rPr>
        <w:t xml:space="preserve">A cloud deployment model represents a specific cloud environment, primarily distinguished by ownership, size, and access, as defined by NIST. Consider these four distinct models: </w:t>
      </w:r>
    </w:p>
    <w:p w14:paraId="1F26C0F0" w14:textId="77777777" w:rsidR="004A67B8" w:rsidRPr="00B355D1" w:rsidRDefault="00000000">
      <w:pPr>
        <w:spacing w:after="148" w:line="259" w:lineRule="auto"/>
        <w:ind w:left="0" w:firstLine="0"/>
        <w:rPr>
          <w:lang w:val="en-US"/>
        </w:rPr>
      </w:pPr>
      <w:r w:rsidRPr="00B355D1">
        <w:rPr>
          <w:lang w:val="en-US"/>
        </w:rPr>
        <w:t xml:space="preserve"> </w:t>
      </w:r>
    </w:p>
    <w:p w14:paraId="2CC47514" w14:textId="77777777" w:rsidR="004A67B8" w:rsidRPr="00B355D1" w:rsidRDefault="00000000">
      <w:pPr>
        <w:ind w:left="-5"/>
        <w:rPr>
          <w:lang w:val="en-US"/>
        </w:rPr>
      </w:pPr>
      <w:r w:rsidRPr="00B355D1">
        <w:rPr>
          <w:b/>
          <w:lang w:val="en-US"/>
        </w:rPr>
        <w:t>Public cloud:</w:t>
      </w:r>
      <w:r w:rsidRPr="00B355D1">
        <w:rPr>
          <w:lang w:val="en-US"/>
        </w:rPr>
        <w:t xml:space="preserve"> In a public cloud, the cloud infrastructure is provisioned for open use by the general public. The cloud provider offers cloud services to consumers over the internet. These consumers can be individuals or organizations of different sizes. </w:t>
      </w:r>
    </w:p>
    <w:p w14:paraId="07CC5B75" w14:textId="77777777" w:rsidR="004A67B8" w:rsidRPr="00B355D1" w:rsidRDefault="00000000">
      <w:pPr>
        <w:ind w:left="-5"/>
        <w:rPr>
          <w:lang w:val="en-US"/>
        </w:rPr>
      </w:pPr>
      <w:r w:rsidRPr="00B355D1">
        <w:rPr>
          <w:b/>
          <w:lang w:val="en-US"/>
        </w:rPr>
        <w:t>Private cloud:</w:t>
      </w:r>
      <w:r w:rsidRPr="00B355D1">
        <w:rPr>
          <w:lang w:val="en-US"/>
        </w:rPr>
        <w:t xml:space="preserve"> In a private cloud, the cloud infrastructure is provisioned for exclusive use by a single organization consisting of multiple consumers, such as business units. A private cloud enables an enterprise to provide IT resources as services to internal consumers. </w:t>
      </w:r>
    </w:p>
    <w:p w14:paraId="45DD4D27" w14:textId="77777777" w:rsidR="004A67B8" w:rsidRPr="00B355D1" w:rsidRDefault="00000000">
      <w:pPr>
        <w:ind w:left="-5"/>
        <w:rPr>
          <w:lang w:val="en-US"/>
        </w:rPr>
      </w:pPr>
      <w:r w:rsidRPr="00B355D1">
        <w:rPr>
          <w:b/>
          <w:lang w:val="en-US"/>
        </w:rPr>
        <w:t>Community cloud:</w:t>
      </w:r>
      <w:r w:rsidRPr="00B355D1">
        <w:rPr>
          <w:lang w:val="en-US"/>
        </w:rPr>
        <w:t xml:space="preserve"> In a community cloud, the cloud infrastructure is provisioned for exclusive use by a specific community of consumers from organizations that have shared concerns.  </w:t>
      </w:r>
    </w:p>
    <w:p w14:paraId="55E5AD1B" w14:textId="77777777" w:rsidR="004A67B8" w:rsidRPr="00B355D1" w:rsidRDefault="00000000">
      <w:pPr>
        <w:ind w:left="-5"/>
        <w:rPr>
          <w:lang w:val="en-US"/>
        </w:rPr>
      </w:pPr>
      <w:r w:rsidRPr="00B355D1">
        <w:rPr>
          <w:b/>
          <w:lang w:val="en-US"/>
        </w:rPr>
        <w:t>Hybrid cloud:</w:t>
      </w:r>
      <w:r w:rsidRPr="00B355D1">
        <w:rPr>
          <w:lang w:val="en-US"/>
        </w:rPr>
        <w:t xml:space="preserve"> A hybrid cloud consists of two or more different cloud deployment models. For example, a cloud consumer might choose to deploy cloud services that process sensitive data in a private cloud and other, less sensitive, cloud services in a public cloud.  </w:t>
      </w:r>
    </w:p>
    <w:p w14:paraId="27ADF996" w14:textId="77777777" w:rsidR="00B355D1" w:rsidRDefault="00000000" w:rsidP="00B355D1">
      <w:pPr>
        <w:ind w:left="-5"/>
        <w:rPr>
          <w:lang w:val="en-US"/>
        </w:rPr>
      </w:pPr>
      <w:r w:rsidRPr="00B355D1">
        <w:rPr>
          <w:lang w:val="en-US"/>
        </w:rPr>
        <w:t xml:space="preserve">Each of these cloud types can offer either Infrastructure as a Service, Platform as a Service, Software as a Service, or a combination of these services. </w:t>
      </w:r>
    </w:p>
    <w:p w14:paraId="0699E063" w14:textId="216480CD" w:rsidR="004A67B8" w:rsidRPr="00B355D1" w:rsidRDefault="00000000" w:rsidP="00B355D1">
      <w:pPr>
        <w:ind w:left="-5"/>
        <w:rPr>
          <w:lang w:val="en-US"/>
        </w:rPr>
      </w:pPr>
      <w:r w:rsidRPr="00B355D1">
        <w:rPr>
          <w:lang w:val="en-US"/>
        </w:rPr>
        <w:t xml:space="preserve"> </w:t>
      </w:r>
    </w:p>
    <w:p w14:paraId="5841E851" w14:textId="77777777" w:rsidR="004A67B8" w:rsidRPr="00B355D1" w:rsidRDefault="00000000">
      <w:pPr>
        <w:spacing w:after="153" w:line="259" w:lineRule="auto"/>
        <w:ind w:left="-5"/>
        <w:rPr>
          <w:lang w:val="en-US"/>
        </w:rPr>
      </w:pPr>
      <w:r w:rsidRPr="00B355D1">
        <w:rPr>
          <w:color w:val="0F4761"/>
          <w:sz w:val="32"/>
          <w:lang w:val="en-US"/>
        </w:rPr>
        <w:t xml:space="preserve">Cloud Use Cases </w:t>
      </w:r>
    </w:p>
    <w:p w14:paraId="737A47A9" w14:textId="77777777" w:rsidR="004A67B8" w:rsidRPr="00B355D1" w:rsidRDefault="00000000">
      <w:pPr>
        <w:pStyle w:val="Heading1"/>
        <w:ind w:left="-5"/>
        <w:rPr>
          <w:lang w:val="en-US"/>
        </w:rPr>
      </w:pPr>
      <w:r w:rsidRPr="00B355D1">
        <w:rPr>
          <w:lang w:val="en-US"/>
        </w:rPr>
        <w:t xml:space="preserve">Cloud Storage Management </w:t>
      </w:r>
    </w:p>
    <w:p w14:paraId="351C0F3D" w14:textId="77777777" w:rsidR="004A67B8" w:rsidRPr="00B355D1" w:rsidRDefault="00000000">
      <w:pPr>
        <w:ind w:left="-5"/>
        <w:rPr>
          <w:lang w:val="en-US"/>
        </w:rPr>
      </w:pPr>
      <w:r w:rsidRPr="00B355D1">
        <w:rPr>
          <w:lang w:val="en-US"/>
        </w:rPr>
        <w:t xml:space="preserve">Public cloud providers, such as Microsoft Azure, Amazon Web Services (AWS), and Google Cloud, offer many services. You can use cloud server environments to run your applications and raw storage services to store your data. The native storage services in a public cloud typically come with basic management features.  </w:t>
      </w:r>
    </w:p>
    <w:p w14:paraId="10815FEB" w14:textId="77777777" w:rsidR="004A67B8" w:rsidRPr="00B355D1" w:rsidRDefault="00000000">
      <w:pPr>
        <w:spacing w:after="214"/>
        <w:ind w:left="-5"/>
        <w:rPr>
          <w:lang w:val="en-US"/>
        </w:rPr>
      </w:pPr>
      <w:r w:rsidRPr="00B355D1">
        <w:rPr>
          <w:lang w:val="en-US"/>
        </w:rPr>
        <w:t xml:space="preserve">Several vendors offer software to manage public cloud storage that supports all the features that your traditional on-premises data center provides to make your data more available, agile, and efficient. These cloud storage management services [3]provide advanced management, monitoring, protection, and efficiency features. You can use the cloud storage in a way that is consistent with your on-premises data center. </w:t>
      </w:r>
      <w:r w:rsidRPr="00B355D1">
        <w:rPr>
          <w:sz w:val="17"/>
          <w:lang w:val="en-US"/>
        </w:rPr>
        <w:t xml:space="preserve"> </w:t>
      </w:r>
    </w:p>
    <w:p w14:paraId="4E497C28" w14:textId="77777777" w:rsidR="004A67B8" w:rsidRPr="00B355D1" w:rsidRDefault="00000000">
      <w:pPr>
        <w:pStyle w:val="Heading1"/>
        <w:ind w:left="-5"/>
        <w:rPr>
          <w:lang w:val="en-US"/>
        </w:rPr>
      </w:pPr>
      <w:r w:rsidRPr="00B355D1">
        <w:rPr>
          <w:lang w:val="en-US"/>
        </w:rPr>
        <w:t xml:space="preserve">Cloud Storage Tiering </w:t>
      </w:r>
    </w:p>
    <w:p w14:paraId="742CF6CD" w14:textId="77777777" w:rsidR="004A67B8" w:rsidRPr="00B355D1" w:rsidRDefault="00000000">
      <w:pPr>
        <w:ind w:left="-5"/>
        <w:rPr>
          <w:lang w:val="en-US"/>
        </w:rPr>
      </w:pPr>
      <w:r w:rsidRPr="00B355D1">
        <w:rPr>
          <w:lang w:val="en-US"/>
        </w:rPr>
        <w:t xml:space="preserve">Storage tiering enables to classify data based on its levels of importance and assign it to the appropriate storage tiers.  </w:t>
      </w:r>
    </w:p>
    <w:p w14:paraId="7C05025E" w14:textId="77777777" w:rsidR="004A67B8" w:rsidRPr="00B355D1" w:rsidRDefault="00000000">
      <w:pPr>
        <w:ind w:left="-5"/>
        <w:rPr>
          <w:lang w:val="en-US"/>
        </w:rPr>
      </w:pPr>
      <w:r w:rsidRPr="00B355D1">
        <w:rPr>
          <w:lang w:val="en-US"/>
        </w:rPr>
        <w:t xml:space="preserve">Without compromising on manageability and performance, tiering efficiently manages your storage pool by seamlessly placing your data at the right tier at the right time, based on its use. </w:t>
      </w:r>
    </w:p>
    <w:p w14:paraId="6738BF91" w14:textId="77777777" w:rsidR="004A67B8" w:rsidRPr="00B355D1" w:rsidRDefault="00000000">
      <w:pPr>
        <w:spacing w:after="212"/>
        <w:ind w:left="-5"/>
        <w:rPr>
          <w:lang w:val="en-US"/>
        </w:rPr>
      </w:pPr>
      <w:r w:rsidRPr="00B355D1">
        <w:rPr>
          <w:lang w:val="en-US"/>
        </w:rPr>
        <w:t>Infrequently accessed data is moved to the cloud-based object storage. Frequently accessed data remains on local SSDs. Tiered data is always visible and fully accessible for use without any changes to the application layer. Whenever tiered data is requested, it is brought back to the performance tier for optimal use.</w:t>
      </w:r>
      <w:r w:rsidRPr="00B355D1">
        <w:rPr>
          <w:sz w:val="17"/>
          <w:lang w:val="en-US"/>
        </w:rPr>
        <w:t xml:space="preserve"> </w:t>
      </w:r>
    </w:p>
    <w:p w14:paraId="0719FB6A" w14:textId="77777777" w:rsidR="004A67B8" w:rsidRPr="00B355D1" w:rsidRDefault="00000000">
      <w:pPr>
        <w:pStyle w:val="Heading1"/>
        <w:ind w:left="-5"/>
        <w:rPr>
          <w:lang w:val="en-US"/>
        </w:rPr>
      </w:pPr>
      <w:r w:rsidRPr="00B355D1">
        <w:rPr>
          <w:lang w:val="en-US"/>
        </w:rPr>
        <w:lastRenderedPageBreak/>
        <w:t xml:space="preserve">Cloud-Based Data Protection </w:t>
      </w:r>
    </w:p>
    <w:p w14:paraId="0ACECDE7" w14:textId="77777777" w:rsidR="004A67B8" w:rsidRPr="00B355D1" w:rsidRDefault="00000000">
      <w:pPr>
        <w:ind w:left="-5"/>
        <w:rPr>
          <w:lang w:val="en-US"/>
        </w:rPr>
      </w:pPr>
      <w:r w:rsidRPr="00B355D1">
        <w:rPr>
          <w:lang w:val="en-US"/>
        </w:rPr>
        <w:t xml:space="preserve">Disaster recovery for production data has always been a business-critical matter to be carefully considered and implemented. However, maintaining a secondary data center is expensive, especially considering that organizations rarely use it.  </w:t>
      </w:r>
    </w:p>
    <w:p w14:paraId="3ABDD9D4" w14:textId="6E59615F" w:rsidR="004A67B8" w:rsidRPr="00B355D1" w:rsidRDefault="00000000">
      <w:pPr>
        <w:spacing w:after="215"/>
        <w:ind w:left="-5"/>
        <w:rPr>
          <w:lang w:val="en-US"/>
        </w:rPr>
      </w:pPr>
      <w:r w:rsidRPr="00B355D1">
        <w:rPr>
          <w:lang w:val="en-US"/>
        </w:rPr>
        <w:t>With the advent of cloud-ready data protection, cloud-based disaster recovery has become even more practical and cost-efficient with built-in storage efficiencies. If data becomes unavailable at the primary site, the disaster recovery site in the cloud can be easily brought online.</w:t>
      </w:r>
      <w:r w:rsidRPr="00B355D1">
        <w:rPr>
          <w:sz w:val="17"/>
          <w:lang w:val="en-US"/>
        </w:rPr>
        <w:t xml:space="preserve"> </w:t>
      </w:r>
    </w:p>
    <w:p w14:paraId="205A7BB9" w14:textId="77777777" w:rsidR="004A67B8" w:rsidRPr="00B355D1" w:rsidRDefault="00000000">
      <w:pPr>
        <w:pStyle w:val="Heading1"/>
        <w:ind w:left="-5"/>
        <w:rPr>
          <w:lang w:val="en-US"/>
        </w:rPr>
      </w:pPr>
      <w:r w:rsidRPr="00B355D1">
        <w:rPr>
          <w:lang w:val="en-US"/>
        </w:rPr>
        <w:t xml:space="preserve">Cloud Bursting </w:t>
      </w:r>
    </w:p>
    <w:p w14:paraId="4A493CA7" w14:textId="77777777" w:rsidR="004A67B8" w:rsidRPr="00B355D1" w:rsidRDefault="00000000">
      <w:pPr>
        <w:ind w:left="-5"/>
        <w:rPr>
          <w:lang w:val="en-US"/>
        </w:rPr>
      </w:pPr>
      <w:r w:rsidRPr="00B355D1">
        <w:rPr>
          <w:lang w:val="en-US"/>
        </w:rPr>
        <w:t xml:space="preserve">Many organizations have workloads that fluctuate according to user demand or time of day, month, or year (for example, organizations that provide tax guidance). Alternatively, organizations might periodically process large batches of data. These organizations do not need expanded services always but can benefit from temporary resource boosts. These boosts can be achieved with cloud bursting. </w:t>
      </w:r>
    </w:p>
    <w:p w14:paraId="76A8A157" w14:textId="77777777" w:rsidR="004A67B8" w:rsidRPr="00B355D1" w:rsidRDefault="00000000">
      <w:pPr>
        <w:spacing w:after="215"/>
        <w:ind w:left="-5"/>
        <w:rPr>
          <w:lang w:val="en-US"/>
        </w:rPr>
      </w:pPr>
      <w:r w:rsidRPr="00B355D1">
        <w:rPr>
          <w:lang w:val="en-US"/>
        </w:rPr>
        <w:t>During times of low demand, the temporary resource boosts in the public cloud can be shut down, and you can resume the day-to-day operation on the private cloud.</w:t>
      </w:r>
      <w:r w:rsidRPr="00B355D1">
        <w:rPr>
          <w:sz w:val="17"/>
          <w:lang w:val="en-US"/>
        </w:rPr>
        <w:t xml:space="preserve"> </w:t>
      </w:r>
    </w:p>
    <w:p w14:paraId="3E427C2B" w14:textId="77777777" w:rsidR="004A67B8" w:rsidRPr="00B355D1" w:rsidRDefault="00000000">
      <w:pPr>
        <w:pStyle w:val="Heading1"/>
        <w:ind w:left="-5"/>
        <w:rPr>
          <w:lang w:val="en-US"/>
        </w:rPr>
      </w:pPr>
      <w:r w:rsidRPr="00B355D1">
        <w:rPr>
          <w:lang w:val="en-US"/>
        </w:rPr>
        <w:t xml:space="preserve">Workload Migration to Cloud </w:t>
      </w:r>
    </w:p>
    <w:p w14:paraId="17A25750" w14:textId="7C0D5142" w:rsidR="004A67B8" w:rsidRPr="00B355D1" w:rsidRDefault="00000000">
      <w:pPr>
        <w:ind w:left="-5"/>
        <w:rPr>
          <w:lang w:val="en-US"/>
        </w:rPr>
      </w:pPr>
      <w:r w:rsidRPr="00B355D1">
        <w:rPr>
          <w:lang w:val="en-US"/>
        </w:rPr>
        <w:t>Workload migration to cloud-based services can change the IT landscape of an enterprise, tapping into the scale and agility of the cloud. How does one migrate to the cloud?</w:t>
      </w:r>
      <w:r w:rsidR="00E430B7">
        <w:rPr>
          <w:lang w:val="en-US"/>
        </w:rPr>
        <w:t xml:space="preserve"> </w:t>
      </w:r>
      <w:r w:rsidRPr="00B355D1">
        <w:rPr>
          <w:lang w:val="en-US"/>
        </w:rPr>
        <w:t xml:space="preserve">It turns out that there is more than one kind of cloud migration strategy, such as lift and shift, application refactoring, and replatforming. </w:t>
      </w:r>
    </w:p>
    <w:p w14:paraId="49FC5BCC" w14:textId="77777777" w:rsidR="004A67B8" w:rsidRPr="00B355D1" w:rsidRDefault="00000000">
      <w:pPr>
        <w:ind w:left="-5"/>
        <w:rPr>
          <w:lang w:val="en-US"/>
        </w:rPr>
      </w:pPr>
      <w:r w:rsidRPr="00B355D1">
        <w:rPr>
          <w:lang w:val="en-US"/>
        </w:rPr>
        <w:t xml:space="preserve">The process, approach, and tools for migrating workloads to the cloud are greatly dependent on the targeted cloud migration models. </w:t>
      </w:r>
    </w:p>
    <w:p w14:paraId="715A82BD" w14:textId="77777777" w:rsidR="004A67B8" w:rsidRPr="00B355D1" w:rsidRDefault="00000000">
      <w:pPr>
        <w:ind w:left="-5"/>
        <w:rPr>
          <w:lang w:val="en-US"/>
        </w:rPr>
      </w:pPr>
      <w:r w:rsidRPr="00B355D1">
        <w:rPr>
          <w:lang w:val="en-US"/>
        </w:rPr>
        <w:t xml:space="preserve">There are various key factors for workload migration to the cloud.  </w:t>
      </w:r>
    </w:p>
    <w:p w14:paraId="38568080" w14:textId="77777777" w:rsidR="004A67B8" w:rsidRPr="00B355D1" w:rsidRDefault="00000000">
      <w:pPr>
        <w:ind w:left="-5"/>
        <w:rPr>
          <w:lang w:val="en-US"/>
        </w:rPr>
      </w:pPr>
      <w:r w:rsidRPr="00B355D1">
        <w:rPr>
          <w:lang w:val="en-US"/>
        </w:rPr>
        <w:t xml:space="preserve">Cloud environments are offering enterprises numerous deployment options, such as private, public, and hybrid cloud architectures.  </w:t>
      </w:r>
    </w:p>
    <w:p w14:paraId="698C8172" w14:textId="77777777" w:rsidR="004A67B8" w:rsidRPr="00B355D1" w:rsidRDefault="00000000">
      <w:pPr>
        <w:ind w:left="-5"/>
        <w:rPr>
          <w:lang w:val="en-US"/>
        </w:rPr>
      </w:pPr>
      <w:r w:rsidRPr="00B355D1">
        <w:rPr>
          <w:lang w:val="en-US"/>
        </w:rPr>
        <w:t xml:space="preserve">Cost-effective backup and disaster recovery capabilities are important. </w:t>
      </w:r>
    </w:p>
    <w:p w14:paraId="4E4ECF2D" w14:textId="77777777" w:rsidR="004A67B8" w:rsidRPr="00B355D1" w:rsidRDefault="00000000">
      <w:pPr>
        <w:ind w:left="-5"/>
        <w:rPr>
          <w:lang w:val="en-US"/>
        </w:rPr>
      </w:pPr>
      <w:r w:rsidRPr="00B355D1">
        <w:rPr>
          <w:lang w:val="en-US"/>
        </w:rPr>
        <w:t xml:space="preserve">High availability for geographically distributed enterprises is also important. </w:t>
      </w:r>
    </w:p>
    <w:p w14:paraId="406EC63E" w14:textId="77777777" w:rsidR="004A67B8" w:rsidRPr="00B355D1" w:rsidRDefault="00000000">
      <w:pPr>
        <w:spacing w:after="214"/>
        <w:ind w:left="-5"/>
        <w:rPr>
          <w:lang w:val="en-US"/>
        </w:rPr>
      </w:pPr>
      <w:r w:rsidRPr="00B355D1">
        <w:rPr>
          <w:lang w:val="en-US"/>
        </w:rPr>
        <w:t>Cloud environments provide a safer space. The cloud has come to be considered a highly secure infrastructure.</w:t>
      </w:r>
      <w:r w:rsidRPr="00B355D1">
        <w:rPr>
          <w:sz w:val="17"/>
          <w:lang w:val="en-US"/>
        </w:rPr>
        <w:t xml:space="preserve"> </w:t>
      </w:r>
    </w:p>
    <w:p w14:paraId="74B80AA4" w14:textId="77777777" w:rsidR="004A67B8" w:rsidRPr="00B355D1" w:rsidRDefault="00000000">
      <w:pPr>
        <w:pStyle w:val="Heading1"/>
        <w:spacing w:after="88"/>
        <w:ind w:left="0" w:firstLine="0"/>
        <w:rPr>
          <w:lang w:val="en-US"/>
        </w:rPr>
      </w:pPr>
      <w:r w:rsidRPr="00B355D1">
        <w:rPr>
          <w:lang w:val="en-US"/>
        </w:rPr>
        <w:t xml:space="preserve">Cloud Data Protection </w:t>
      </w:r>
    </w:p>
    <w:p w14:paraId="537D38C7" w14:textId="77777777" w:rsidR="004A67B8" w:rsidRPr="00B355D1" w:rsidRDefault="00000000">
      <w:pPr>
        <w:spacing w:after="68"/>
        <w:ind w:left="-5"/>
        <w:rPr>
          <w:lang w:val="en-US"/>
        </w:rPr>
      </w:pPr>
      <w:r w:rsidRPr="00B355D1">
        <w:rPr>
          <w:lang w:val="en-US"/>
        </w:rPr>
        <w:t xml:space="preserve">Backup services are available that deliver fully managed backup and restore capabilities for protection and long-term archiving of your cloud data. The data is kept up to date through incremental synchronization with no extra effort on your part. Backup, compute, and storage resources are all cloud based so that zero hardware and zero IT administration must be deployed or managed. </w:t>
      </w:r>
      <w:r w:rsidRPr="00B355D1">
        <w:rPr>
          <w:sz w:val="17"/>
          <w:lang w:val="en-US"/>
        </w:rPr>
        <w:t xml:space="preserve"> </w:t>
      </w:r>
    </w:p>
    <w:p w14:paraId="05F8063C" w14:textId="77777777" w:rsidR="004A67B8" w:rsidRPr="00B355D1" w:rsidRDefault="00000000">
      <w:pPr>
        <w:spacing w:after="194" w:line="259" w:lineRule="auto"/>
        <w:ind w:left="0" w:firstLine="0"/>
        <w:rPr>
          <w:lang w:val="en-US"/>
        </w:rPr>
      </w:pPr>
      <w:r w:rsidRPr="00B355D1">
        <w:rPr>
          <w:sz w:val="17"/>
          <w:lang w:val="en-US"/>
        </w:rPr>
        <w:t xml:space="preserve"> </w:t>
      </w:r>
    </w:p>
    <w:p w14:paraId="1713DA68" w14:textId="77777777" w:rsidR="004A67B8" w:rsidRPr="00B355D1" w:rsidRDefault="00000000">
      <w:pPr>
        <w:spacing w:after="0" w:line="259" w:lineRule="auto"/>
        <w:ind w:left="0" w:firstLine="0"/>
        <w:rPr>
          <w:lang w:val="en-US"/>
        </w:rPr>
      </w:pPr>
      <w:r w:rsidRPr="00B355D1">
        <w:rPr>
          <w:rFonts w:ascii="Calibri" w:eastAsia="Calibri" w:hAnsi="Calibri" w:cs="Calibri"/>
          <w:lang w:val="en-US"/>
        </w:rPr>
        <w:t xml:space="preserve"> </w:t>
      </w:r>
    </w:p>
    <w:sectPr w:rsidR="004A67B8" w:rsidRPr="00B355D1" w:rsidSect="00B355D1">
      <w:headerReference w:type="even" r:id="rId7"/>
      <w:footerReference w:type="even" r:id="rId8"/>
      <w:footerReference w:type="default" r:id="rId9"/>
      <w:headerReference w:type="first" r:id="rId10"/>
      <w:footerReference w:type="first" r:id="rId11"/>
      <w:pgSz w:w="11906" w:h="16838"/>
      <w:pgMar w:top="567" w:right="567" w:bottom="567" w:left="85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338F" w14:textId="77777777" w:rsidR="00420A85" w:rsidRDefault="00420A85">
      <w:pPr>
        <w:spacing w:after="0" w:line="240" w:lineRule="auto"/>
      </w:pPr>
      <w:r>
        <w:separator/>
      </w:r>
    </w:p>
  </w:endnote>
  <w:endnote w:type="continuationSeparator" w:id="0">
    <w:p w14:paraId="3034B310" w14:textId="77777777" w:rsidR="00420A85" w:rsidRDefault="0042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0215" w14:textId="77777777" w:rsidR="004A67B8" w:rsidRDefault="00000000">
    <w:pPr>
      <w:spacing w:after="0" w:line="259" w:lineRule="auto"/>
      <w:ind w:left="2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47959A86" w14:textId="77777777" w:rsidR="004A67B8" w:rsidRDefault="00000000">
    <w:pPr>
      <w:spacing w:after="0" w:line="259" w:lineRule="auto"/>
      <w:ind w:lef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3733" w14:textId="40ED1332" w:rsidR="004A67B8" w:rsidRDefault="004A67B8">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EE63" w14:textId="77777777" w:rsidR="004A67B8" w:rsidRDefault="00000000">
    <w:pPr>
      <w:spacing w:after="0" w:line="259" w:lineRule="auto"/>
      <w:ind w:left="2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78E843EC" w14:textId="77777777" w:rsidR="004A67B8" w:rsidRDefault="0000000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7AD1" w14:textId="77777777" w:rsidR="00420A85" w:rsidRDefault="00420A85">
      <w:pPr>
        <w:spacing w:after="0" w:line="240" w:lineRule="auto"/>
      </w:pPr>
      <w:r>
        <w:separator/>
      </w:r>
    </w:p>
  </w:footnote>
  <w:footnote w:type="continuationSeparator" w:id="0">
    <w:p w14:paraId="5A40E68C" w14:textId="77777777" w:rsidR="00420A85" w:rsidRDefault="00420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B726" w14:textId="77777777" w:rsidR="004A67B8" w:rsidRPr="00B355D1" w:rsidRDefault="00000000">
    <w:pPr>
      <w:shd w:val="clear" w:color="auto" w:fill="37126B"/>
      <w:spacing w:after="58" w:line="259" w:lineRule="auto"/>
      <w:ind w:left="17" w:firstLine="0"/>
      <w:jc w:val="center"/>
      <w:rPr>
        <w:lang w:val="en-US"/>
      </w:rPr>
    </w:pPr>
    <w:r w:rsidRPr="00B355D1">
      <w:rPr>
        <w:rFonts w:ascii="Calibri" w:eastAsia="Calibri" w:hAnsi="Calibri" w:cs="Calibri"/>
        <w:color w:val="FFFFFF"/>
        <w:sz w:val="24"/>
        <w:lang w:val="en-US"/>
      </w:rPr>
      <w:t xml:space="preserve">STORAGE ESSENTIALS ADDITIONAL READING—CLOUD STORAGE </w:t>
    </w:r>
  </w:p>
  <w:p w14:paraId="1F6204D9" w14:textId="77777777" w:rsidR="004A67B8" w:rsidRPr="00B355D1" w:rsidRDefault="00000000">
    <w:pPr>
      <w:spacing w:after="0" w:line="259" w:lineRule="auto"/>
      <w:ind w:left="0" w:firstLine="0"/>
      <w:rPr>
        <w:lang w:val="en-US"/>
      </w:rPr>
    </w:pPr>
    <w:r w:rsidRPr="00B355D1">
      <w:rPr>
        <w:rFonts w:ascii="Calibri" w:eastAsia="Calibri" w:hAnsi="Calibri" w:cs="Calibri"/>
        <w:sz w:val="24"/>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8BD" w14:textId="77777777" w:rsidR="004A67B8" w:rsidRPr="00B355D1" w:rsidRDefault="00000000">
    <w:pPr>
      <w:shd w:val="clear" w:color="auto" w:fill="37126B"/>
      <w:spacing w:after="58" w:line="259" w:lineRule="auto"/>
      <w:ind w:left="17" w:firstLine="0"/>
      <w:jc w:val="center"/>
      <w:rPr>
        <w:lang w:val="en-US"/>
      </w:rPr>
    </w:pPr>
    <w:r w:rsidRPr="00B355D1">
      <w:rPr>
        <w:rFonts w:ascii="Calibri" w:eastAsia="Calibri" w:hAnsi="Calibri" w:cs="Calibri"/>
        <w:color w:val="FFFFFF"/>
        <w:sz w:val="24"/>
        <w:lang w:val="en-US"/>
      </w:rPr>
      <w:t xml:space="preserve">STORAGE ESSENTIALS ADDITIONAL READING—CLOUD STORAGE </w:t>
    </w:r>
  </w:p>
  <w:p w14:paraId="3B01A52D" w14:textId="77777777" w:rsidR="004A67B8" w:rsidRPr="00B355D1" w:rsidRDefault="00000000">
    <w:pPr>
      <w:spacing w:after="0" w:line="259" w:lineRule="auto"/>
      <w:ind w:left="0" w:firstLine="0"/>
      <w:rPr>
        <w:lang w:val="en-US"/>
      </w:rPr>
    </w:pPr>
    <w:r w:rsidRPr="00B355D1">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7B8"/>
    <w:rsid w:val="002C4067"/>
    <w:rsid w:val="00420A85"/>
    <w:rsid w:val="004A67B8"/>
    <w:rsid w:val="0078427A"/>
    <w:rsid w:val="00B355D1"/>
    <w:rsid w:val="00BF35BD"/>
    <w:rsid w:val="00DD4428"/>
    <w:rsid w:val="00E430B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05D0"/>
  <w15:docId w15:val="{AA451A68-130D-4BF0-AFE9-FD1DEAA0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8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89" w:line="259" w:lineRule="auto"/>
      <w:ind w:left="10" w:hanging="10"/>
      <w:outlineLvl w:val="0"/>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28"/>
    </w:rPr>
  </w:style>
  <w:style w:type="paragraph" w:styleId="Header">
    <w:name w:val="header"/>
    <w:basedOn w:val="Normal"/>
    <w:link w:val="HeaderChar"/>
    <w:uiPriority w:val="99"/>
    <w:semiHidden/>
    <w:unhideWhenUsed/>
    <w:rsid w:val="00B355D1"/>
    <w:pPr>
      <w:tabs>
        <w:tab w:val="center" w:pos="4819"/>
        <w:tab w:val="right" w:pos="9638"/>
      </w:tabs>
      <w:spacing w:after="0" w:line="240" w:lineRule="auto"/>
    </w:pPr>
  </w:style>
  <w:style w:type="character" w:customStyle="1" w:styleId="HeaderChar">
    <w:name w:val="Header Char"/>
    <w:basedOn w:val="DefaultParagraphFont"/>
    <w:link w:val="Header"/>
    <w:uiPriority w:val="99"/>
    <w:semiHidden/>
    <w:rsid w:val="00B355D1"/>
    <w:rPr>
      <w:rFonts w:ascii="Arial" w:eastAsia="Arial" w:hAnsi="Arial" w:cs="Arial"/>
      <w:color w:val="000000"/>
      <w:sz w:val="22"/>
    </w:rPr>
  </w:style>
  <w:style w:type="paragraph" w:styleId="Footer">
    <w:name w:val="footer"/>
    <w:basedOn w:val="Normal"/>
    <w:link w:val="FooterChar"/>
    <w:uiPriority w:val="99"/>
    <w:semiHidden/>
    <w:unhideWhenUsed/>
    <w:rsid w:val="0078427A"/>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78427A"/>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311346-18e8-4e39-9015-b43abd21ba33}" enabled="1" method="Privileged" siteId="{42151053-0193-47aa-9e81-effd81f772cc}"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Essentials Additional reading—cloud storage</dc:title>
  <dc:subject/>
  <dc:creator>Divya Unnikrishnan Kar</dc:creator>
  <cp:keywords/>
  <cp:lastModifiedBy>Andrea Umberto Balconi</cp:lastModifiedBy>
  <cp:revision>4</cp:revision>
  <cp:lastPrinted>2026-03-17T14:13:00Z</cp:lastPrinted>
  <dcterms:created xsi:type="dcterms:W3CDTF">2026-03-17T14:12:00Z</dcterms:created>
  <dcterms:modified xsi:type="dcterms:W3CDTF">2026-03-17T14:14:00Z</dcterms:modified>
</cp:coreProperties>
</file>