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comments.xml" ContentType="application/vnd.openxmlformats-officedocument.wordprocessingml.comments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commentsExtended.xml" ContentType="application/vnd.openxmlformats-officedocument.wordprocessingml.commentsExtended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fontTable.xml" ContentType="application/vnd.openxmlformats-officedocument.wordprocessingml.fontTable+xml"/>
  <Override PartName="/word/commentsIds.xml" ContentType="application/vnd.openxmlformats-officedocument.wordprocessingml.commentsId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1AE0B14" w14:textId="326674A4" w:rsidR="0074577F" w:rsidRPr="005A7033" w:rsidRDefault="006E11CF" w:rsidP="0074577F">
      <w:bookmarkStart w:id="0" w:name="_Toc487715076"/>
      <w:r w:rsidRPr="005A7033">
        <w:rPr>
          <w:noProof/>
        </w:rPr>
        <w:drawing>
          <wp:anchor distT="0" distB="0" distL="114300" distR="114300" simplePos="0" relativeHeight="251659264" behindDoc="0" locked="0" layoutInCell="1" allowOverlap="1" wp14:anchorId="3AB17448" wp14:editId="45CCA83A">
            <wp:simplePos x="0" y="0"/>
            <wp:positionH relativeFrom="page">
              <wp:posOffset>956310</wp:posOffset>
            </wp:positionH>
            <wp:positionV relativeFrom="paragraph">
              <wp:posOffset>2058670</wp:posOffset>
            </wp:positionV>
            <wp:extent cx="5633720" cy="4236085"/>
            <wp:effectExtent l="0" t="0" r="5080" b="0"/>
            <wp:wrapTopAndBottom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onocromatico_positivo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3720" cy="423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EBDC9A" w14:textId="34054CA9" w:rsidR="0074577F" w:rsidRPr="005A7033" w:rsidRDefault="000D2666" w:rsidP="0074577F">
      <w:pPr>
        <w:sectPr w:rsidR="0074577F" w:rsidRPr="005A7033" w:rsidSect="00BE1C19">
          <w:headerReference w:type="default" r:id="rId9"/>
          <w:footerReference w:type="default" r:id="rId10"/>
          <w:pgSz w:w="11906" w:h="16838"/>
          <w:pgMar w:top="1843" w:right="1134" w:bottom="1496" w:left="1701" w:header="705" w:footer="283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4A5ACF27" wp14:editId="67E2D26C">
                <wp:simplePos x="0" y="0"/>
                <wp:positionH relativeFrom="page">
                  <wp:align>center</wp:align>
                </wp:positionH>
                <wp:positionV relativeFrom="paragraph">
                  <wp:posOffset>6066724</wp:posOffset>
                </wp:positionV>
                <wp:extent cx="6006465" cy="1404620"/>
                <wp:effectExtent l="0" t="0" r="13335" b="1270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646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D5F1C2" w14:textId="4CDAA960" w:rsidR="00A034B6" w:rsidRPr="00A034B6" w:rsidRDefault="00A034B6" w:rsidP="000D2666">
                            <w:pPr>
                              <w:jc w:val="center"/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</w:pPr>
                            <w:proofErr w:type="spellStart"/>
                            <w:r w:rsidRPr="00A034B6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>payShield</w:t>
                            </w:r>
                            <w:proofErr w:type="spellEnd"/>
                            <w:r w:rsidRPr="00A034B6">
                              <w:rPr>
                                <w:b/>
                                <w:bCs/>
                                <w:sz w:val="52"/>
                                <w:szCs w:val="52"/>
                                <w:lang w:val="en-US"/>
                              </w:rPr>
                              <w:t xml:space="preserve"> Manager</w:t>
                            </w:r>
                          </w:p>
                          <w:p w14:paraId="7A414013" w14:textId="03AF6582" w:rsidR="000D2666" w:rsidRPr="00A034B6" w:rsidRDefault="000D2666" w:rsidP="000D2666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proofErr w:type="spellStart"/>
                            <w:r w:rsidRPr="00A034B6">
                              <w:rPr>
                                <w:sz w:val="44"/>
                                <w:szCs w:val="44"/>
                                <w:lang w:val="en-US"/>
                              </w:rPr>
                              <w:t>Arquitetura</w:t>
                            </w:r>
                            <w:proofErr w:type="spellEnd"/>
                            <w:r w:rsidRPr="00A034B6">
                              <w:rPr>
                                <w:sz w:val="44"/>
                                <w:szCs w:val="44"/>
                                <w:lang w:val="en-US"/>
                              </w:rPr>
                              <w:t xml:space="preserve"> de Smartcards</w:t>
                            </w:r>
                          </w:p>
                          <w:p w14:paraId="64370F30" w14:textId="574A014F" w:rsidR="000D2666" w:rsidRPr="00A034B6" w:rsidRDefault="000D2666" w:rsidP="000D2666">
                            <w:pPr>
                              <w:jc w:val="center"/>
                              <w:rPr>
                                <w:sz w:val="44"/>
                                <w:szCs w:val="44"/>
                                <w:lang w:val="en-US"/>
                              </w:rPr>
                            </w:pPr>
                            <w:proofErr w:type="spellStart"/>
                            <w:r w:rsidRPr="00A034B6">
                              <w:rPr>
                                <w:sz w:val="44"/>
                                <w:szCs w:val="44"/>
                                <w:lang w:val="en-US"/>
                              </w:rPr>
                              <w:t>Getnet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A5ACF2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0;margin-top:477.7pt;width:472.95pt;height:110.6pt;z-index:251694080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">
                <v:textbox style="mso-fit-shape-to-text:t">
                  <w:txbxContent>
                    <w:p w14:paraId="7AD5F1C2" w14:textId="4CDAA960" w:rsidR="00A034B6" w:rsidRPr="00A034B6" w:rsidRDefault="00A034B6" w:rsidP="000D2666">
                      <w:pPr>
                        <w:jc w:val="center"/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</w:pPr>
                      <w:r w:rsidRPr="00A034B6">
                        <w:rPr>
                          <w:b/>
                          <w:bCs/>
                          <w:sz w:val="52"/>
                          <w:szCs w:val="52"/>
                          <w:lang w:val="en-US"/>
                        </w:rPr>
                        <w:t>payShield Manager</w:t>
                      </w:r>
                    </w:p>
                    <w:p w14:paraId="7A414013" w14:textId="03AF6582" w:rsidR="000D2666" w:rsidRPr="00A034B6" w:rsidRDefault="000D2666" w:rsidP="000D2666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proofErr w:type="spellStart"/>
                      <w:r w:rsidRPr="00A034B6">
                        <w:rPr>
                          <w:sz w:val="44"/>
                          <w:szCs w:val="44"/>
                          <w:lang w:val="en-US"/>
                        </w:rPr>
                        <w:t>Arquitetura</w:t>
                      </w:r>
                      <w:proofErr w:type="spellEnd"/>
                      <w:r w:rsidRPr="00A034B6">
                        <w:rPr>
                          <w:sz w:val="44"/>
                          <w:szCs w:val="44"/>
                          <w:lang w:val="en-US"/>
                        </w:rPr>
                        <w:t xml:space="preserve"> de Smartcards</w:t>
                      </w:r>
                    </w:p>
                    <w:p w14:paraId="64370F30" w14:textId="574A014F" w:rsidR="000D2666" w:rsidRPr="00A034B6" w:rsidRDefault="000D2666" w:rsidP="000D2666">
                      <w:pPr>
                        <w:jc w:val="center"/>
                        <w:rPr>
                          <w:sz w:val="44"/>
                          <w:szCs w:val="44"/>
                          <w:lang w:val="en-US"/>
                        </w:rPr>
                      </w:pPr>
                      <w:proofErr w:type="spellStart"/>
                      <w:r w:rsidRPr="00A034B6">
                        <w:rPr>
                          <w:sz w:val="44"/>
                          <w:szCs w:val="44"/>
                          <w:lang w:val="en-US"/>
                        </w:rPr>
                        <w:t>Getnet</w:t>
                      </w:r>
                      <w:proofErr w:type="spellEnd"/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1F7ACDB9" w14:textId="77777777" w:rsidR="0074577F" w:rsidRPr="005A7033" w:rsidRDefault="0074577F" w:rsidP="0074577F"/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1293"/>
        <w:gridCol w:w="4831"/>
        <w:gridCol w:w="975"/>
        <w:gridCol w:w="1843"/>
      </w:tblGrid>
      <w:tr w:rsidR="0074577F" w:rsidRPr="005A7033" w14:paraId="41551C26" w14:textId="77777777" w:rsidTr="00BE1C19">
        <w:tc>
          <w:tcPr>
            <w:tcW w:w="1293" w:type="dxa"/>
          </w:tcPr>
          <w:p w14:paraId="4532FA83" w14:textId="77777777" w:rsidR="0074577F" w:rsidRPr="005A7033" w:rsidRDefault="0074577F" w:rsidP="00BE1C19">
            <w:r w:rsidRPr="005A7033">
              <w:t>Processo:</w:t>
            </w:r>
          </w:p>
        </w:tc>
        <w:tc>
          <w:tcPr>
            <w:tcW w:w="4831" w:type="dxa"/>
          </w:tcPr>
          <w:p w14:paraId="4FC1584B" w14:textId="4AB781A8" w:rsidR="0074577F" w:rsidRPr="005A7033" w:rsidRDefault="0074577F" w:rsidP="00BE1C19"/>
        </w:tc>
        <w:tc>
          <w:tcPr>
            <w:tcW w:w="834" w:type="dxa"/>
          </w:tcPr>
          <w:p w14:paraId="476513E1" w14:textId="77777777" w:rsidR="0074577F" w:rsidRPr="005A7033" w:rsidRDefault="0074577F" w:rsidP="00BE1C19">
            <w:r w:rsidRPr="005A7033">
              <w:t>Versão:</w:t>
            </w:r>
          </w:p>
        </w:tc>
        <w:tc>
          <w:tcPr>
            <w:tcW w:w="1843" w:type="dxa"/>
          </w:tcPr>
          <w:p w14:paraId="0BB88864" w14:textId="2B9D6E2F" w:rsidR="0074577F" w:rsidRPr="005A7033" w:rsidRDefault="0039427F" w:rsidP="00D842EE">
            <w:pPr>
              <w:tabs>
                <w:tab w:val="left" w:pos="714"/>
              </w:tabs>
            </w:pPr>
            <w:r>
              <w:t>1.</w:t>
            </w:r>
            <w:r w:rsidR="00D842EE">
              <w:t>1</w:t>
            </w:r>
          </w:p>
        </w:tc>
      </w:tr>
      <w:tr w:rsidR="0074577F" w:rsidRPr="005A7033" w14:paraId="2813D92E" w14:textId="77777777" w:rsidTr="00BE1C19">
        <w:tc>
          <w:tcPr>
            <w:tcW w:w="1293" w:type="dxa"/>
          </w:tcPr>
          <w:p w14:paraId="7925C401" w14:textId="77777777" w:rsidR="0074577F" w:rsidRPr="005A7033" w:rsidRDefault="0074577F" w:rsidP="00BE1C19">
            <w:r w:rsidRPr="005A7033">
              <w:t>Autor:</w:t>
            </w:r>
          </w:p>
        </w:tc>
        <w:tc>
          <w:tcPr>
            <w:tcW w:w="4831" w:type="dxa"/>
          </w:tcPr>
          <w:p w14:paraId="38DD5146" w14:textId="322D2DB6" w:rsidR="0074577F" w:rsidRPr="005A7033" w:rsidRDefault="006C618A" w:rsidP="00BE1C19">
            <w:r>
              <w:t>Eduardo Mendes Campos</w:t>
            </w:r>
          </w:p>
        </w:tc>
        <w:tc>
          <w:tcPr>
            <w:tcW w:w="834" w:type="dxa"/>
          </w:tcPr>
          <w:p w14:paraId="1D83CE76" w14:textId="77777777" w:rsidR="0074577F" w:rsidRPr="005A7033" w:rsidRDefault="0074577F" w:rsidP="00BE1C19">
            <w:r w:rsidRPr="005A7033">
              <w:t>Data:</w:t>
            </w:r>
          </w:p>
        </w:tc>
        <w:tc>
          <w:tcPr>
            <w:tcW w:w="1843" w:type="dxa"/>
          </w:tcPr>
          <w:p w14:paraId="64944B26" w14:textId="4D06C9FF" w:rsidR="0074577F" w:rsidRPr="005A7033" w:rsidRDefault="001F5FE7" w:rsidP="00BE1C19">
            <w:r>
              <w:t>29</w:t>
            </w:r>
            <w:r w:rsidR="006C618A">
              <w:t>/</w:t>
            </w:r>
            <w:r>
              <w:t>10</w:t>
            </w:r>
            <w:r w:rsidR="006C618A">
              <w:t>/2019</w:t>
            </w:r>
          </w:p>
        </w:tc>
      </w:tr>
      <w:tr w:rsidR="0074577F" w:rsidRPr="005A7033" w14:paraId="7F246F9B" w14:textId="77777777" w:rsidTr="00BE1C19">
        <w:tc>
          <w:tcPr>
            <w:tcW w:w="1293" w:type="dxa"/>
          </w:tcPr>
          <w:p w14:paraId="1C7F9487" w14:textId="77777777" w:rsidR="0074577F" w:rsidRPr="005A7033" w:rsidRDefault="0074577F" w:rsidP="00BE1C19">
            <w:r w:rsidRPr="005A7033">
              <w:t>Revisor:</w:t>
            </w:r>
          </w:p>
        </w:tc>
        <w:tc>
          <w:tcPr>
            <w:tcW w:w="4831" w:type="dxa"/>
          </w:tcPr>
          <w:p w14:paraId="6571B836" w14:textId="5760D7F1" w:rsidR="0074577F" w:rsidRPr="005A7033" w:rsidRDefault="00AE4289" w:rsidP="00BE1C19">
            <w:r w:rsidRPr="00AE4289">
              <w:t>Geovanne de Oliveira Souza</w:t>
            </w:r>
          </w:p>
        </w:tc>
        <w:tc>
          <w:tcPr>
            <w:tcW w:w="834" w:type="dxa"/>
          </w:tcPr>
          <w:p w14:paraId="56B4E029" w14:textId="77777777" w:rsidR="0074577F" w:rsidRPr="005A7033" w:rsidRDefault="0074577F" w:rsidP="00BE1C19">
            <w:r w:rsidRPr="005A7033">
              <w:t>Data:</w:t>
            </w:r>
          </w:p>
        </w:tc>
        <w:tc>
          <w:tcPr>
            <w:tcW w:w="1843" w:type="dxa"/>
          </w:tcPr>
          <w:p w14:paraId="740857FD" w14:textId="06900E03" w:rsidR="0074577F" w:rsidRPr="005A7033" w:rsidRDefault="00021F52" w:rsidP="00BE1C19">
            <w:r>
              <w:t>30/10/2019</w:t>
            </w:r>
          </w:p>
        </w:tc>
      </w:tr>
      <w:tr w:rsidR="00662137" w:rsidRPr="005A7033" w14:paraId="748E57D2" w14:textId="77777777" w:rsidTr="00BE1C19">
        <w:tc>
          <w:tcPr>
            <w:tcW w:w="1293" w:type="dxa"/>
          </w:tcPr>
          <w:p w14:paraId="25A65EA5" w14:textId="0CF32CCB" w:rsidR="00662137" w:rsidRPr="005A7033" w:rsidRDefault="00662137" w:rsidP="00BE1C19">
            <w:r>
              <w:t>Revisor:</w:t>
            </w:r>
          </w:p>
        </w:tc>
        <w:tc>
          <w:tcPr>
            <w:tcW w:w="4831" w:type="dxa"/>
          </w:tcPr>
          <w:p w14:paraId="7A899A88" w14:textId="52005397" w:rsidR="00662137" w:rsidRPr="00AE4289" w:rsidRDefault="00662137" w:rsidP="00BE1C19">
            <w:r>
              <w:t>Caio Abreu Ferreira</w:t>
            </w:r>
          </w:p>
        </w:tc>
        <w:tc>
          <w:tcPr>
            <w:tcW w:w="834" w:type="dxa"/>
          </w:tcPr>
          <w:p w14:paraId="0BFA5543" w14:textId="3A540C5C" w:rsidR="00662137" w:rsidRPr="005A7033" w:rsidRDefault="00662137" w:rsidP="00BE1C19">
            <w:r>
              <w:t>Data:</w:t>
            </w:r>
          </w:p>
        </w:tc>
        <w:tc>
          <w:tcPr>
            <w:tcW w:w="1843" w:type="dxa"/>
          </w:tcPr>
          <w:p w14:paraId="1DA59693" w14:textId="164768B6" w:rsidR="00662137" w:rsidRPr="00503147" w:rsidRDefault="00503147" w:rsidP="00BE1C19">
            <w:pPr>
              <w:rPr>
                <w:u w:val="single"/>
              </w:rPr>
            </w:pPr>
            <w:r>
              <w:t>01/11/2019</w:t>
            </w:r>
          </w:p>
        </w:tc>
      </w:tr>
      <w:tr w:rsidR="0074577F" w:rsidRPr="005A7033" w14:paraId="1349CAE9" w14:textId="77777777" w:rsidTr="00BE1C19">
        <w:tc>
          <w:tcPr>
            <w:tcW w:w="1293" w:type="dxa"/>
          </w:tcPr>
          <w:p w14:paraId="33DA8053" w14:textId="77777777" w:rsidR="0074577F" w:rsidRPr="005A7033" w:rsidRDefault="0074577F" w:rsidP="00BE1C19">
            <w:r w:rsidRPr="005A7033">
              <w:t>Aprovador:</w:t>
            </w:r>
          </w:p>
        </w:tc>
        <w:tc>
          <w:tcPr>
            <w:tcW w:w="4831" w:type="dxa"/>
          </w:tcPr>
          <w:p w14:paraId="6079C319" w14:textId="77777777" w:rsidR="0074577F" w:rsidRPr="005A7033" w:rsidRDefault="0074577F" w:rsidP="00BE1C19"/>
        </w:tc>
        <w:tc>
          <w:tcPr>
            <w:tcW w:w="834" w:type="dxa"/>
          </w:tcPr>
          <w:p w14:paraId="3A3E72D8" w14:textId="77777777" w:rsidR="0074577F" w:rsidRPr="005A7033" w:rsidRDefault="0074577F" w:rsidP="00BE1C19">
            <w:r w:rsidRPr="005A7033">
              <w:t>Data:</w:t>
            </w:r>
          </w:p>
        </w:tc>
        <w:tc>
          <w:tcPr>
            <w:tcW w:w="1843" w:type="dxa"/>
          </w:tcPr>
          <w:p w14:paraId="08C89D5E" w14:textId="77777777" w:rsidR="0074577F" w:rsidRPr="005A7033" w:rsidRDefault="0074577F" w:rsidP="00BE1C19"/>
        </w:tc>
      </w:tr>
    </w:tbl>
    <w:p w14:paraId="10FA031F" w14:textId="77777777" w:rsidR="0074577F" w:rsidRPr="005A7033" w:rsidRDefault="0074577F" w:rsidP="0074577F"/>
    <w:p w14:paraId="625671C2" w14:textId="77777777" w:rsidR="0074577F" w:rsidRPr="005A7033" w:rsidRDefault="0074577F" w:rsidP="0074577F"/>
    <w:p w14:paraId="295713D8" w14:textId="77777777" w:rsidR="0074577F" w:rsidRPr="005A7033" w:rsidRDefault="0074577F" w:rsidP="0074577F">
      <w:r w:rsidRPr="005A7033">
        <w:br w:type="page"/>
      </w:r>
    </w:p>
    <w:p w14:paraId="16FC87C5" w14:textId="77777777" w:rsidR="0074577F" w:rsidRPr="005A7033" w:rsidRDefault="0074577F" w:rsidP="0074577F"/>
    <w:sdt>
      <w:sdtPr>
        <w:rPr>
          <w:rFonts w:ascii="Arial" w:eastAsiaTheme="minorEastAsia" w:hAnsi="Arial" w:cstheme="minorBidi"/>
          <w:color w:val="auto"/>
          <w:sz w:val="22"/>
          <w:szCs w:val="22"/>
          <w:lang w:val="pt-BR" w:eastAsia="ja-JP"/>
        </w:rPr>
        <w:id w:val="75810201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CE08EA1" w14:textId="196DF020" w:rsidR="00972FCD" w:rsidRDefault="00972FCD">
          <w:pPr>
            <w:pStyle w:val="CabealhodoSumrio"/>
          </w:pPr>
          <w:proofErr w:type="spellStart"/>
          <w:r>
            <w:t>Índice</w:t>
          </w:r>
          <w:proofErr w:type="spellEnd"/>
        </w:p>
        <w:p w14:paraId="29A1B9BE" w14:textId="77777777" w:rsidR="00972FCD" w:rsidRPr="00972FCD" w:rsidRDefault="00972FCD" w:rsidP="00972FCD">
          <w:pPr>
            <w:rPr>
              <w:lang w:val="en-US" w:eastAsia="en-US"/>
            </w:rPr>
          </w:pPr>
        </w:p>
        <w:p w14:paraId="207BFE90" w14:textId="1B4F4CB8" w:rsidR="00503147" w:rsidRDefault="00BE1C19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3500609" w:history="1">
            <w:r w:rsidR="00503147" w:rsidRPr="008A604B">
              <w:rPr>
                <w:rStyle w:val="Hyperlink"/>
                <w:noProof/>
              </w:rPr>
              <w:t>1.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Introdução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_Toc23500609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4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4FE19907" w14:textId="79824B76" w:rsidR="00503147" w:rsidRDefault="00CA410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0" w:history="1">
            <w:r w:rsidR="00503147" w:rsidRPr="008A604B">
              <w:rPr>
                <w:rStyle w:val="Hyperlink"/>
                <w:noProof/>
              </w:rPr>
              <w:t>2.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Sobre o gerenciamento remoto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_Toc23500610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4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1CB87CA9" w14:textId="4E919FDD" w:rsidR="00503147" w:rsidRDefault="00CA410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1" w:history="1">
            <w:r w:rsidR="00503147" w:rsidRPr="008A604B">
              <w:rPr>
                <w:rStyle w:val="Hyperlink"/>
                <w:noProof/>
              </w:rPr>
              <w:t>3.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Modelo de confiança do payShield Manager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_Toc23500611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6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6C930E13" w14:textId="26F43067" w:rsidR="00503147" w:rsidRDefault="00CA410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2" w:history="1">
            <w:r w:rsidR="00503147" w:rsidRPr="008A604B">
              <w:rPr>
                <w:rStyle w:val="Hyperlink"/>
                <w:noProof/>
              </w:rPr>
              <w:t>4.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Estados do HSM payShield 9000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_Toc23500612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7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608FCEF5" w14:textId="0B35D1E1" w:rsidR="00503147" w:rsidRDefault="00CA410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3" w:history="1">
            <w:r w:rsidR="00503147" w:rsidRPr="008A604B">
              <w:rPr>
                <w:rStyle w:val="Hyperlink"/>
                <w:noProof/>
              </w:rPr>
              <w:t>5.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Domínio de Segurança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_Toc23500613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7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0803881D" w14:textId="08B82318" w:rsidR="00503147" w:rsidRDefault="00CA410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4" w:history="1">
            <w:r w:rsidR="00503147" w:rsidRPr="008A604B">
              <w:rPr>
                <w:rStyle w:val="Hyperlink"/>
                <w:noProof/>
              </w:rPr>
              <w:t>6.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A Chave de Recuperação do HSM (HRK)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_Toc23500614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7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0A8984B9" w14:textId="02245689" w:rsidR="00503147" w:rsidRDefault="00CA410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5" w:history="1">
            <w:r w:rsidR="00503147" w:rsidRPr="008A604B">
              <w:rPr>
                <w:rStyle w:val="Hyperlink"/>
                <w:noProof/>
              </w:rPr>
              <w:t>7.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Contenção entre operações Locais e Remotas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_Toc23500615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8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58B56BEC" w14:textId="64A6F1D3" w:rsidR="00503147" w:rsidRDefault="00CA410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6" w:history="1">
            <w:r w:rsidR="00503147" w:rsidRPr="008A604B">
              <w:rPr>
                <w:rStyle w:val="Hyperlink"/>
                <w:noProof/>
              </w:rPr>
              <w:t>8.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Acesso via payShield Manager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_Toc23500616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8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42FA17D9" w14:textId="31A58AA9" w:rsidR="00503147" w:rsidRDefault="00CA410A">
          <w:pPr>
            <w:pStyle w:val="Sumrio1"/>
            <w:tabs>
              <w:tab w:val="left" w:pos="4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7" w:history="1">
            <w:r w:rsidR="00503147" w:rsidRPr="008A604B">
              <w:rPr>
                <w:rStyle w:val="Hyperlink"/>
                <w:noProof/>
              </w:rPr>
              <w:t>9.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Preparando-se para usar a Aplicação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_Toc23500617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8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0F71B4E1" w14:textId="64CCC176" w:rsidR="00503147" w:rsidRDefault="00CA410A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8" w:history="1">
            <w:r w:rsidR="00503147" w:rsidRPr="008A604B">
              <w:rPr>
                <w:rStyle w:val="Hyperlink"/>
                <w:noProof/>
              </w:rPr>
              <w:t>10.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Conexão com o HSM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_Toc23500618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9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1834D570" w14:textId="310DF20E" w:rsidR="00503147" w:rsidRDefault="00CA410A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19" w:history="1">
            <w:r w:rsidR="00503147" w:rsidRPr="008A604B">
              <w:rPr>
                <w:rStyle w:val="Hyperlink"/>
                <w:noProof/>
              </w:rPr>
              <w:t>11.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Arquitetura de Cartões - Getnet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_Toc23500619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11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3DECD7EB" w14:textId="4793DAF8" w:rsidR="00503147" w:rsidRDefault="00CA41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20" w:history="1">
            <w:r w:rsidR="00503147" w:rsidRPr="008A604B">
              <w:rPr>
                <w:rStyle w:val="Hyperlink"/>
                <w:noProof/>
              </w:rPr>
              <w:t>11.1.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Quantidade de cartões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_Toc23500620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11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42242EFC" w14:textId="4D244652" w:rsidR="00503147" w:rsidRDefault="00CA41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21" w:history="1">
            <w:r w:rsidR="00503147" w:rsidRPr="008A604B">
              <w:rPr>
                <w:rStyle w:val="Hyperlink"/>
                <w:noProof/>
              </w:rPr>
              <w:t>11.2.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Domain Authority (DA)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_Toc23500621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11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012B4082" w14:textId="661D0E15" w:rsidR="00503147" w:rsidRDefault="00CA41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22" w:history="1">
            <w:r w:rsidR="00503147" w:rsidRPr="008A604B">
              <w:rPr>
                <w:rStyle w:val="Hyperlink"/>
                <w:noProof/>
              </w:rPr>
              <w:t>11.3.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Customer Trust Anchor (CTA)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_Toc23500622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12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73566F39" w14:textId="43F92720" w:rsidR="00503147" w:rsidRDefault="00CA41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23" w:history="1">
            <w:r w:rsidR="00503147" w:rsidRPr="008A604B">
              <w:rPr>
                <w:rStyle w:val="Hyperlink"/>
                <w:noProof/>
              </w:rPr>
              <w:t>11.4.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Cartões de Acesso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_Toc23500623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13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55F5E028" w14:textId="16E5A1E9" w:rsidR="00503147" w:rsidRDefault="00CA410A">
          <w:pPr>
            <w:pStyle w:val="Sumrio3"/>
            <w:tabs>
              <w:tab w:val="left" w:pos="154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24" w:history="1">
            <w:r w:rsidR="00503147" w:rsidRPr="008A604B">
              <w:rPr>
                <w:rStyle w:val="Hyperlink"/>
                <w:noProof/>
              </w:rPr>
              <w:t>11.4.1.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Whitelist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_Toc23500624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14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54A54D0D" w14:textId="2B72084F" w:rsidR="00503147" w:rsidRDefault="00CA41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25" w:history="1">
            <w:r w:rsidR="00503147" w:rsidRPr="008A604B">
              <w:rPr>
                <w:rStyle w:val="Hyperlink"/>
                <w:noProof/>
              </w:rPr>
              <w:t>11.5.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Processo de implantação - Getnet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_Toc23500625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14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6489C27D" w14:textId="74D72408" w:rsidR="00503147" w:rsidRDefault="00CA410A">
          <w:pPr>
            <w:pStyle w:val="Sumrio1"/>
            <w:tabs>
              <w:tab w:val="left" w:pos="66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26" w:history="1">
            <w:r w:rsidR="00503147" w:rsidRPr="008A604B">
              <w:rPr>
                <w:rStyle w:val="Hyperlink"/>
                <w:noProof/>
              </w:rPr>
              <w:t>12.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Carregamento Remoto da LMK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_Toc23500626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15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13F71C4A" w14:textId="5D8234FA" w:rsidR="00503147" w:rsidRDefault="00CA410A">
          <w:pPr>
            <w:pStyle w:val="Sumrio2"/>
            <w:tabs>
              <w:tab w:val="left" w:pos="1100"/>
              <w:tab w:val="right" w:leader="dot" w:pos="9061"/>
            </w:tabs>
            <w:rPr>
              <w:rFonts w:asciiTheme="minorHAnsi" w:hAnsiTheme="minorHAnsi"/>
              <w:noProof/>
              <w:lang w:eastAsia="pt-BR"/>
            </w:rPr>
          </w:pPr>
          <w:hyperlink w:anchor="_Toc23500627" w:history="1">
            <w:r w:rsidR="00503147" w:rsidRPr="008A604B">
              <w:rPr>
                <w:rStyle w:val="Hyperlink"/>
                <w:noProof/>
              </w:rPr>
              <w:t>12.1.</w:t>
            </w:r>
            <w:r w:rsidR="00503147">
              <w:rPr>
                <w:rFonts w:asciiTheme="minorHAnsi" w:hAnsiTheme="minorHAnsi"/>
                <w:noProof/>
                <w:lang w:eastAsia="pt-BR"/>
              </w:rPr>
              <w:tab/>
            </w:r>
            <w:r w:rsidR="00503147" w:rsidRPr="008A604B">
              <w:rPr>
                <w:rStyle w:val="Hyperlink"/>
                <w:noProof/>
              </w:rPr>
              <w:t>LMK</w:t>
            </w:r>
            <w:r w:rsidR="00503147">
              <w:rPr>
                <w:noProof/>
                <w:webHidden/>
              </w:rPr>
              <w:tab/>
            </w:r>
            <w:r w:rsidR="00503147">
              <w:rPr>
                <w:noProof/>
                <w:webHidden/>
              </w:rPr>
              <w:fldChar w:fldCharType="begin"/>
            </w:r>
            <w:r w:rsidR="00503147">
              <w:rPr>
                <w:noProof/>
                <w:webHidden/>
              </w:rPr>
              <w:instrText xml:space="preserve"> PAGEREF _Toc23500627 \h </w:instrText>
            </w:r>
            <w:r w:rsidR="00503147">
              <w:rPr>
                <w:noProof/>
                <w:webHidden/>
              </w:rPr>
            </w:r>
            <w:r w:rsidR="00503147">
              <w:rPr>
                <w:noProof/>
                <w:webHidden/>
              </w:rPr>
              <w:fldChar w:fldCharType="separate"/>
            </w:r>
            <w:r w:rsidR="00503147">
              <w:rPr>
                <w:noProof/>
                <w:webHidden/>
              </w:rPr>
              <w:t>16</w:t>
            </w:r>
            <w:r w:rsidR="00503147">
              <w:rPr>
                <w:noProof/>
                <w:webHidden/>
              </w:rPr>
              <w:fldChar w:fldCharType="end"/>
            </w:r>
          </w:hyperlink>
        </w:p>
        <w:p w14:paraId="3DCC9460" w14:textId="2737BDE0" w:rsidR="00972FCD" w:rsidRDefault="00BE1C19">
          <w:r>
            <w:rPr>
              <w:b/>
              <w:bCs/>
              <w:noProof/>
            </w:rPr>
            <w:fldChar w:fldCharType="end"/>
          </w:r>
        </w:p>
      </w:sdtContent>
    </w:sdt>
    <w:p w14:paraId="29733B9B" w14:textId="6626BCC3" w:rsidR="0074577F" w:rsidRDefault="0074577F" w:rsidP="009B293E">
      <w:pPr>
        <w:pStyle w:val="Ttulo1"/>
      </w:pPr>
      <w:r w:rsidRPr="005A7033">
        <w:br w:type="page"/>
      </w:r>
      <w:bookmarkEnd w:id="0"/>
      <w:r w:rsidR="009B293E" w:rsidRPr="00B6503A">
        <w:lastRenderedPageBreak/>
        <w:t xml:space="preserve"> </w:t>
      </w:r>
      <w:bookmarkStart w:id="1" w:name="_Toc23500609"/>
      <w:r w:rsidR="006C618A">
        <w:t>Introdução</w:t>
      </w:r>
      <w:bookmarkEnd w:id="1"/>
    </w:p>
    <w:p w14:paraId="772484E4" w14:textId="6040E449" w:rsidR="006C618A" w:rsidRDefault="006C618A" w:rsidP="006C618A">
      <w:r>
        <w:t>O payShield Manager é uma aplicação que utiliza abordagem web para oferecer a usu</w:t>
      </w:r>
      <w:r w:rsidR="0064760F">
        <w:t xml:space="preserve">ários privilegiados a habilidade de gerenciar seus </w:t>
      </w:r>
      <w:proofErr w:type="spellStart"/>
      <w:r w:rsidR="0064760F">
        <w:t>HSMs</w:t>
      </w:r>
      <w:proofErr w:type="spellEnd"/>
      <w:r w:rsidR="0064760F">
        <w:t xml:space="preserve"> payShield 9000.</w:t>
      </w:r>
    </w:p>
    <w:p w14:paraId="24452AF7" w14:textId="7F5821C4" w:rsidR="0064760F" w:rsidRDefault="0064760F" w:rsidP="006C618A">
      <w:commentRangeStart w:id="2"/>
      <w:r>
        <w:t>Usando</w:t>
      </w:r>
      <w:commentRangeEnd w:id="2"/>
      <w:r w:rsidR="00DA6213">
        <w:rPr>
          <w:rStyle w:val="Refdecomentrio"/>
        </w:rPr>
        <w:commentReference w:id="2"/>
      </w:r>
      <w:r>
        <w:t xml:space="preserve"> um PC comum com web-browsers padrões de mercado, um usuário pode se conectar ao HSM via HTTP(S) através de um endereço IP ou </w:t>
      </w:r>
      <w:r w:rsidR="00396D80">
        <w:t>FQDN. O payShield Manager proporciona uma conexão autenticada e segura permitindo uma completa console remota.</w:t>
      </w:r>
    </w:p>
    <w:p w14:paraId="73144ADF" w14:textId="58D3225B" w:rsidR="00396D80" w:rsidRDefault="00396D80" w:rsidP="006C618A">
      <w:r>
        <w:t>O payShield Manager permite as seguintes características:</w:t>
      </w:r>
    </w:p>
    <w:p w14:paraId="36D9DBB2" w14:textId="7934BF89" w:rsidR="00396D80" w:rsidRDefault="00396D80" w:rsidP="00396D80">
      <w:pPr>
        <w:pStyle w:val="PargrafodaLista"/>
        <w:numPr>
          <w:ilvl w:val="0"/>
          <w:numId w:val="3"/>
        </w:numPr>
      </w:pPr>
      <w:r>
        <w:t xml:space="preserve">Configuração do HSM – configuração das portas, configuração de </w:t>
      </w:r>
      <w:r w:rsidR="001F5FE7">
        <w:t>segurança etc.</w:t>
      </w:r>
    </w:p>
    <w:p w14:paraId="1F9FA174" w14:textId="29C80A47" w:rsidR="00396D80" w:rsidRDefault="00396D80" w:rsidP="00396D80">
      <w:pPr>
        <w:pStyle w:val="PargrafodaLista"/>
        <w:numPr>
          <w:ilvl w:val="0"/>
          <w:numId w:val="3"/>
        </w:numPr>
      </w:pPr>
      <w:r>
        <w:t xml:space="preserve">Instalação do HSM – geração e instalação de </w:t>
      </w:r>
      <w:proofErr w:type="spellStart"/>
      <w:r>
        <w:t>LMKs</w:t>
      </w:r>
      <w:proofErr w:type="spellEnd"/>
      <w:r>
        <w:t xml:space="preserve"> através de </w:t>
      </w:r>
      <w:proofErr w:type="spellStart"/>
      <w:r>
        <w:t>Smartcards</w:t>
      </w:r>
      <w:proofErr w:type="spellEnd"/>
      <w:r>
        <w:t>.</w:t>
      </w:r>
    </w:p>
    <w:p w14:paraId="5A7FB22E" w14:textId="24E12A63" w:rsidR="00396D80" w:rsidRDefault="00396D80" w:rsidP="00396D80">
      <w:pPr>
        <w:pStyle w:val="PargrafodaLista"/>
        <w:numPr>
          <w:ilvl w:val="0"/>
          <w:numId w:val="3"/>
        </w:numPr>
      </w:pPr>
      <w:r>
        <w:t xml:space="preserve">Gestão de chaves do HSM – geração de chaves, importação e exportação de </w:t>
      </w:r>
      <w:r w:rsidR="001F5FE7">
        <w:t>chaves etc.</w:t>
      </w:r>
    </w:p>
    <w:p w14:paraId="6B03DBBF" w14:textId="31FA4062" w:rsidR="00396D80" w:rsidRDefault="00396D80" w:rsidP="00396D80">
      <w:pPr>
        <w:pStyle w:val="PargrafodaLista"/>
        <w:numPr>
          <w:ilvl w:val="0"/>
          <w:numId w:val="3"/>
        </w:numPr>
      </w:pPr>
      <w:r>
        <w:t xml:space="preserve">Manutenção do HSM – visualização, impressão e eliminação de logs de auditoria e erros, informação de </w:t>
      </w:r>
      <w:r w:rsidR="001F5FE7">
        <w:t>versão etc.</w:t>
      </w:r>
    </w:p>
    <w:p w14:paraId="59567D43" w14:textId="2C672F9C" w:rsidR="00396D80" w:rsidRDefault="00801848" w:rsidP="00396D80">
      <w:pPr>
        <w:pStyle w:val="PargrafodaLista"/>
        <w:numPr>
          <w:ilvl w:val="0"/>
          <w:numId w:val="3"/>
        </w:numPr>
      </w:pPr>
      <w:r>
        <w:t xml:space="preserve">Mudança de estados do HSM – transições entres os modos Online, Offline, </w:t>
      </w:r>
      <w:proofErr w:type="spellStart"/>
      <w:r>
        <w:t>Secure</w:t>
      </w:r>
      <w:proofErr w:type="spellEnd"/>
      <w:r>
        <w:t xml:space="preserve"> e Autorizado.</w:t>
      </w:r>
    </w:p>
    <w:p w14:paraId="0D9A4439" w14:textId="5C8CC846" w:rsidR="00801848" w:rsidRDefault="00801848" w:rsidP="00396D80">
      <w:pPr>
        <w:pStyle w:val="PargrafodaLista"/>
        <w:numPr>
          <w:ilvl w:val="0"/>
          <w:numId w:val="3"/>
        </w:numPr>
      </w:pPr>
      <w:r>
        <w:t>Carregamento de firmware e licenças.</w:t>
      </w:r>
    </w:p>
    <w:p w14:paraId="1FEBFC80" w14:textId="04C6D74B" w:rsidR="00801848" w:rsidRDefault="00801848" w:rsidP="00801848">
      <w:pPr>
        <w:pStyle w:val="Ttulo1"/>
      </w:pPr>
      <w:bookmarkStart w:id="3" w:name="_Toc23500610"/>
      <w:r w:rsidRPr="00801848">
        <w:t>Sobre o gerenciamento remoto</w:t>
      </w:r>
      <w:bookmarkEnd w:id="3"/>
    </w:p>
    <w:p w14:paraId="19E2CA93" w14:textId="77777777" w:rsidR="00801848" w:rsidRDefault="00801848" w:rsidP="003152D2">
      <w:r>
        <w:t>O elemento chave do payShield Manager é que ele não necessita que suas atividades sejam executadas diretamente no HSM. Ao invés disso, a gerência pode ser efetuada usando uma conexão via web-browser comum ao HSM sob uma rede TCP/IP onde o HSM se localiza protegido pelo data center da organização, sob múltiplas camadas de segurança e controle de acesso.</w:t>
      </w:r>
    </w:p>
    <w:p w14:paraId="2C821DC7" w14:textId="4DDCAC12" w:rsidR="00801848" w:rsidRDefault="00801848" w:rsidP="00801848">
      <w:r>
        <w:t xml:space="preserve"> </w:t>
      </w:r>
      <w:r w:rsidRPr="00912D5C">
        <w:rPr>
          <w:noProof/>
        </w:rPr>
        <w:drawing>
          <wp:inline distT="0" distB="0" distL="0" distR="0" wp14:anchorId="25C215F1" wp14:editId="2EA585AD">
            <wp:extent cx="5760085" cy="146836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6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33DC" w14:textId="479EF509" w:rsidR="00801848" w:rsidRDefault="00801848" w:rsidP="003152D2">
      <w:commentRangeStart w:id="4"/>
      <w:r>
        <w:t>Quando</w:t>
      </w:r>
      <w:commentRangeEnd w:id="4"/>
      <w:r w:rsidR="00BB6A79">
        <w:rPr>
          <w:rStyle w:val="Refdecomentrio"/>
        </w:rPr>
        <w:commentReference w:id="4"/>
      </w:r>
      <w:r>
        <w:t xml:space="preserve"> gerenciando o HSM usando o payShield Manager (local ou remotamente), as chaves físicas serão substituídas pelo </w:t>
      </w:r>
      <w:proofErr w:type="spellStart"/>
      <w:r>
        <w:t>Smartcards</w:t>
      </w:r>
      <w:proofErr w:type="spellEnd"/>
      <w:r>
        <w:t xml:space="preserve"> e seus respectivos </w:t>
      </w:r>
      <w:proofErr w:type="spellStart"/>
      <w:r>
        <w:t>PINs</w:t>
      </w:r>
      <w:proofErr w:type="spellEnd"/>
      <w:r>
        <w:t xml:space="preserve">. Estes </w:t>
      </w:r>
      <w:proofErr w:type="spellStart"/>
      <w:r>
        <w:t>Smartcards</w:t>
      </w:r>
      <w:proofErr w:type="spellEnd"/>
      <w:r>
        <w:t xml:space="preserve"> serão inseridos em leitoras remotas para ações tais como ganhar acesso ao HSM, mudar o estado do HSM e gerenciar </w:t>
      </w:r>
      <w:proofErr w:type="spellStart"/>
      <w:r>
        <w:t>LMKs</w:t>
      </w:r>
      <w:proofErr w:type="spellEnd"/>
      <w:r>
        <w:t xml:space="preserve">. Os </w:t>
      </w:r>
      <w:proofErr w:type="spellStart"/>
      <w:r w:rsidR="001F5FE7">
        <w:t>Smartcards</w:t>
      </w:r>
      <w:proofErr w:type="spellEnd"/>
      <w:r>
        <w:t xml:space="preserve"> do payShield Manager são referidos como </w:t>
      </w:r>
      <w:proofErr w:type="spellStart"/>
      <w:r>
        <w:t>RACCs</w:t>
      </w:r>
      <w:proofErr w:type="spellEnd"/>
      <w:r>
        <w:t xml:space="preserve">, Remote Access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Cards</w:t>
      </w:r>
      <w:proofErr w:type="spellEnd"/>
      <w:r>
        <w:t>.</w:t>
      </w:r>
    </w:p>
    <w:p w14:paraId="5B3E1E27" w14:textId="1F060F72" w:rsidR="00801848" w:rsidRDefault="00801848" w:rsidP="003152D2">
      <w:r>
        <w:t xml:space="preserve">No payShield Manager apenas um tipo de </w:t>
      </w:r>
      <w:proofErr w:type="spellStart"/>
      <w:r>
        <w:t>smartcard</w:t>
      </w:r>
      <w:proofErr w:type="spellEnd"/>
      <w:r>
        <w:t xml:space="preserve"> é usado, como mostrado a seguir:</w:t>
      </w:r>
    </w:p>
    <w:p w14:paraId="468B5AD6" w14:textId="3BF6896B" w:rsidR="00801848" w:rsidRDefault="00801848" w:rsidP="00801848">
      <w:r w:rsidRPr="003A138C">
        <w:rPr>
          <w:noProof/>
        </w:rPr>
        <w:lastRenderedPageBreak/>
        <w:drawing>
          <wp:inline distT="0" distB="0" distL="0" distR="0" wp14:anchorId="149BC1B6" wp14:editId="33B0C65C">
            <wp:extent cx="5760085" cy="1444699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44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6095" w14:textId="444C9D51" w:rsidR="00801848" w:rsidRDefault="00801848" w:rsidP="00801848">
      <w:pPr>
        <w:tabs>
          <w:tab w:val="left" w:pos="2004"/>
        </w:tabs>
      </w:pPr>
      <w:r>
        <w:t>Frente do Smartcard payShield Manager</w:t>
      </w:r>
      <w:r>
        <w:tab/>
        <w:t>Parte de trás do Smartcard payShield Manager</w:t>
      </w:r>
    </w:p>
    <w:p w14:paraId="7C02B38C" w14:textId="057D97F2" w:rsidR="00801848" w:rsidRDefault="00801848" w:rsidP="00801848">
      <w:r w:rsidRPr="00801848">
        <w:t xml:space="preserve">Os </w:t>
      </w:r>
      <w:proofErr w:type="spellStart"/>
      <w:r w:rsidRPr="00801848">
        <w:t>Smartcards</w:t>
      </w:r>
      <w:proofErr w:type="spellEnd"/>
      <w:r w:rsidRPr="00801848">
        <w:t xml:space="preserve"> do payShield Manager são utilizados da seguinte forma:</w:t>
      </w:r>
    </w:p>
    <w:tbl>
      <w:tblPr>
        <w:tblStyle w:val="TabelaSimples1"/>
        <w:tblW w:w="0" w:type="auto"/>
        <w:tblLook w:val="0400" w:firstRow="0" w:lastRow="0" w:firstColumn="0" w:lastColumn="0" w:noHBand="0" w:noVBand="1"/>
      </w:tblPr>
      <w:tblGrid>
        <w:gridCol w:w="2268"/>
        <w:gridCol w:w="2268"/>
        <w:gridCol w:w="2299"/>
        <w:gridCol w:w="2226"/>
      </w:tblGrid>
      <w:tr w:rsidR="00801848" w:rsidRPr="00801848" w14:paraId="4E7236DF" w14:textId="77777777" w:rsidTr="00BE1C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651" w:type="dxa"/>
          </w:tcPr>
          <w:p w14:paraId="6374FB5E" w14:textId="77777777" w:rsidR="00801848" w:rsidRPr="00801848" w:rsidRDefault="00801848" w:rsidP="00801848">
            <w:pPr>
              <w:spacing w:after="160" w:line="259" w:lineRule="auto"/>
              <w:jc w:val="center"/>
            </w:pPr>
            <w:r w:rsidRPr="00801848">
              <w:rPr>
                <w:noProof/>
              </w:rPr>
              <w:drawing>
                <wp:inline distT="0" distB="0" distL="0" distR="0" wp14:anchorId="5DCEC286" wp14:editId="6009812B">
                  <wp:extent cx="526694" cy="314806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81" cy="33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DC43A1" w14:textId="77777777" w:rsidR="00801848" w:rsidRPr="00801848" w:rsidRDefault="00801848" w:rsidP="00801848">
            <w:pPr>
              <w:spacing w:after="160" w:line="259" w:lineRule="auto"/>
              <w:jc w:val="center"/>
            </w:pPr>
            <w:r w:rsidRPr="00801848">
              <w:t>Smartcard RACC Esquerdo</w:t>
            </w:r>
          </w:p>
        </w:tc>
        <w:tc>
          <w:tcPr>
            <w:tcW w:w="2651" w:type="dxa"/>
          </w:tcPr>
          <w:p w14:paraId="321B4258" w14:textId="77777777" w:rsidR="00801848" w:rsidRPr="00801848" w:rsidRDefault="00801848" w:rsidP="00801848">
            <w:pPr>
              <w:spacing w:after="160" w:line="259" w:lineRule="auto"/>
              <w:jc w:val="center"/>
            </w:pPr>
            <w:r w:rsidRPr="00801848">
              <w:rPr>
                <w:noProof/>
              </w:rPr>
              <w:drawing>
                <wp:inline distT="0" distB="0" distL="0" distR="0" wp14:anchorId="67AD3D70" wp14:editId="7C1AE453">
                  <wp:extent cx="526694" cy="314806"/>
                  <wp:effectExtent l="0" t="0" r="0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81" cy="33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CCEF0D" w14:textId="77777777" w:rsidR="00801848" w:rsidRPr="00801848" w:rsidRDefault="00801848" w:rsidP="00801848">
            <w:pPr>
              <w:spacing w:after="160" w:line="259" w:lineRule="auto"/>
              <w:jc w:val="center"/>
            </w:pPr>
            <w:r w:rsidRPr="00801848">
              <w:t>Smartcard RACC Direito</w:t>
            </w:r>
          </w:p>
        </w:tc>
        <w:tc>
          <w:tcPr>
            <w:tcW w:w="2652" w:type="dxa"/>
          </w:tcPr>
          <w:p w14:paraId="02FBB1B3" w14:textId="77777777" w:rsidR="00801848" w:rsidRPr="00801848" w:rsidRDefault="00801848" w:rsidP="00801848">
            <w:pPr>
              <w:spacing w:after="160" w:line="259" w:lineRule="auto"/>
              <w:jc w:val="center"/>
            </w:pPr>
            <w:r w:rsidRPr="00801848">
              <w:rPr>
                <w:noProof/>
              </w:rPr>
              <w:drawing>
                <wp:inline distT="0" distB="0" distL="0" distR="0" wp14:anchorId="2EB640E9" wp14:editId="20E4EEC2">
                  <wp:extent cx="526694" cy="314806"/>
                  <wp:effectExtent l="0" t="0" r="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81" cy="33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DCC9B1" w14:textId="77777777" w:rsidR="00801848" w:rsidRPr="00801848" w:rsidRDefault="00801848" w:rsidP="00801848">
            <w:pPr>
              <w:spacing w:after="160" w:line="259" w:lineRule="auto"/>
              <w:jc w:val="center"/>
            </w:pPr>
            <w:r w:rsidRPr="00801848">
              <w:t>Smartcard (RLMK)</w:t>
            </w:r>
          </w:p>
        </w:tc>
        <w:tc>
          <w:tcPr>
            <w:tcW w:w="2652" w:type="dxa"/>
          </w:tcPr>
          <w:p w14:paraId="0D323E7C" w14:textId="77777777" w:rsidR="00801848" w:rsidRPr="00801848" w:rsidRDefault="00801848" w:rsidP="00801848">
            <w:pPr>
              <w:spacing w:after="160" w:line="259" w:lineRule="auto"/>
              <w:jc w:val="center"/>
            </w:pPr>
            <w:r w:rsidRPr="00801848">
              <w:rPr>
                <w:noProof/>
              </w:rPr>
              <w:drawing>
                <wp:inline distT="0" distB="0" distL="0" distR="0" wp14:anchorId="09A8403A" wp14:editId="16B4A9F2">
                  <wp:extent cx="526694" cy="314806"/>
                  <wp:effectExtent l="0" t="0" r="0" b="0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4081" cy="33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93C179" w14:textId="77777777" w:rsidR="00801848" w:rsidRPr="00801848" w:rsidRDefault="00801848" w:rsidP="00801848">
            <w:pPr>
              <w:spacing w:after="160" w:line="259" w:lineRule="auto"/>
              <w:jc w:val="center"/>
            </w:pPr>
            <w:r w:rsidRPr="00801848">
              <w:t>Smartcard (RACC Restrito)</w:t>
            </w:r>
          </w:p>
        </w:tc>
      </w:tr>
      <w:tr w:rsidR="00801848" w:rsidRPr="00801848" w14:paraId="3203FB5C" w14:textId="77777777" w:rsidTr="00BE1C19">
        <w:tc>
          <w:tcPr>
            <w:tcW w:w="2651" w:type="dxa"/>
          </w:tcPr>
          <w:p w14:paraId="0EAFDBE3" w14:textId="77777777" w:rsidR="00801848" w:rsidRPr="00801848" w:rsidRDefault="00801848" w:rsidP="00801848">
            <w:pPr>
              <w:spacing w:after="160" w:line="259" w:lineRule="auto"/>
            </w:pPr>
            <w:r w:rsidRPr="00801848">
              <w:t>Um RACC Esquerdo substitui a chave física esquerda usada no HSM. Ela compreende as mesmas funções da chave esquerda.</w:t>
            </w:r>
          </w:p>
        </w:tc>
        <w:tc>
          <w:tcPr>
            <w:tcW w:w="2651" w:type="dxa"/>
          </w:tcPr>
          <w:p w14:paraId="0B9342E6" w14:textId="77777777" w:rsidR="00801848" w:rsidRPr="00801848" w:rsidRDefault="00801848" w:rsidP="00801848">
            <w:pPr>
              <w:spacing w:after="160" w:line="259" w:lineRule="auto"/>
            </w:pPr>
            <w:r w:rsidRPr="00801848">
              <w:t>Um RACC Direito substitui a chave física direita usada no HSM. Ela compreende as mesmas funções da chave direita.</w:t>
            </w:r>
          </w:p>
        </w:tc>
        <w:tc>
          <w:tcPr>
            <w:tcW w:w="2652" w:type="dxa"/>
          </w:tcPr>
          <w:p w14:paraId="2B7A2435" w14:textId="77777777" w:rsidR="00801848" w:rsidRPr="00801848" w:rsidRDefault="00801848" w:rsidP="00801848">
            <w:pPr>
              <w:spacing w:after="160" w:line="259" w:lineRule="auto"/>
            </w:pPr>
            <w:r w:rsidRPr="00801848">
              <w:t xml:space="preserve">Uma RLMK é usada substituindo os componentes da LMK usados no payShield 9000. Os cartões RLMK, como os dois </w:t>
            </w:r>
            <w:proofErr w:type="spellStart"/>
            <w:r w:rsidRPr="00801848">
              <w:t>RACCs</w:t>
            </w:r>
            <w:proofErr w:type="spellEnd"/>
            <w:r w:rsidRPr="00801848">
              <w:t>, têm mecanismos de autenticação que os permitem ser usados com segurança em operações remotas.</w:t>
            </w:r>
          </w:p>
        </w:tc>
        <w:tc>
          <w:tcPr>
            <w:tcW w:w="2652" w:type="dxa"/>
          </w:tcPr>
          <w:p w14:paraId="07CBD701" w14:textId="77777777" w:rsidR="00801848" w:rsidRPr="00801848" w:rsidRDefault="00801848" w:rsidP="00801848">
            <w:pPr>
              <w:spacing w:after="160" w:line="259" w:lineRule="auto"/>
            </w:pPr>
            <w:r w:rsidRPr="00801848">
              <w:t>O RACC restrito permite que um usuário se conecte e visualize qualquer informação que pudesse ser visível pela console com o HSM no modo ‘Online’.</w:t>
            </w:r>
          </w:p>
        </w:tc>
      </w:tr>
    </w:tbl>
    <w:p w14:paraId="3E3AD610" w14:textId="05BC3F12" w:rsidR="00801848" w:rsidRDefault="00801848" w:rsidP="00801848"/>
    <w:p w14:paraId="371C78FA" w14:textId="77777777" w:rsidR="00FD7850" w:rsidRDefault="00FD7850" w:rsidP="003152D2">
      <w:r>
        <w:t>Esta disposição permite que todas as atividades do HSM sejam realizadas remotamente enquanto o HSM está armazenado em um local seguro.</w:t>
      </w:r>
    </w:p>
    <w:p w14:paraId="4B576F46" w14:textId="77777777" w:rsidR="00FD7850" w:rsidRDefault="00FD7850" w:rsidP="00FD7850">
      <w:r w:rsidRPr="00FD7850">
        <w:rPr>
          <w:b/>
          <w:bCs/>
        </w:rPr>
        <w:t>Notas</w:t>
      </w:r>
      <w:r>
        <w:t>:</w:t>
      </w:r>
    </w:p>
    <w:p w14:paraId="7454A9D1" w14:textId="3FEF95CE" w:rsidR="00FD7850" w:rsidRDefault="00FD7850" w:rsidP="00FD7850">
      <w:pPr>
        <w:pStyle w:val="PargrafodaLista"/>
        <w:numPr>
          <w:ilvl w:val="0"/>
          <w:numId w:val="4"/>
        </w:numPr>
      </w:pPr>
      <w:r>
        <w:t>O payShield Manager pode ser conectado apenas se o HSM estiver estabelecido no estado de Online.</w:t>
      </w:r>
    </w:p>
    <w:p w14:paraId="21CC566E" w14:textId="21BEF7D2" w:rsidR="00FD7850" w:rsidRDefault="00FD7850" w:rsidP="00FD7850">
      <w:pPr>
        <w:pStyle w:val="PargrafodaLista"/>
        <w:numPr>
          <w:ilvl w:val="0"/>
          <w:numId w:val="4"/>
        </w:numPr>
      </w:pPr>
      <w:r>
        <w:t>Apenas uma conexão de payShield Manager por vez é possível. Gerenciamento por múltiplas sessões não está disponível.</w:t>
      </w:r>
    </w:p>
    <w:p w14:paraId="3635EE1C" w14:textId="354406B1" w:rsidR="00FD7850" w:rsidRDefault="00FD7850">
      <w:r>
        <w:br w:type="page"/>
      </w:r>
    </w:p>
    <w:p w14:paraId="5CDB9202" w14:textId="32CC9E30" w:rsidR="00FD7850" w:rsidRDefault="00FD7850" w:rsidP="00FD7850">
      <w:pPr>
        <w:pStyle w:val="Ttulo1"/>
      </w:pPr>
      <w:bookmarkStart w:id="5" w:name="_Toc23500611"/>
      <w:r w:rsidRPr="00FD7850">
        <w:lastRenderedPageBreak/>
        <w:t>Modelo de confiança do payShield Manager</w:t>
      </w:r>
      <w:bookmarkEnd w:id="5"/>
    </w:p>
    <w:p w14:paraId="64EA1A5A" w14:textId="77777777" w:rsidR="00FD7850" w:rsidRDefault="00FD7850" w:rsidP="003152D2">
      <w:r>
        <w:t>O payShield Manager opera num modelo de confiança que permite usuários configurar e operar o HSM. Este modelo de confiança se apoia em 2 hierarquias paralelas de chaves. A primeira hierarquia de chaves consiste em materiais de chaves e certificados assinados instalados na fábrica da Thales. A segunda hierarquia consiste em certificados assinados e instalados local ou remotamente pelo cliente.</w:t>
      </w:r>
    </w:p>
    <w:p w14:paraId="6EDD6297" w14:textId="382B3EF9" w:rsidR="00FD7850" w:rsidRDefault="00FD7850" w:rsidP="003152D2">
      <w:pPr>
        <w:rPr>
          <w:i/>
        </w:rPr>
      </w:pP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F203032" wp14:editId="5CC4B538">
                <wp:simplePos x="0" y="0"/>
                <wp:positionH relativeFrom="margin">
                  <wp:align>center</wp:align>
                </wp:positionH>
                <wp:positionV relativeFrom="paragraph">
                  <wp:posOffset>1643948</wp:posOffset>
                </wp:positionV>
                <wp:extent cx="770890" cy="497840"/>
                <wp:effectExtent l="0" t="0" r="0" b="0"/>
                <wp:wrapSquare wrapText="bothSides"/>
                <wp:docPr id="2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0890" cy="497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B8C7C2" w14:textId="5D95C918" w:rsidR="00BE1C19" w:rsidRPr="00E571E4" w:rsidRDefault="00BE1C19" w:rsidP="00FD785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E571E4">
                              <w:rPr>
                                <w:sz w:val="18"/>
                                <w:szCs w:val="18"/>
                              </w:rPr>
                              <w:t>Facilita a instalação remota de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203032" id="_x0000_s1027" type="#_x0000_t202" style="position:absolute;margin-left:0;margin-top:129.45pt;width:60.7pt;height:39.2pt;z-index:25166950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" filled="f" stroked="f">
                <v:textbox>
                  <w:txbxContent>
                    <w:p w14:paraId="29B8C7C2" w14:textId="5D95C918" w:rsidR="00BE1C19" w:rsidRPr="00E571E4" w:rsidRDefault="00BE1C19" w:rsidP="00FD7850">
                      <w:pPr>
                        <w:rPr>
                          <w:sz w:val="18"/>
                          <w:szCs w:val="18"/>
                        </w:rPr>
                      </w:pPr>
                      <w:r w:rsidRPr="00E571E4">
                        <w:rPr>
                          <w:sz w:val="18"/>
                          <w:szCs w:val="18"/>
                        </w:rPr>
                        <w:t>Facilita a instalação remota de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90A47" wp14:editId="2349DDD8">
                <wp:simplePos x="0" y="0"/>
                <wp:positionH relativeFrom="column">
                  <wp:posOffset>2304510</wp:posOffset>
                </wp:positionH>
                <wp:positionV relativeFrom="paragraph">
                  <wp:posOffset>2106815</wp:posOffset>
                </wp:positionV>
                <wp:extent cx="1119116" cy="45719"/>
                <wp:effectExtent l="0" t="38100" r="100330" b="88265"/>
                <wp:wrapNone/>
                <wp:docPr id="22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19116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2547120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4" o:spid="_x0000_s1026" type="#_x0000_t32" style="position:absolute;margin-left:181.45pt;margin-top:165.9pt;width:88.1pt;height:3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">
                <v:stroke endarrow="block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12025B7" wp14:editId="5373CA41">
                <wp:simplePos x="0" y="0"/>
                <wp:positionH relativeFrom="column">
                  <wp:posOffset>3402965</wp:posOffset>
                </wp:positionH>
                <wp:positionV relativeFrom="paragraph">
                  <wp:posOffset>1422400</wp:posOffset>
                </wp:positionV>
                <wp:extent cx="1850390" cy="1287780"/>
                <wp:effectExtent l="12700" t="10160" r="13335" b="6985"/>
                <wp:wrapNone/>
                <wp:docPr id="20" name="Oval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0390" cy="12877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17C0F9B5" w14:textId="77777777" w:rsidR="00BE1C19" w:rsidRDefault="00BE1C19" w:rsidP="00FD785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1384561" w14:textId="77777777" w:rsidR="00BE1C19" w:rsidRPr="00E571E4" w:rsidRDefault="00BE1C19" w:rsidP="00FD7850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571E4">
                              <w:rPr>
                                <w:b/>
                                <w:sz w:val="18"/>
                                <w:szCs w:val="18"/>
                              </w:rPr>
                              <w:t>Confiança do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012025B7" id="Oval 3" o:spid="_x0000_s1028" style="position:absolute;margin-left:267.95pt;margin-top:112pt;width:145.7pt;height:101.4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">
                <v:textbox>
                  <w:txbxContent>
                    <w:p w14:paraId="17C0F9B5" w14:textId="77777777" w:rsidR="00BE1C19" w:rsidRDefault="00BE1C19" w:rsidP="00FD785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</w:p>
                    <w:p w14:paraId="61384561" w14:textId="77777777" w:rsidR="00BE1C19" w:rsidRPr="00E571E4" w:rsidRDefault="00BE1C19" w:rsidP="00FD7850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E571E4">
                        <w:rPr>
                          <w:b/>
                          <w:sz w:val="18"/>
                          <w:szCs w:val="18"/>
                        </w:rPr>
                        <w:t>Confiança do Cliente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73162D4" wp14:editId="698CA3C6">
                <wp:simplePos x="0" y="0"/>
                <wp:positionH relativeFrom="column">
                  <wp:posOffset>4681855</wp:posOffset>
                </wp:positionH>
                <wp:positionV relativeFrom="paragraph">
                  <wp:posOffset>561340</wp:posOffset>
                </wp:positionV>
                <wp:extent cx="1126490" cy="697230"/>
                <wp:effectExtent l="853440" t="6350" r="10795" b="277495"/>
                <wp:wrapNone/>
                <wp:docPr id="24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6490" cy="697230"/>
                        </a:xfrm>
                        <a:prstGeom prst="borderCallout1">
                          <a:avLst>
                            <a:gd name="adj1" fmla="val 16394"/>
                            <a:gd name="adj2" fmla="val -6764"/>
                            <a:gd name="adj3" fmla="val 138069"/>
                            <a:gd name="adj4" fmla="val -74801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6A04403" w14:textId="77777777" w:rsidR="00BE1C19" w:rsidRPr="00E571E4" w:rsidRDefault="00BE1C19" w:rsidP="00FD785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571E4">
                              <w:rPr>
                                <w:sz w:val="14"/>
                                <w:szCs w:val="14"/>
                              </w:rPr>
                              <w:t>Consiste em certificados assinados e instalados local ou remotamente pelo cliente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73162D4" id="_x0000_t47" coordsize="21600,21600" o:spt="47" adj="-8280,24300,-1800,4050" path="m@0@1l@2@3nfem,l21600,r,21600l,21600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/>
              </v:shapetype>
              <v:shape id="AutoShape 6" o:spid="_x0000_s1029" type="#_x0000_t47" style="position:absolute;margin-left:368.65pt;margin-top:44.2pt;width:88.7pt;height:54.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" adj="-16157,29823,-1461,3541" fillcolor="white [3201]" strokecolor="#ffc000 [3207]" strokeweight="1pt">
                <v:stroke dashstyle="dash"/>
                <v:shadow color="#868686"/>
                <v:textbox>
                  <w:txbxContent>
                    <w:p w14:paraId="56A04403" w14:textId="77777777" w:rsidR="00BE1C19" w:rsidRPr="00E571E4" w:rsidRDefault="00BE1C19" w:rsidP="00FD7850">
                      <w:pPr>
                        <w:rPr>
                          <w:sz w:val="14"/>
                          <w:szCs w:val="14"/>
                        </w:rPr>
                      </w:pPr>
                      <w:r w:rsidRPr="00E571E4">
                        <w:rPr>
                          <w:sz w:val="14"/>
                          <w:szCs w:val="14"/>
                        </w:rPr>
                        <w:t>Consiste em certificados assinados e instalados local ou remotamente pelo cliente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Pr="002057EE">
        <w:rPr>
          <w:noProof/>
        </w:rPr>
        <w:drawing>
          <wp:anchor distT="0" distB="0" distL="114300" distR="114300" simplePos="0" relativeHeight="251668480" behindDoc="0" locked="0" layoutInCell="1" allowOverlap="1" wp14:anchorId="60B1CCFC" wp14:editId="1C079284">
            <wp:simplePos x="0" y="0"/>
            <wp:positionH relativeFrom="column">
              <wp:posOffset>2851785</wp:posOffset>
            </wp:positionH>
            <wp:positionV relativeFrom="paragraph">
              <wp:posOffset>3320415</wp:posOffset>
            </wp:positionV>
            <wp:extent cx="1485900" cy="693420"/>
            <wp:effectExtent l="0" t="0" r="0" b="0"/>
            <wp:wrapTopAndBottom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420D926" wp14:editId="0EC0F870">
                <wp:simplePos x="0" y="0"/>
                <wp:positionH relativeFrom="column">
                  <wp:posOffset>3469005</wp:posOffset>
                </wp:positionH>
                <wp:positionV relativeFrom="paragraph">
                  <wp:posOffset>2322195</wp:posOffset>
                </wp:positionV>
                <wp:extent cx="248920" cy="1060450"/>
                <wp:effectExtent l="12065" t="5080" r="53340" b="29845"/>
                <wp:wrapNone/>
                <wp:docPr id="28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920" cy="1060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0B96C1" id="AutoShape 10" o:spid="_x0000_s1026" type="#_x0000_t32" style="position:absolute;margin-left:273.15pt;margin-top:182.85pt;width:19.6pt;height:83.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">
                <v:stroke endarrow="block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4D1860D" wp14:editId="58A360AF">
                <wp:simplePos x="0" y="0"/>
                <wp:positionH relativeFrom="column">
                  <wp:posOffset>4881880</wp:posOffset>
                </wp:positionH>
                <wp:positionV relativeFrom="paragraph">
                  <wp:posOffset>2322195</wp:posOffset>
                </wp:positionV>
                <wp:extent cx="291465" cy="1090295"/>
                <wp:effectExtent l="53340" t="5080" r="7620" b="28575"/>
                <wp:wrapNone/>
                <wp:docPr id="29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1465" cy="10902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619E48" id="AutoShape 11" o:spid="_x0000_s1026" type="#_x0000_t32" style="position:absolute;margin-left:384.4pt;margin-top:182.85pt;width:22.95pt;height:85.8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">
                <v:stroke endarrow="block"/>
              </v:shape>
            </w:pict>
          </mc:Fallback>
        </mc:AlternateContent>
      </w:r>
      <w:r w:rsidRPr="002057EE">
        <w:rPr>
          <w:noProof/>
        </w:rPr>
        <w:drawing>
          <wp:anchor distT="0" distB="0" distL="114300" distR="114300" simplePos="0" relativeHeight="251680768" behindDoc="0" locked="0" layoutInCell="1" allowOverlap="1" wp14:anchorId="5D9FEFB3" wp14:editId="1C252905">
            <wp:simplePos x="0" y="0"/>
            <wp:positionH relativeFrom="column">
              <wp:posOffset>4681220</wp:posOffset>
            </wp:positionH>
            <wp:positionV relativeFrom="paragraph">
              <wp:posOffset>3486785</wp:posOffset>
            </wp:positionV>
            <wp:extent cx="380365" cy="328930"/>
            <wp:effectExtent l="0" t="0" r="0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C13FAF7" wp14:editId="6E35AC70">
                <wp:simplePos x="0" y="0"/>
                <wp:positionH relativeFrom="column">
                  <wp:posOffset>4415790</wp:posOffset>
                </wp:positionH>
                <wp:positionV relativeFrom="paragraph">
                  <wp:posOffset>4329430</wp:posOffset>
                </wp:positionV>
                <wp:extent cx="1551305" cy="880110"/>
                <wp:effectExtent l="92075" t="1631315" r="13970" b="12700"/>
                <wp:wrapNone/>
                <wp:docPr id="3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51305" cy="880110"/>
                        </a:xfrm>
                        <a:prstGeom prst="borderCallout1">
                          <a:avLst>
                            <a:gd name="adj1" fmla="val 12986"/>
                            <a:gd name="adj2" fmla="val -4912"/>
                            <a:gd name="adj3" fmla="val -183981"/>
                            <a:gd name="adj4" fmla="val -5403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34459E4A" w14:textId="77777777" w:rsidR="00BE1C19" w:rsidRPr="002057EE" w:rsidRDefault="00BE1C19" w:rsidP="00FD785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57EE">
                              <w:rPr>
                                <w:sz w:val="18"/>
                                <w:szCs w:val="18"/>
                              </w:rPr>
                              <w:t xml:space="preserve">Modelado como uma </w:t>
                            </w:r>
                            <w:proofErr w:type="spellStart"/>
                            <w:r w:rsidRPr="002057EE">
                              <w:rPr>
                                <w:sz w:val="18"/>
                                <w:szCs w:val="18"/>
                              </w:rPr>
                              <w:t>hirerarquia</w:t>
                            </w:r>
                            <w:proofErr w:type="spellEnd"/>
                            <w:r w:rsidRPr="002057EE">
                              <w:rPr>
                                <w:sz w:val="18"/>
                                <w:szCs w:val="18"/>
                              </w:rPr>
                              <w:t xml:space="preserve"> de chaves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separada</w:t>
                            </w:r>
                            <w:r w:rsidRPr="002057EE">
                              <w:rPr>
                                <w:sz w:val="18"/>
                                <w:szCs w:val="18"/>
                              </w:rPr>
                              <w:t xml:space="preserve"> onde os elementos são dispostos em </w:t>
                            </w:r>
                            <w:proofErr w:type="spellStart"/>
                            <w:r w:rsidRPr="002057EE">
                              <w:rPr>
                                <w:sz w:val="18"/>
                                <w:szCs w:val="18"/>
                              </w:rPr>
                              <w:t>HSMs</w:t>
                            </w:r>
                            <w:proofErr w:type="spellEnd"/>
                            <w:r w:rsidRPr="002057EE">
                              <w:rPr>
                                <w:sz w:val="18"/>
                                <w:szCs w:val="18"/>
                              </w:rPr>
                              <w:t xml:space="preserve"> e </w:t>
                            </w:r>
                            <w:proofErr w:type="spellStart"/>
                            <w:r w:rsidRPr="002057EE">
                              <w:rPr>
                                <w:sz w:val="18"/>
                                <w:szCs w:val="18"/>
                              </w:rPr>
                              <w:t>smartcards</w:t>
                            </w:r>
                            <w:proofErr w:type="spellEnd"/>
                            <w:r w:rsidRPr="002057EE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13FAF7" id="AutoShape 13" o:spid="_x0000_s1030" type="#_x0000_t47" style="position:absolute;margin-left:347.7pt;margin-top:340.9pt;width:122.15pt;height:69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" adj="-1167,-39740,-1061,2805" fillcolor="white [3201]" strokecolor="#ffc000 [3207]" strokeweight="1pt">
                <v:stroke dashstyle="dash"/>
                <v:shadow color="#868686"/>
                <v:textbox>
                  <w:txbxContent>
                    <w:p w14:paraId="34459E4A" w14:textId="77777777" w:rsidR="00BE1C19" w:rsidRPr="002057EE" w:rsidRDefault="00BE1C19" w:rsidP="00FD7850">
                      <w:pPr>
                        <w:rPr>
                          <w:sz w:val="18"/>
                          <w:szCs w:val="18"/>
                        </w:rPr>
                      </w:pPr>
                      <w:r w:rsidRPr="002057EE">
                        <w:rPr>
                          <w:sz w:val="18"/>
                          <w:szCs w:val="18"/>
                        </w:rPr>
                        <w:t xml:space="preserve">Modelado como uma </w:t>
                      </w:r>
                      <w:proofErr w:type="spellStart"/>
                      <w:r w:rsidRPr="002057EE">
                        <w:rPr>
                          <w:sz w:val="18"/>
                          <w:szCs w:val="18"/>
                        </w:rPr>
                        <w:t>hirerarquia</w:t>
                      </w:r>
                      <w:proofErr w:type="spellEnd"/>
                      <w:r w:rsidRPr="002057EE">
                        <w:rPr>
                          <w:sz w:val="18"/>
                          <w:szCs w:val="18"/>
                        </w:rPr>
                        <w:t xml:space="preserve"> de chaves</w:t>
                      </w:r>
                      <w:r>
                        <w:rPr>
                          <w:sz w:val="18"/>
                          <w:szCs w:val="18"/>
                        </w:rPr>
                        <w:t xml:space="preserve"> separada</w:t>
                      </w:r>
                      <w:r w:rsidRPr="002057EE">
                        <w:rPr>
                          <w:sz w:val="18"/>
                          <w:szCs w:val="18"/>
                        </w:rPr>
                        <w:t xml:space="preserve"> onde os elementos são dispostos em HSMs e smartcards.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2A948024" wp14:editId="74D01800">
                <wp:simplePos x="0" y="0"/>
                <wp:positionH relativeFrom="column">
                  <wp:posOffset>2965450</wp:posOffset>
                </wp:positionH>
                <wp:positionV relativeFrom="paragraph">
                  <wp:posOffset>2769235</wp:posOffset>
                </wp:positionV>
                <wp:extent cx="1126490" cy="247650"/>
                <wp:effectExtent l="3810" t="4445" r="3175" b="0"/>
                <wp:wrapSquare wrapText="bothSides"/>
                <wp:docPr id="34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B68495" w14:textId="77777777" w:rsidR="00BE1C19" w:rsidRPr="00E571E4" w:rsidRDefault="00BE1C19" w:rsidP="00FD785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Comissionamento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48024" id="_x0000_s1031" type="#_x0000_t202" style="position:absolute;margin-left:233.5pt;margin-top:218.05pt;width:88.7pt;height:19.5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" fillcolor="white [3212]" stroked="f">
                <v:textbox>
                  <w:txbxContent>
                    <w:p w14:paraId="5DB68495" w14:textId="77777777" w:rsidR="00BE1C19" w:rsidRPr="00E571E4" w:rsidRDefault="00BE1C19" w:rsidP="00FD785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Comissionamento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5570BD8" wp14:editId="024099BF">
                <wp:simplePos x="0" y="0"/>
                <wp:positionH relativeFrom="column">
                  <wp:posOffset>4544269</wp:posOffset>
                </wp:positionH>
                <wp:positionV relativeFrom="paragraph">
                  <wp:posOffset>2769235</wp:posOffset>
                </wp:positionV>
                <wp:extent cx="1126490" cy="247650"/>
                <wp:effectExtent l="1270" t="4445" r="0" b="0"/>
                <wp:wrapSquare wrapText="bothSides"/>
                <wp:docPr id="3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649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D27FD0" w14:textId="77777777" w:rsidR="00BE1C19" w:rsidRPr="00E571E4" w:rsidRDefault="00BE1C19" w:rsidP="00FD785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Comissionamento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70BD8" id="_x0000_s1032" type="#_x0000_t202" style="position:absolute;margin-left:357.8pt;margin-top:218.05pt;width:88.7pt;height:19.5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" fillcolor="white [3212]" stroked="f">
                <v:textbox>
                  <w:txbxContent>
                    <w:p w14:paraId="02D27FD0" w14:textId="77777777" w:rsidR="00BE1C19" w:rsidRPr="00E571E4" w:rsidRDefault="00BE1C19" w:rsidP="00FD785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Comissionamento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31ADD37" wp14:editId="19E187ED">
                <wp:simplePos x="0" y="0"/>
                <wp:positionH relativeFrom="column">
                  <wp:posOffset>1757045</wp:posOffset>
                </wp:positionH>
                <wp:positionV relativeFrom="paragraph">
                  <wp:posOffset>2769235</wp:posOffset>
                </wp:positionV>
                <wp:extent cx="673735" cy="247650"/>
                <wp:effectExtent l="4445" t="4445" r="0" b="0"/>
                <wp:wrapSquare wrapText="bothSides"/>
                <wp:docPr id="3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735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6BD8A2" w14:textId="77777777" w:rsidR="00BE1C19" w:rsidRPr="00E571E4" w:rsidRDefault="00BE1C19" w:rsidP="00FD785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Garantia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1ADD37" id="_x0000_s1033" type="#_x0000_t202" style="position:absolute;margin-left:138.35pt;margin-top:218.05pt;width:53.05pt;height:19.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" fillcolor="white [3212]" stroked="f">
                <v:textbox>
                  <w:txbxContent>
                    <w:p w14:paraId="7F6BD8A2" w14:textId="77777777" w:rsidR="00BE1C19" w:rsidRPr="00E571E4" w:rsidRDefault="00BE1C19" w:rsidP="00FD785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Garantia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7B1B5CD" wp14:editId="7C285441">
                <wp:simplePos x="0" y="0"/>
                <wp:positionH relativeFrom="column">
                  <wp:posOffset>353695</wp:posOffset>
                </wp:positionH>
                <wp:positionV relativeFrom="paragraph">
                  <wp:posOffset>2769235</wp:posOffset>
                </wp:positionV>
                <wp:extent cx="673735" cy="247650"/>
                <wp:effectExtent l="1270" t="4445" r="1270" b="0"/>
                <wp:wrapSquare wrapText="bothSides"/>
                <wp:docPr id="3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735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98F5CC" w14:textId="77777777" w:rsidR="00BE1C19" w:rsidRPr="00E571E4" w:rsidRDefault="00BE1C19" w:rsidP="00FD785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Garantia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1B5CD" id="_x0000_s1034" type="#_x0000_t202" style="position:absolute;margin-left:27.85pt;margin-top:218.05pt;width:53.05pt;height:19.5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" fillcolor="white [3212]" stroked="f">
                <v:textbox>
                  <w:txbxContent>
                    <w:p w14:paraId="5198F5CC" w14:textId="77777777" w:rsidR="00BE1C19" w:rsidRPr="00E571E4" w:rsidRDefault="00BE1C19" w:rsidP="00FD785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Garantia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2E23623" wp14:editId="3235348E">
                <wp:simplePos x="0" y="0"/>
                <wp:positionH relativeFrom="column">
                  <wp:posOffset>1499235</wp:posOffset>
                </wp:positionH>
                <wp:positionV relativeFrom="paragraph">
                  <wp:posOffset>4329430</wp:posOffset>
                </wp:positionV>
                <wp:extent cx="1551305" cy="880110"/>
                <wp:effectExtent l="99060" t="1631315" r="6985" b="12700"/>
                <wp:wrapNone/>
                <wp:docPr id="30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51305" cy="880110"/>
                        </a:xfrm>
                        <a:prstGeom prst="borderCallout1">
                          <a:avLst>
                            <a:gd name="adj1" fmla="val 12986"/>
                            <a:gd name="adj2" fmla="val -4912"/>
                            <a:gd name="adj3" fmla="val -183981"/>
                            <a:gd name="adj4" fmla="val -5403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4E7FBA48" w14:textId="77777777" w:rsidR="00BE1C19" w:rsidRPr="002057EE" w:rsidRDefault="00BE1C19" w:rsidP="00FD785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2057EE">
                              <w:rPr>
                                <w:sz w:val="18"/>
                                <w:szCs w:val="18"/>
                              </w:rPr>
                              <w:t xml:space="preserve">Modelado como uma </w:t>
                            </w:r>
                            <w:proofErr w:type="spellStart"/>
                            <w:r w:rsidRPr="002057EE">
                              <w:rPr>
                                <w:sz w:val="18"/>
                                <w:szCs w:val="18"/>
                              </w:rPr>
                              <w:t>hirerarquia</w:t>
                            </w:r>
                            <w:proofErr w:type="spellEnd"/>
                            <w:r w:rsidRPr="002057EE">
                              <w:rPr>
                                <w:sz w:val="18"/>
                                <w:szCs w:val="18"/>
                              </w:rPr>
                              <w:t xml:space="preserve"> de chaves onde os elementos são dispostos em </w:t>
                            </w:r>
                            <w:proofErr w:type="spellStart"/>
                            <w:r w:rsidRPr="002057EE">
                              <w:rPr>
                                <w:sz w:val="18"/>
                                <w:szCs w:val="18"/>
                              </w:rPr>
                              <w:t>HSMs</w:t>
                            </w:r>
                            <w:proofErr w:type="spellEnd"/>
                            <w:r w:rsidRPr="002057EE">
                              <w:rPr>
                                <w:sz w:val="18"/>
                                <w:szCs w:val="18"/>
                              </w:rPr>
                              <w:t xml:space="preserve"> e </w:t>
                            </w:r>
                            <w:proofErr w:type="spellStart"/>
                            <w:r w:rsidRPr="002057EE">
                              <w:rPr>
                                <w:sz w:val="18"/>
                                <w:szCs w:val="18"/>
                              </w:rPr>
                              <w:t>smartcards</w:t>
                            </w:r>
                            <w:proofErr w:type="spellEnd"/>
                            <w:r w:rsidRPr="002057EE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E23623" id="AutoShape 12" o:spid="_x0000_s1035" type="#_x0000_t47" style="position:absolute;margin-left:118.05pt;margin-top:340.9pt;width:122.15pt;height:69.3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" adj="-1167,-39740,-1061,2805" fillcolor="white [3201]" strokecolor="#ffc000 [3207]" strokeweight="1pt">
                <v:stroke dashstyle="dash"/>
                <v:shadow color="#868686"/>
                <v:textbox>
                  <w:txbxContent>
                    <w:p w14:paraId="4E7FBA48" w14:textId="77777777" w:rsidR="00BE1C19" w:rsidRPr="002057EE" w:rsidRDefault="00BE1C19" w:rsidP="00FD7850">
                      <w:pPr>
                        <w:rPr>
                          <w:sz w:val="18"/>
                          <w:szCs w:val="18"/>
                        </w:rPr>
                      </w:pPr>
                      <w:r w:rsidRPr="002057EE">
                        <w:rPr>
                          <w:sz w:val="18"/>
                          <w:szCs w:val="18"/>
                        </w:rPr>
                        <w:t xml:space="preserve">Modelado como uma </w:t>
                      </w:r>
                      <w:proofErr w:type="spellStart"/>
                      <w:r w:rsidRPr="002057EE">
                        <w:rPr>
                          <w:sz w:val="18"/>
                          <w:szCs w:val="18"/>
                        </w:rPr>
                        <w:t>hirerarquia</w:t>
                      </w:r>
                      <w:proofErr w:type="spellEnd"/>
                      <w:r w:rsidRPr="002057EE">
                        <w:rPr>
                          <w:sz w:val="18"/>
                          <w:szCs w:val="18"/>
                        </w:rPr>
                        <w:t xml:space="preserve"> de chaves onde os elementos são dispostos em HSMs e smartcards.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414E96" wp14:editId="3E2DF7A3">
                <wp:simplePos x="0" y="0"/>
                <wp:positionH relativeFrom="column">
                  <wp:posOffset>530225</wp:posOffset>
                </wp:positionH>
                <wp:positionV relativeFrom="paragraph">
                  <wp:posOffset>2322195</wp:posOffset>
                </wp:positionV>
                <wp:extent cx="248920" cy="1060450"/>
                <wp:effectExtent l="6350" t="5080" r="59055" b="29845"/>
                <wp:wrapNone/>
                <wp:docPr id="27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8920" cy="106045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67394" id="AutoShape 8" o:spid="_x0000_s1026" type="#_x0000_t32" style="position:absolute;margin-left:41.75pt;margin-top:182.85pt;width:19.6pt;height:83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">
                <v:stroke endarrow="block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E6D228" wp14:editId="04821012">
                <wp:simplePos x="0" y="0"/>
                <wp:positionH relativeFrom="column">
                  <wp:posOffset>1920240</wp:posOffset>
                </wp:positionH>
                <wp:positionV relativeFrom="paragraph">
                  <wp:posOffset>2366010</wp:posOffset>
                </wp:positionV>
                <wp:extent cx="291465" cy="1090295"/>
                <wp:effectExtent l="53340" t="10795" r="7620" b="32385"/>
                <wp:wrapNone/>
                <wp:docPr id="26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291465" cy="1090295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8D448B" id="AutoShape 9" o:spid="_x0000_s1026" type="#_x0000_t32" style="position:absolute;margin-left:151.2pt;margin-top:186.3pt;width:22.95pt;height:85.8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">
                <v:stroke endarrow="block"/>
              </v:shape>
            </w:pict>
          </mc:Fallback>
        </mc:AlternateContent>
      </w:r>
      <w:r w:rsidRPr="002057EE">
        <w:rPr>
          <w:noProof/>
          <w:lang w:eastAsia="pt-BR"/>
        </w:rPr>
        <w:drawing>
          <wp:anchor distT="0" distB="0" distL="114300" distR="114300" simplePos="0" relativeHeight="251662336" behindDoc="0" locked="0" layoutInCell="1" allowOverlap="1" wp14:anchorId="7E9276C7" wp14:editId="0CAF2C94">
            <wp:simplePos x="0" y="0"/>
            <wp:positionH relativeFrom="column">
              <wp:posOffset>1722552</wp:posOffset>
            </wp:positionH>
            <wp:positionV relativeFrom="paragraph">
              <wp:posOffset>3484550</wp:posOffset>
            </wp:positionV>
            <wp:extent cx="380365" cy="32893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6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571E4">
        <w:rPr>
          <w:noProof/>
        </w:rPr>
        <w:drawing>
          <wp:anchor distT="0" distB="0" distL="114300" distR="114300" simplePos="0" relativeHeight="251661312" behindDoc="0" locked="0" layoutInCell="1" allowOverlap="1" wp14:anchorId="674ECB1A" wp14:editId="374DD96C">
            <wp:simplePos x="0" y="0"/>
            <wp:positionH relativeFrom="column">
              <wp:posOffset>-19838</wp:posOffset>
            </wp:positionH>
            <wp:positionV relativeFrom="paragraph">
              <wp:posOffset>3325927</wp:posOffset>
            </wp:positionV>
            <wp:extent cx="1485900" cy="69342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8DB094" wp14:editId="409ACBCB">
                <wp:simplePos x="0" y="0"/>
                <wp:positionH relativeFrom="column">
                  <wp:posOffset>124460</wp:posOffset>
                </wp:positionH>
                <wp:positionV relativeFrom="paragraph">
                  <wp:posOffset>635635</wp:posOffset>
                </wp:positionV>
                <wp:extent cx="1126490" cy="662305"/>
                <wp:effectExtent l="10160" t="13970" r="663575" b="247650"/>
                <wp:wrapNone/>
                <wp:docPr id="23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26490" cy="662305"/>
                        </a:xfrm>
                        <a:prstGeom prst="borderCallout1">
                          <a:avLst>
                            <a:gd name="adj1" fmla="val 17259"/>
                            <a:gd name="adj2" fmla="val 106764"/>
                            <a:gd name="adj3" fmla="val 135282"/>
                            <a:gd name="adj4" fmla="val 158116"/>
                          </a:avLst>
                        </a:prstGeom>
                        <a:solidFill>
                          <a:schemeClr val="lt1">
                            <a:lumMod val="100000"/>
                            <a:lumOff val="0"/>
                          </a:schemeClr>
                        </a:solidFill>
                        <a:ln w="12700" cmpd="sng">
                          <a:solidFill>
                            <a:schemeClr val="accent4">
                              <a:lumMod val="100000"/>
                              <a:lumOff val="0"/>
                            </a:schemeClr>
                          </a:solidFill>
                          <a:prstDash val="dash"/>
                          <a:miter lim="800000"/>
                          <a:headEnd/>
                          <a:tailEnd/>
                        </a:ln>
                        <a:effectLst/>
                        <a:extLs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68686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D6458F4" w14:textId="77777777" w:rsidR="00BE1C19" w:rsidRPr="00E571E4" w:rsidRDefault="00BE1C19" w:rsidP="00FD7850">
                            <w:pPr>
                              <w:rPr>
                                <w:sz w:val="14"/>
                                <w:szCs w:val="14"/>
                              </w:rPr>
                            </w:pPr>
                            <w:r w:rsidRPr="00E571E4">
                              <w:rPr>
                                <w:sz w:val="14"/>
                                <w:szCs w:val="14"/>
                              </w:rPr>
                              <w:t>Consiste em materiais de chaves e certificados assinados instalados na fábrica da Thales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8DB094" id="AutoShape 5" o:spid="_x0000_s1036" type="#_x0000_t47" style="position:absolute;margin-left:9.8pt;margin-top:50.05pt;width:88.7pt;height:52.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" adj="34153,29221,23061,3728" fillcolor="white [3201]" strokecolor="#ffc000 [3207]" strokeweight="1pt">
                <v:stroke dashstyle="dash"/>
                <v:shadow color="#868686"/>
                <v:textbox>
                  <w:txbxContent>
                    <w:p w14:paraId="7D6458F4" w14:textId="77777777" w:rsidR="00BE1C19" w:rsidRPr="00E571E4" w:rsidRDefault="00BE1C19" w:rsidP="00FD7850">
                      <w:pPr>
                        <w:rPr>
                          <w:sz w:val="14"/>
                          <w:szCs w:val="14"/>
                        </w:rPr>
                      </w:pPr>
                      <w:r w:rsidRPr="00E571E4">
                        <w:rPr>
                          <w:sz w:val="14"/>
                          <w:szCs w:val="14"/>
                        </w:rPr>
                        <w:t>Consiste em materiais de chaves e certificados assinados instalados na fábrica da Thales</w:t>
                      </w:r>
                    </w:p>
                  </w:txbxContent>
                </v:textbox>
                <o:callout v:ext="edit" minusx="t" minusy="t"/>
              </v:shape>
            </w:pict>
          </mc:Fallback>
        </mc:AlternateContent>
      </w: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DCDE1C" wp14:editId="0D88F022">
                <wp:simplePos x="0" y="0"/>
                <wp:positionH relativeFrom="column">
                  <wp:posOffset>464820</wp:posOffset>
                </wp:positionH>
                <wp:positionV relativeFrom="paragraph">
                  <wp:posOffset>1422400</wp:posOffset>
                </wp:positionV>
                <wp:extent cx="1850390" cy="1287780"/>
                <wp:effectExtent l="7620" t="10160" r="8890" b="6985"/>
                <wp:wrapNone/>
                <wp:docPr id="21" name="Oval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50390" cy="1287780"/>
                        </a:xfrm>
                        <a:prstGeom prst="ellipse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14:paraId="06FC677B" w14:textId="77777777" w:rsidR="00BE1C19" w:rsidRPr="00E571E4" w:rsidRDefault="00BE1C19" w:rsidP="00FD7850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571E4">
                              <w:rPr>
                                <w:b/>
                                <w:sz w:val="18"/>
                                <w:szCs w:val="18"/>
                              </w:rPr>
                              <w:t xml:space="preserve">Confiança </w:t>
                            </w:r>
                            <w:proofErr w:type="spellStart"/>
                            <w:r w:rsidRPr="00E571E4">
                              <w:rPr>
                                <w:b/>
                                <w:sz w:val="18"/>
                                <w:szCs w:val="18"/>
                              </w:rPr>
                              <w:t>pré</w:t>
                            </w:r>
                            <w:proofErr w:type="spellEnd"/>
                            <w:r w:rsidRPr="00E571E4">
                              <w:rPr>
                                <w:b/>
                                <w:sz w:val="18"/>
                                <w:szCs w:val="18"/>
                              </w:rPr>
                              <w:t xml:space="preserve"> depositada</w:t>
                            </w:r>
                          </w:p>
                          <w:p w14:paraId="1C1A873E" w14:textId="77777777" w:rsidR="00BE1C19" w:rsidRPr="00E571E4" w:rsidRDefault="00BE1C19" w:rsidP="00FD7850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E571E4">
                              <w:rPr>
                                <w:b/>
                                <w:sz w:val="18"/>
                                <w:szCs w:val="18"/>
                              </w:rPr>
                              <w:t>(Fábrica da Thales)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oval w14:anchorId="61DCDE1C" id="Oval 2" o:spid="_x0000_s1037" style="position:absolute;margin-left:36.6pt;margin-top:112pt;width:145.7pt;height:101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">
                <v:textbox>
                  <w:txbxContent>
                    <w:p w14:paraId="06FC677B" w14:textId="77777777" w:rsidR="00BE1C19" w:rsidRPr="00E571E4" w:rsidRDefault="00BE1C19" w:rsidP="00FD7850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E571E4">
                        <w:rPr>
                          <w:b/>
                          <w:sz w:val="18"/>
                          <w:szCs w:val="18"/>
                        </w:rPr>
                        <w:t>Confiança pré depositada</w:t>
                      </w:r>
                    </w:p>
                    <w:p w14:paraId="1C1A873E" w14:textId="77777777" w:rsidR="00BE1C19" w:rsidRPr="00E571E4" w:rsidRDefault="00BE1C19" w:rsidP="00FD7850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E571E4">
                        <w:rPr>
                          <w:b/>
                          <w:sz w:val="18"/>
                          <w:szCs w:val="18"/>
                        </w:rPr>
                        <w:t>(Fábrica da Thales)</w:t>
                      </w:r>
                    </w:p>
                  </w:txbxContent>
                </v:textbox>
              </v:oval>
            </w:pict>
          </mc:Fallback>
        </mc:AlternateContent>
      </w:r>
      <w:r>
        <w:t xml:space="preserve">A coleção de certificados assinados da segunda hierarquia é chamada de CTA, </w:t>
      </w:r>
      <w:proofErr w:type="spellStart"/>
      <w:r>
        <w:rPr>
          <w:i/>
        </w:rPr>
        <w:t>Customer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Trust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A</w:t>
      </w:r>
      <w:r w:rsidR="001F5FE7">
        <w:rPr>
          <w:i/>
        </w:rPr>
        <w:t>n</w:t>
      </w:r>
      <w:r>
        <w:rPr>
          <w:i/>
        </w:rPr>
        <w:t>chor</w:t>
      </w:r>
      <w:proofErr w:type="spellEnd"/>
      <w:r>
        <w:rPr>
          <w:i/>
        </w:rPr>
        <w:t xml:space="preserve"> </w:t>
      </w:r>
      <w:r>
        <w:t>(Âncora de Confiança do Cliente)</w:t>
      </w:r>
    </w:p>
    <w:p w14:paraId="47FE872C" w14:textId="653AD458" w:rsidR="0003316D" w:rsidRPr="0003316D" w:rsidRDefault="0003316D" w:rsidP="0003316D"/>
    <w:p w14:paraId="1CF10FE9" w14:textId="66FC0C3F" w:rsidR="0003316D" w:rsidRPr="0003316D" w:rsidRDefault="0003316D" w:rsidP="0003316D"/>
    <w:p w14:paraId="6E6ECC56" w14:textId="2BA1FE52" w:rsidR="0003316D" w:rsidRPr="0003316D" w:rsidRDefault="0003316D" w:rsidP="0003316D"/>
    <w:p w14:paraId="00A66C08" w14:textId="0B8B1306" w:rsidR="0003316D" w:rsidRPr="0003316D" w:rsidRDefault="0003316D" w:rsidP="0003316D"/>
    <w:p w14:paraId="716595C9" w14:textId="613025BC" w:rsidR="0003316D" w:rsidRPr="0003316D" w:rsidRDefault="0003316D" w:rsidP="0003316D"/>
    <w:p w14:paraId="0F247A23" w14:textId="056E4638" w:rsidR="0003316D" w:rsidRPr="0003316D" w:rsidRDefault="0003316D" w:rsidP="0003316D"/>
    <w:p w14:paraId="728879FA" w14:textId="78BC6F64" w:rsidR="0003316D" w:rsidRPr="0003316D" w:rsidRDefault="0003316D" w:rsidP="0003316D"/>
    <w:p w14:paraId="700A4E07" w14:textId="566068BD" w:rsidR="0003316D" w:rsidRPr="0003316D" w:rsidRDefault="0003316D" w:rsidP="0003316D"/>
    <w:p w14:paraId="4B9F00C9" w14:textId="2DEE0EF7" w:rsidR="0003316D" w:rsidRPr="0003316D" w:rsidRDefault="0003316D" w:rsidP="0003316D"/>
    <w:p w14:paraId="20C0DB72" w14:textId="21AF635B" w:rsidR="0003316D" w:rsidRPr="0003316D" w:rsidRDefault="0003316D" w:rsidP="0003316D"/>
    <w:p w14:paraId="608363B6" w14:textId="2B952C2A" w:rsidR="0003316D" w:rsidRPr="0003316D" w:rsidRDefault="0003316D" w:rsidP="0003316D"/>
    <w:p w14:paraId="14CC0214" w14:textId="7178834B" w:rsidR="0003316D" w:rsidRPr="0003316D" w:rsidRDefault="0003316D" w:rsidP="0003316D"/>
    <w:p w14:paraId="3751BFC5" w14:textId="5636B538" w:rsidR="0003316D" w:rsidRPr="0003316D" w:rsidRDefault="005028E5" w:rsidP="0003316D">
      <w:commentRangeStart w:id="6"/>
      <w:commentRangeEnd w:id="6"/>
      <w:r>
        <w:rPr>
          <w:rStyle w:val="Refdecomentrio"/>
        </w:rPr>
        <w:commentReference w:id="6"/>
      </w:r>
    </w:p>
    <w:p w14:paraId="0BD2F838" w14:textId="37892BC6" w:rsidR="0003316D" w:rsidRPr="0003316D" w:rsidRDefault="0003316D" w:rsidP="0003316D"/>
    <w:p w14:paraId="246123F2" w14:textId="3DACCCA9" w:rsidR="0003316D" w:rsidRPr="0003316D" w:rsidRDefault="0003316D" w:rsidP="0003316D"/>
    <w:p w14:paraId="29344FC1" w14:textId="56E46937" w:rsidR="0003316D" w:rsidRPr="0003316D" w:rsidRDefault="0003316D" w:rsidP="0003316D"/>
    <w:p w14:paraId="13A55579" w14:textId="103F91E1" w:rsidR="0003316D" w:rsidRDefault="0003316D" w:rsidP="003152D2">
      <w:r w:rsidRPr="0003316D">
        <w:t xml:space="preserve">A “Confiança </w:t>
      </w:r>
      <w:proofErr w:type="spellStart"/>
      <w:r w:rsidRPr="0003316D">
        <w:t>Pré</w:t>
      </w:r>
      <w:proofErr w:type="spellEnd"/>
      <w:r w:rsidRPr="0003316D">
        <w:t xml:space="preserve"> Depositada” é usada apenas para facilitar a segurança e autenticação durante o carregamento da “Confiança do Cliente” em um ambiente remoto. Assim que a Confiança do Cliente é instalada em um HSM, este é considerado comissionado e as operações de gerência podem ser utilizadas.</w:t>
      </w:r>
    </w:p>
    <w:p w14:paraId="71CC0EFF" w14:textId="3C68378F" w:rsidR="0003316D" w:rsidRDefault="0003316D">
      <w:r>
        <w:br w:type="page"/>
      </w:r>
    </w:p>
    <w:p w14:paraId="05284A96" w14:textId="4031DB29" w:rsidR="0003316D" w:rsidRDefault="0003316D" w:rsidP="0003316D">
      <w:pPr>
        <w:pStyle w:val="Ttulo1"/>
      </w:pPr>
      <w:bookmarkStart w:id="7" w:name="_Toc23500612"/>
      <w:r w:rsidRPr="0003316D">
        <w:lastRenderedPageBreak/>
        <w:t>Estados do HSM payShield 9000</w:t>
      </w:r>
      <w:bookmarkEnd w:id="7"/>
    </w:p>
    <w:p w14:paraId="20C51BA9" w14:textId="77777777" w:rsidR="0003316D" w:rsidRDefault="0003316D" w:rsidP="0003316D">
      <w:r>
        <w:t>O HSM pode estar nos seguintes estados no que diz respeito ao material de chaves gerenciais:</w:t>
      </w:r>
    </w:p>
    <w:p w14:paraId="605648D8" w14:textId="286753EB" w:rsidR="0003316D" w:rsidRDefault="0003316D" w:rsidP="0003316D">
      <w:pPr>
        <w:pStyle w:val="PargrafodaLista"/>
        <w:numPr>
          <w:ilvl w:val="0"/>
          <w:numId w:val="5"/>
        </w:numPr>
      </w:pPr>
      <w:r>
        <w:t xml:space="preserve">Garantido: O payShield 9000 tem apenas a confiança </w:t>
      </w:r>
      <w:proofErr w:type="spellStart"/>
      <w:r>
        <w:t>pré</w:t>
      </w:r>
      <w:proofErr w:type="spellEnd"/>
      <w:r>
        <w:t xml:space="preserve"> depositada instalada. Este é o estado padrão de fábrica. A unidade irá retornar a este estado quando detectar uma violação.</w:t>
      </w:r>
    </w:p>
    <w:p w14:paraId="53B1905B" w14:textId="094AC5E4" w:rsidR="0003316D" w:rsidRPr="0003316D" w:rsidRDefault="0003316D" w:rsidP="0003316D">
      <w:pPr>
        <w:pStyle w:val="PargrafodaLista"/>
        <w:numPr>
          <w:ilvl w:val="0"/>
          <w:numId w:val="5"/>
        </w:numPr>
      </w:pPr>
      <w:r>
        <w:t>Comissionado: O payShield 9000 possui a confiança do cliente. O cliente depositou elementos de confiança no HSM.</w:t>
      </w:r>
    </w:p>
    <w:p w14:paraId="7F636638" w14:textId="71495CF7" w:rsidR="008E0198" w:rsidRPr="008E0198" w:rsidRDefault="008E0198" w:rsidP="008E0198"/>
    <w:p w14:paraId="456F5EC5" w14:textId="46BA6643" w:rsidR="008E0198" w:rsidRPr="008E0198" w:rsidRDefault="003152D2" w:rsidP="008E0198">
      <w:r w:rsidRPr="008E0198">
        <w:rPr>
          <w:noProof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13936CE" wp14:editId="2C8D9160">
                <wp:simplePos x="0" y="0"/>
                <wp:positionH relativeFrom="column">
                  <wp:posOffset>2409825</wp:posOffset>
                </wp:positionH>
                <wp:positionV relativeFrom="paragraph">
                  <wp:posOffset>1628140</wp:posOffset>
                </wp:positionV>
                <wp:extent cx="753110" cy="247650"/>
                <wp:effectExtent l="0" t="0" r="8890" b="0"/>
                <wp:wrapSquare wrapText="bothSides"/>
                <wp:docPr id="49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311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D4B1C7" w14:textId="77777777" w:rsidR="00BE1C19" w:rsidRPr="00E571E4" w:rsidRDefault="00BE1C19" w:rsidP="008E019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Violação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936CE" id="_x0000_s1038" type="#_x0000_t202" style="position:absolute;margin-left:189.75pt;margin-top:128.2pt;width:59.3pt;height:19.5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" fillcolor="white [3212]" stroked="f">
                <v:textbox>
                  <w:txbxContent>
                    <w:p w14:paraId="09D4B1C7" w14:textId="77777777" w:rsidR="00BE1C19" w:rsidRPr="00E571E4" w:rsidRDefault="00BE1C19" w:rsidP="008E019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Violação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9E5B627" wp14:editId="09AC282A">
                <wp:simplePos x="0" y="0"/>
                <wp:positionH relativeFrom="column">
                  <wp:posOffset>2118995</wp:posOffset>
                </wp:positionH>
                <wp:positionV relativeFrom="paragraph">
                  <wp:posOffset>1247775</wp:posOffset>
                </wp:positionV>
                <wp:extent cx="1513840" cy="247650"/>
                <wp:effectExtent l="0" t="0" r="0" b="0"/>
                <wp:wrapSquare wrapText="bothSides"/>
                <wp:docPr id="4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384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FEFCA1" w14:textId="016D5875" w:rsidR="00BE1C19" w:rsidRPr="00E571E4" w:rsidRDefault="00CA410A" w:rsidP="008E019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Descomissionando</w:t>
                            </w:r>
                            <w:r w:rsidR="00BE1C19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bookmarkStart w:id="8" w:name="_GoBack"/>
                            <w:bookmarkEnd w:id="8"/>
                            <w:r w:rsidR="00BE1C19">
                              <w:rPr>
                                <w:sz w:val="18"/>
                                <w:szCs w:val="18"/>
                              </w:rPr>
                              <w:t>HSM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E5B627" id="_x0000_t202" coordsize="21600,21600" o:spt="202" path="m,l,21600r21600,l21600,xe">
                <v:stroke joinstyle="miter"/>
                <v:path gradientshapeok="t" o:connecttype="rect"/>
              </v:shapetype>
              <v:shape id="_x0000_s1039" type="#_x0000_t202" style="position:absolute;margin-left:166.85pt;margin-top:98.25pt;width:119.2pt;height:19.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" fillcolor="white [3212]" stroked="f">
                <v:textbox>
                  <w:txbxContent>
                    <w:p w14:paraId="6BFEFCA1" w14:textId="016D5875" w:rsidR="00BE1C19" w:rsidRPr="00E571E4" w:rsidRDefault="00CA410A" w:rsidP="008E019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Descomissionando</w:t>
                      </w:r>
                      <w:r w:rsidR="00BE1C19">
                        <w:rPr>
                          <w:sz w:val="18"/>
                          <w:szCs w:val="18"/>
                        </w:rPr>
                        <w:t xml:space="preserve"> </w:t>
                      </w:r>
                      <w:bookmarkStart w:id="9" w:name="_GoBack"/>
                      <w:bookmarkEnd w:id="9"/>
                      <w:r w:rsidR="00BE1C19">
                        <w:rPr>
                          <w:sz w:val="18"/>
                          <w:szCs w:val="18"/>
                        </w:rPr>
                        <w:t>HSM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4448641" wp14:editId="4B43F8CA">
                <wp:simplePos x="0" y="0"/>
                <wp:positionH relativeFrom="page">
                  <wp:posOffset>3023235</wp:posOffset>
                </wp:positionH>
                <wp:positionV relativeFrom="paragraph">
                  <wp:posOffset>64135</wp:posOffset>
                </wp:positionV>
                <wp:extent cx="1513840" cy="247650"/>
                <wp:effectExtent l="0" t="0" r="0" b="0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13840" cy="2476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100000"/>
                            <a:lumOff val="0"/>
                          </a:scheme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EADF7" w14:textId="77777777" w:rsidR="00BE1C19" w:rsidRPr="00E571E4" w:rsidRDefault="00BE1C19" w:rsidP="008E0198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Comissionando HSM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448641" id="_x0000_s1040" type="#_x0000_t202" style="position:absolute;margin-left:238.05pt;margin-top:5.05pt;width:119.2pt;height:19.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" fillcolor="white [3212]" stroked="f">
                <v:textbox>
                  <w:txbxContent>
                    <w:p w14:paraId="302EADF7" w14:textId="77777777" w:rsidR="00BE1C19" w:rsidRPr="00E571E4" w:rsidRDefault="00BE1C19" w:rsidP="008E0198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Comissionando HSM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E9167F" wp14:editId="13F8CFAE">
                <wp:simplePos x="0" y="0"/>
                <wp:positionH relativeFrom="column">
                  <wp:posOffset>669925</wp:posOffset>
                </wp:positionH>
                <wp:positionV relativeFrom="paragraph">
                  <wp:posOffset>384810</wp:posOffset>
                </wp:positionV>
                <wp:extent cx="1755140" cy="1389380"/>
                <wp:effectExtent l="76200" t="38100" r="16510" b="20320"/>
                <wp:wrapNone/>
                <wp:docPr id="48" name="Conector angulad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55140" cy="1389380"/>
                        </a:xfrm>
                        <a:prstGeom prst="bentConnector3">
                          <a:avLst>
                            <a:gd name="adj1" fmla="val 150"/>
                          </a:avLst>
                        </a:prstGeom>
                        <a:ln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0A39BFE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 angulado 48" o:spid="_x0000_s1026" type="#_x0000_t34" style="position:absolute;margin-left:52.75pt;margin-top:30.3pt;width:138.2pt;height:109.4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" adj="32" strokecolor="black [3200]" strokeweight=".5pt">
                <v:stroke startarrow="block"/>
              </v:shape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938B0A4" wp14:editId="6CB26C7C">
                <wp:simplePos x="0" y="0"/>
                <wp:positionH relativeFrom="column">
                  <wp:posOffset>3222625</wp:posOffset>
                </wp:positionH>
                <wp:positionV relativeFrom="paragraph">
                  <wp:posOffset>346710</wp:posOffset>
                </wp:positionV>
                <wp:extent cx="1630045" cy="1389380"/>
                <wp:effectExtent l="0" t="0" r="217805" b="20320"/>
                <wp:wrapNone/>
                <wp:docPr id="47" name="Conector angulad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630045" cy="1389380"/>
                        </a:xfrm>
                        <a:prstGeom prst="bentConnector3">
                          <a:avLst>
                            <a:gd name="adj1" fmla="val -11038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7A17D5" id="Conector angulado 47" o:spid="_x0000_s1026" type="#_x0000_t34" style="position:absolute;margin-left:253.75pt;margin-top:27.3pt;width:128.35pt;height:109.4pt;flip:x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" adj="-2384" strokecolor="black [3200]" strokeweight=".5pt"/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6088254" wp14:editId="5F5F7904">
                <wp:simplePos x="0" y="0"/>
                <wp:positionH relativeFrom="column">
                  <wp:posOffset>1115695</wp:posOffset>
                </wp:positionH>
                <wp:positionV relativeFrom="paragraph">
                  <wp:posOffset>384810</wp:posOffset>
                </wp:positionV>
                <wp:extent cx="1067435" cy="994410"/>
                <wp:effectExtent l="76200" t="38100" r="18415" b="34290"/>
                <wp:wrapNone/>
                <wp:docPr id="44" name="Conector angulad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67435" cy="994410"/>
                        </a:xfrm>
                        <a:prstGeom prst="bentConnector3">
                          <a:avLst>
                            <a:gd name="adj1" fmla="val 150"/>
                          </a:avLst>
                        </a:prstGeom>
                        <a:ln>
                          <a:headEnd type="triangle"/>
                          <a:tailEnd type="non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141EDD" id="Conector angulado 44" o:spid="_x0000_s1026" type="#_x0000_t34" style="position:absolute;margin-left:87.85pt;margin-top:30.3pt;width:84.05pt;height:78.3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" adj="32" strokecolor="black [3200]" strokeweight=".5pt">
                <v:stroke startarrow="block"/>
              </v:shape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665532F" wp14:editId="5E117918">
                <wp:simplePos x="0" y="0"/>
                <wp:positionH relativeFrom="column">
                  <wp:posOffset>3646805</wp:posOffset>
                </wp:positionH>
                <wp:positionV relativeFrom="paragraph">
                  <wp:posOffset>346710</wp:posOffset>
                </wp:positionV>
                <wp:extent cx="782320" cy="994410"/>
                <wp:effectExtent l="0" t="0" r="170180" b="34290"/>
                <wp:wrapNone/>
                <wp:docPr id="43" name="Conector angulad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2320" cy="994410"/>
                        </a:xfrm>
                        <a:prstGeom prst="bentConnector3">
                          <a:avLst>
                            <a:gd name="adj1" fmla="val -17325"/>
                          </a:avLst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9D043E" id="Conector angulado 43" o:spid="_x0000_s1026" type="#_x0000_t34" style="position:absolute;margin-left:287.15pt;margin-top:27.3pt;width:61.6pt;height:78.3pt;flip:x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" adj="-3742" strokecolor="black [3200]" strokeweight=".5pt"/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6299729E" wp14:editId="26106578">
                <wp:simplePos x="0" y="0"/>
                <wp:positionH relativeFrom="column">
                  <wp:posOffset>1296670</wp:posOffset>
                </wp:positionH>
                <wp:positionV relativeFrom="paragraph">
                  <wp:posOffset>172085</wp:posOffset>
                </wp:positionV>
                <wp:extent cx="2823210" cy="7620"/>
                <wp:effectExtent l="0" t="57150" r="34290" b="87630"/>
                <wp:wrapNone/>
                <wp:docPr id="19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23210" cy="762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7BF9FF" id="AutoShape 21" o:spid="_x0000_s1026" type="#_x0000_t32" style="position:absolute;margin-left:102.1pt;margin-top:13.55pt;width:222.3pt;height:.6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">
                <v:stroke endarrow="block"/>
              </v:shape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7C4247" wp14:editId="0B21ADAC">
                <wp:simplePos x="0" y="0"/>
                <wp:positionH relativeFrom="column">
                  <wp:posOffset>4133850</wp:posOffset>
                </wp:positionH>
                <wp:positionV relativeFrom="paragraph">
                  <wp:posOffset>17780</wp:posOffset>
                </wp:positionV>
                <wp:extent cx="1214755" cy="328930"/>
                <wp:effectExtent l="8890" t="8890" r="5080" b="5080"/>
                <wp:wrapNone/>
                <wp:docPr id="18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4755" cy="32893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D420E7" w14:textId="77777777" w:rsidR="00BE1C19" w:rsidRDefault="00BE1C19" w:rsidP="008E0198">
                            <w:r>
                              <w:t>Comissionado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F7C4247" id="_x0000_t116" coordsize="21600,21600" o:spt="116" path="m3475,qx,10800,3475,21600l18125,21600qx21600,10800,18125,xe">
                <v:stroke joinstyle="miter"/>
                <v:path gradientshapeok="t" o:connecttype="rect" textboxrect="1018,3163,20582,18437"/>
              </v:shapetype>
              <v:shape id="AutoShape 20" o:spid="_x0000_s1041" type="#_x0000_t116" style="position:absolute;margin-left:325.5pt;margin-top:1.4pt;width:95.65pt;height:25.9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">
                <v:textbox>
                  <w:txbxContent>
                    <w:p w14:paraId="33D420E7" w14:textId="77777777" w:rsidR="00BE1C19" w:rsidRDefault="00BE1C19" w:rsidP="008E0198">
                      <w:r>
                        <w:t>Comissionado</w:t>
                      </w:r>
                    </w:p>
                  </w:txbxContent>
                </v:textbox>
              </v:shape>
            </w:pict>
          </mc:Fallback>
        </mc:AlternateContent>
      </w:r>
      <w:r w:rsidRPr="008E0198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F53682" wp14:editId="3D6E2B42">
                <wp:simplePos x="0" y="0"/>
                <wp:positionH relativeFrom="column">
                  <wp:posOffset>395605</wp:posOffset>
                </wp:positionH>
                <wp:positionV relativeFrom="paragraph">
                  <wp:posOffset>8577</wp:posOffset>
                </wp:positionV>
                <wp:extent cx="914476" cy="328930"/>
                <wp:effectExtent l="0" t="0" r="19050" b="13970"/>
                <wp:wrapNone/>
                <wp:docPr id="17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14476" cy="328930"/>
                        </a:xfrm>
                        <a:prstGeom prst="flowChartTerminator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3ACB623" w14:textId="77777777" w:rsidR="00BE1C19" w:rsidRDefault="00BE1C19" w:rsidP="008E0198">
                            <w:r>
                              <w:t>Garantido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53682" id="AutoShape 19" o:spid="_x0000_s1042" type="#_x0000_t116" style="position:absolute;margin-left:31.15pt;margin-top:.7pt;width:1in;height:25.9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">
                <v:textbox>
                  <w:txbxContent>
                    <w:p w14:paraId="23ACB623" w14:textId="77777777" w:rsidR="00BE1C19" w:rsidRDefault="00BE1C19" w:rsidP="008E0198">
                      <w:r>
                        <w:t>Garantido</w:t>
                      </w:r>
                    </w:p>
                  </w:txbxContent>
                </v:textbox>
              </v:shape>
            </w:pict>
          </mc:Fallback>
        </mc:AlternateContent>
      </w:r>
    </w:p>
    <w:p w14:paraId="226638F9" w14:textId="46A46BF8" w:rsidR="008E0198" w:rsidRPr="008E0198" w:rsidRDefault="008E0198" w:rsidP="008E0198"/>
    <w:p w14:paraId="2CCED5D2" w14:textId="15EDB322" w:rsidR="008E0198" w:rsidRPr="008E0198" w:rsidRDefault="008E0198" w:rsidP="008E0198"/>
    <w:p w14:paraId="5AFDCAA9" w14:textId="55548EC8" w:rsidR="008E0198" w:rsidRPr="008E0198" w:rsidRDefault="008E0198" w:rsidP="008E0198"/>
    <w:p w14:paraId="27F6833F" w14:textId="3715D3A4" w:rsidR="008E0198" w:rsidRPr="008E0198" w:rsidRDefault="008E0198" w:rsidP="008E0198"/>
    <w:p w14:paraId="5B65068E" w14:textId="4DB95678" w:rsidR="008E0198" w:rsidRPr="008E0198" w:rsidRDefault="008E0198" w:rsidP="008E0198"/>
    <w:p w14:paraId="5A370E1D" w14:textId="0D25442E" w:rsidR="008E0198" w:rsidRDefault="008E0198" w:rsidP="008E0198"/>
    <w:p w14:paraId="69B563C9" w14:textId="7F438E54" w:rsidR="008E0198" w:rsidRDefault="008E0198" w:rsidP="008E0198">
      <w:pPr>
        <w:pStyle w:val="Ttulo1"/>
      </w:pPr>
      <w:bookmarkStart w:id="10" w:name="_Toc23500613"/>
      <w:r>
        <w:t>Domínio de Segurança</w:t>
      </w:r>
      <w:bookmarkEnd w:id="10"/>
    </w:p>
    <w:p w14:paraId="5CFF8F85" w14:textId="77777777" w:rsidR="008E0198" w:rsidRDefault="008E0198" w:rsidP="003152D2">
      <w:r>
        <w:t>Um domínio de segurança é composto por:</w:t>
      </w:r>
    </w:p>
    <w:p w14:paraId="5331C7F8" w14:textId="77777777" w:rsidR="008E0198" w:rsidRDefault="008E0198" w:rsidP="003152D2">
      <w:pPr>
        <w:pStyle w:val="PargrafodaLista"/>
        <w:numPr>
          <w:ilvl w:val="0"/>
          <w:numId w:val="7"/>
        </w:numPr>
      </w:pPr>
      <w:r>
        <w:t>Qualquer quantidade de payShield 9000 (com firmware v3.0b ou posterior)</w:t>
      </w:r>
    </w:p>
    <w:p w14:paraId="37D14917" w14:textId="77777777" w:rsidR="008E0198" w:rsidRDefault="008E0198" w:rsidP="003152D2">
      <w:pPr>
        <w:pStyle w:val="PargrafodaLista"/>
        <w:numPr>
          <w:ilvl w:val="0"/>
          <w:numId w:val="7"/>
        </w:numPr>
      </w:pPr>
      <w:r>
        <w:t xml:space="preserve">Conjunto de </w:t>
      </w:r>
      <w:proofErr w:type="spellStart"/>
      <w:r>
        <w:t>RACCs</w:t>
      </w:r>
      <w:proofErr w:type="spellEnd"/>
    </w:p>
    <w:p w14:paraId="72EDC295" w14:textId="77777777" w:rsidR="008E0198" w:rsidRDefault="008E0198" w:rsidP="003152D2">
      <w:commentRangeStart w:id="11"/>
      <w:r>
        <w:t xml:space="preserve">A unidades de HSM </w:t>
      </w:r>
      <w:commentRangeEnd w:id="11"/>
      <w:r w:rsidR="00B663AB">
        <w:rPr>
          <w:rStyle w:val="Refdecomentrio"/>
        </w:rPr>
        <w:commentReference w:id="11"/>
      </w:r>
      <w:r>
        <w:t xml:space="preserve">e </w:t>
      </w:r>
      <w:proofErr w:type="spellStart"/>
      <w:r>
        <w:t>smartcards</w:t>
      </w:r>
      <w:proofErr w:type="spellEnd"/>
      <w:r>
        <w:t xml:space="preserve"> que formam o domínio de segurança identificam-se entre si por certificados (uma parte do CTA), mantidos em cada HSM e em cada </w:t>
      </w:r>
      <w:proofErr w:type="spellStart"/>
      <w:r>
        <w:t>smartcard</w:t>
      </w:r>
      <w:proofErr w:type="spellEnd"/>
      <w:r>
        <w:t>.</w:t>
      </w:r>
    </w:p>
    <w:p w14:paraId="5DB82FB7" w14:textId="42763F88" w:rsidR="008E0198" w:rsidRDefault="008E0198" w:rsidP="008E0198">
      <w:pPr>
        <w:pStyle w:val="Ttulo1"/>
      </w:pPr>
      <w:bookmarkStart w:id="12" w:name="_Toc23500614"/>
      <w:r w:rsidRPr="008E0198">
        <w:t>A Chave de Recuperação do HSM (HRK)</w:t>
      </w:r>
      <w:bookmarkEnd w:id="12"/>
    </w:p>
    <w:p w14:paraId="4A7AC186" w14:textId="1DAAB078" w:rsidR="008E0198" w:rsidRDefault="008E0198" w:rsidP="003152D2">
      <w:r>
        <w:t>A HRK é usada para encriptar as chaves privadas do HSM usadas por ele no estabelecimento de sessões TLS/SSL com os hosts e interfaces de gerência.</w:t>
      </w:r>
    </w:p>
    <w:p w14:paraId="625F0B84" w14:textId="51088DB3" w:rsidR="008E0198" w:rsidRDefault="008E0198" w:rsidP="003152D2">
      <w:r>
        <w:t xml:space="preserve">A chave privada encriptada pela HRK é mantida fora da memória protegida de violações para o caso de o HSM detectar um evento de violação, ela não seja perdida: a chave privada não encriptada é usada em produção e é </w:t>
      </w:r>
      <w:commentRangeStart w:id="13"/>
      <w:r>
        <w:t xml:space="preserve">armazenada na memória na protegida </w:t>
      </w:r>
      <w:commentRangeEnd w:id="13"/>
      <w:r w:rsidR="0060414F">
        <w:rPr>
          <w:rStyle w:val="Refdecomentrio"/>
        </w:rPr>
        <w:commentReference w:id="13"/>
      </w:r>
      <w:r>
        <w:t xml:space="preserve">por violações e será perdida no caso </w:t>
      </w:r>
      <w:r w:rsidR="001F5FE7">
        <w:t>de o</w:t>
      </w:r>
      <w:r>
        <w:t xml:space="preserve"> HSM detectar um evento de violação.</w:t>
      </w:r>
    </w:p>
    <w:p w14:paraId="7349BEFC" w14:textId="77777777" w:rsidR="008E0198" w:rsidRDefault="008E0198" w:rsidP="003152D2">
      <w:r>
        <w:t xml:space="preserve">Portanto, a chave privada pode ser recuperada após um evento de violação, assim que a HRK é instalada, ao </w:t>
      </w:r>
      <w:proofErr w:type="spellStart"/>
      <w:r>
        <w:t>decriptar</w:t>
      </w:r>
      <w:proofErr w:type="spellEnd"/>
      <w:r>
        <w:t xml:space="preserve"> a versão encriptada da chave privada.</w:t>
      </w:r>
    </w:p>
    <w:p w14:paraId="6F30C94C" w14:textId="77777777" w:rsidR="008E0198" w:rsidRDefault="008E0198" w:rsidP="003152D2">
      <w:r>
        <w:t xml:space="preserve">A HRK é gerada pelo HSM usando 2 </w:t>
      </w:r>
      <w:proofErr w:type="spellStart"/>
      <w:r w:rsidRPr="002E51F6">
        <w:rPr>
          <w:i/>
        </w:rPr>
        <w:t>passphrases</w:t>
      </w:r>
      <w:proofErr w:type="spellEnd"/>
      <w:r>
        <w:t xml:space="preserve"> digitadas pelos </w:t>
      </w:r>
      <w:proofErr w:type="spellStart"/>
      <w:r>
        <w:rPr>
          <w:i/>
        </w:rPr>
        <w:t>security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officers</w:t>
      </w:r>
      <w:proofErr w:type="spellEnd"/>
      <w:r>
        <w:t xml:space="preserve">. Estas </w:t>
      </w:r>
      <w:proofErr w:type="spellStart"/>
      <w:r>
        <w:rPr>
          <w:i/>
        </w:rPr>
        <w:t>passphrases</w:t>
      </w:r>
      <w:proofErr w:type="spellEnd"/>
      <w:r>
        <w:t xml:space="preserve"> devem ser fornecidas para reconstituírem a HRK quando se está recuperando a chave privada após um evento de violação. A chave privada é mantida em uma memória protegida de violações para que seja automaticamente apagada caso o HSM detecte uma tentativa de violação.</w:t>
      </w:r>
    </w:p>
    <w:p w14:paraId="4D702D4E" w14:textId="2ABEDEF6" w:rsidR="008E0198" w:rsidRDefault="008E0198" w:rsidP="008E0198"/>
    <w:p w14:paraId="777C3A10" w14:textId="71F23C60" w:rsidR="003152D2" w:rsidRDefault="003152D2" w:rsidP="003152D2">
      <w:pPr>
        <w:pStyle w:val="Ttulo1"/>
      </w:pPr>
      <w:bookmarkStart w:id="14" w:name="_Toc23500615"/>
      <w:r w:rsidRPr="003152D2">
        <w:t>Contenção entre operações Locais e Remotas</w:t>
      </w:r>
      <w:bookmarkEnd w:id="14"/>
    </w:p>
    <w:p w14:paraId="78976B15" w14:textId="77777777" w:rsidR="003152D2" w:rsidRDefault="003152D2" w:rsidP="003152D2">
      <w:commentRangeStart w:id="15"/>
      <w:r>
        <w:t>Quando</w:t>
      </w:r>
      <w:commentRangeEnd w:id="15"/>
      <w:r w:rsidR="00173D06">
        <w:rPr>
          <w:rStyle w:val="Refdecomentrio"/>
        </w:rPr>
        <w:commentReference w:id="15"/>
      </w:r>
      <w:r>
        <w:t xml:space="preserve"> acessando o HSM via payShield Manager a console local será desabilitada. Quando a sessão do payShield Manager finalizar a console local estará acessível.</w:t>
      </w:r>
    </w:p>
    <w:p w14:paraId="75031885" w14:textId="2F109F5F" w:rsidR="003152D2" w:rsidRDefault="003152D2" w:rsidP="003152D2">
      <w:commentRangeStart w:id="16"/>
      <w:r>
        <w:t>Uma</w:t>
      </w:r>
      <w:commentRangeEnd w:id="16"/>
      <w:r w:rsidR="00D20039">
        <w:rPr>
          <w:rStyle w:val="Refdecomentrio"/>
        </w:rPr>
        <w:commentReference w:id="16"/>
      </w:r>
      <w:r>
        <w:t xml:space="preserve"> sessão de payShield Manager será terminada instantaneamente e a conexão local via console reestabelecida quando uma das chaves físicas for usada e alterar o estado de Online para qualquer outro estado, Offline ou </w:t>
      </w:r>
      <w:proofErr w:type="spellStart"/>
      <w:r>
        <w:t>Secure</w:t>
      </w:r>
      <w:proofErr w:type="spellEnd"/>
      <w:r>
        <w:t>, no HSM.</w:t>
      </w:r>
    </w:p>
    <w:p w14:paraId="2BBEC7F8" w14:textId="78802D4E" w:rsidR="003152D2" w:rsidRDefault="003152D2" w:rsidP="003152D2">
      <w:pPr>
        <w:pStyle w:val="Ttulo1"/>
      </w:pPr>
      <w:bookmarkStart w:id="17" w:name="_Toc23500616"/>
      <w:r w:rsidRPr="003152D2">
        <w:t>Acesso via payShield Manager</w:t>
      </w:r>
      <w:bookmarkEnd w:id="17"/>
    </w:p>
    <w:p w14:paraId="0CD49355" w14:textId="77777777" w:rsidR="003152D2" w:rsidRDefault="003152D2" w:rsidP="003152D2">
      <w:commentRangeStart w:id="18"/>
      <w:r>
        <w:t>O</w:t>
      </w:r>
      <w:commentRangeEnd w:id="18"/>
      <w:r w:rsidR="009A06A9">
        <w:rPr>
          <w:rStyle w:val="Refdecomentrio"/>
        </w:rPr>
        <w:commentReference w:id="18"/>
      </w:r>
      <w:r>
        <w:t xml:space="preserve"> payShield 9000 é configurado por padrão para usar DHCP na porta de gerência. O nome de rede padrão da interface é “&lt;serial </w:t>
      </w:r>
      <w:proofErr w:type="spellStart"/>
      <w:r>
        <w:t>number</w:t>
      </w:r>
      <w:proofErr w:type="spellEnd"/>
      <w:r>
        <w:t>&gt;-</w:t>
      </w:r>
      <w:proofErr w:type="spellStart"/>
      <w:r>
        <w:t>mgmt</w:t>
      </w:r>
      <w:proofErr w:type="spellEnd"/>
      <w:r>
        <w:t xml:space="preserve">”. Por exemplo, se o serial </w:t>
      </w:r>
      <w:proofErr w:type="spellStart"/>
      <w:r>
        <w:t>number</w:t>
      </w:r>
      <w:proofErr w:type="spellEnd"/>
      <w:r>
        <w:t xml:space="preserve"> da unidade for A4665000014P, então o nome padrão seria A4665000014P-mgmt.</w:t>
      </w:r>
    </w:p>
    <w:p w14:paraId="5224D017" w14:textId="77777777" w:rsidR="003152D2" w:rsidRDefault="003152D2" w:rsidP="003152D2">
      <w:r>
        <w:t>Pode-se usar o comando de console CM para configurar a porta de gerência e alterar o método de obtenção de endereço de IP e definir um endereço de IP que seja compatível com as definições internas de rede de sua organização.</w:t>
      </w:r>
    </w:p>
    <w:p w14:paraId="694FD344" w14:textId="77777777" w:rsidR="003152D2" w:rsidRDefault="003152D2" w:rsidP="003152D2">
      <w:r>
        <w:t>Se está configurando os browsers a direcionarem o tráfego através de um proxy, garanta que o item “Usar este servidor proxy para todos os protocolos” seja selecionado. No Internet Explorer e Firefox, esta caixa de seleção deve ser selecionada. Se esta ação não for feita, então a página da web será exibida, mas o login não poderá ser efetuado.</w:t>
      </w:r>
    </w:p>
    <w:p w14:paraId="6856FFCC" w14:textId="04843CC3" w:rsidR="003152D2" w:rsidRDefault="003152D2" w:rsidP="003152D2">
      <w:r>
        <w:t>Dependendo da arquitetura de rede de seu ambiente, as portas de gerência podem estar protegidas por um firewall. Para usar o payShield Manager, deve-se permitir a comunicação pela porta HTTP segura (443 e opcionalmente a porta 80, caso não deseje digitar HTTPS em seu browser).</w:t>
      </w:r>
    </w:p>
    <w:p w14:paraId="601BC4D4" w14:textId="7BDFF7B4" w:rsidR="00267905" w:rsidRDefault="00267905" w:rsidP="00267905">
      <w:pPr>
        <w:pStyle w:val="Ttulo1"/>
      </w:pPr>
      <w:bookmarkStart w:id="19" w:name="_Toc23500617"/>
      <w:r w:rsidRPr="00267905">
        <w:t>Preparando-se para usar a Aplicação</w:t>
      </w:r>
      <w:bookmarkEnd w:id="19"/>
    </w:p>
    <w:p w14:paraId="3898101C" w14:textId="77777777" w:rsidR="00267905" w:rsidRDefault="00267905" w:rsidP="00267905">
      <w:commentRangeStart w:id="20"/>
      <w:r>
        <w:t>Conecte</w:t>
      </w:r>
      <w:commentRangeEnd w:id="20"/>
      <w:r w:rsidR="00372853">
        <w:rPr>
          <w:rStyle w:val="Refdecomentrio"/>
        </w:rPr>
        <w:commentReference w:id="20"/>
      </w:r>
      <w:r>
        <w:t xml:space="preserve"> uma leitora de </w:t>
      </w:r>
      <w:proofErr w:type="spellStart"/>
      <w:r>
        <w:t>smartcards</w:t>
      </w:r>
      <w:proofErr w:type="spellEnd"/>
      <w:r>
        <w:t xml:space="preserve"> em uma das portas USB do computador e certifique-se de esteja funcionando corretamente, ou se uma leitora de </w:t>
      </w:r>
      <w:proofErr w:type="spellStart"/>
      <w:r>
        <w:t>smartcards</w:t>
      </w:r>
      <w:proofErr w:type="spellEnd"/>
      <w:r>
        <w:t xml:space="preserve"> embutida está sendo usada. Garanta também que o sistema operacional a reconheça.</w:t>
      </w:r>
    </w:p>
    <w:p w14:paraId="3CAECF93" w14:textId="77777777" w:rsidR="00267905" w:rsidRDefault="00267905" w:rsidP="00267905">
      <w:r>
        <w:t xml:space="preserve">Se a leitora de </w:t>
      </w:r>
      <w:proofErr w:type="spellStart"/>
      <w:r>
        <w:t>smartcards</w:t>
      </w:r>
      <w:proofErr w:type="spellEnd"/>
      <w:r>
        <w:t xml:space="preserve"> possuir um </w:t>
      </w:r>
      <w:proofErr w:type="spellStart"/>
      <w:r>
        <w:t>PIN-pad</w:t>
      </w:r>
      <w:proofErr w:type="spellEnd"/>
      <w:r>
        <w:t xml:space="preserve"> integrado, talvez seja necessário instalar os drivers do software em seu PC para que este reconheça a leitora como um equipamento que suporte “</w:t>
      </w:r>
      <w:proofErr w:type="spellStart"/>
      <w:r>
        <w:t>Secure</w:t>
      </w:r>
      <w:proofErr w:type="spellEnd"/>
      <w:r>
        <w:t xml:space="preserve"> PIN </w:t>
      </w:r>
      <w:proofErr w:type="spellStart"/>
      <w:r>
        <w:t>Entry</w:t>
      </w:r>
      <w:proofErr w:type="spellEnd"/>
      <w:r>
        <w:t>”, inserção segura de PIN.</w:t>
      </w:r>
    </w:p>
    <w:p w14:paraId="195E063C" w14:textId="77777777" w:rsidR="00267905" w:rsidRDefault="00267905" w:rsidP="00267905">
      <w:r>
        <w:t xml:space="preserve">Ao acessar o payShield Manager pelo browser e PC vigente pela primeira vez, será necessário fazer o download e instalação do plug-in para </w:t>
      </w:r>
      <w:proofErr w:type="spellStart"/>
      <w:r>
        <w:t>smartcards</w:t>
      </w:r>
      <w:proofErr w:type="spellEnd"/>
      <w:r>
        <w:t xml:space="preserve"> do browser. Este plug-in pode ser baixado diretamente do payShield.</w:t>
      </w:r>
    </w:p>
    <w:p w14:paraId="4721D861" w14:textId="77777777" w:rsidR="00267905" w:rsidRDefault="00267905" w:rsidP="00267905">
      <w:r>
        <w:t>Para obter o plug-in, navegue até a página do payShield Manager e siga a ajuda exibida na tela após clicar no botão de login. Assim que o plug-in for instalado, é mandatório que se reinicie o browser.</w:t>
      </w:r>
    </w:p>
    <w:p w14:paraId="5A2E9DAA" w14:textId="08C98650" w:rsidR="00267905" w:rsidRDefault="00267905" w:rsidP="00267905">
      <w:r>
        <w:t>O plug-in também está disponível no CD de software do payShield.</w:t>
      </w:r>
    </w:p>
    <w:p w14:paraId="3632705F" w14:textId="20B8AEC6" w:rsidR="00267905" w:rsidRDefault="00267905" w:rsidP="00267905">
      <w:r w:rsidRPr="00D34B08">
        <w:rPr>
          <w:noProof/>
        </w:rPr>
        <w:lastRenderedPageBreak/>
        <w:drawing>
          <wp:inline distT="0" distB="0" distL="0" distR="0" wp14:anchorId="53991B34" wp14:editId="149E8749">
            <wp:extent cx="5760085" cy="2823906"/>
            <wp:effectExtent l="0" t="0" r="0" b="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9EB2" w14:textId="3BA68877" w:rsidR="00267905" w:rsidRDefault="00267905" w:rsidP="00267905">
      <w:pPr>
        <w:pStyle w:val="Ttulo1"/>
      </w:pPr>
      <w:bookmarkStart w:id="21" w:name="_Toc23500618"/>
      <w:r w:rsidRPr="00267905">
        <w:t>Conexão com o HSM</w:t>
      </w:r>
      <w:bookmarkEnd w:id="21"/>
    </w:p>
    <w:p w14:paraId="7ECE114C" w14:textId="787D5EF8" w:rsidR="00267905" w:rsidRDefault="00267905" w:rsidP="00267905">
      <w:r w:rsidRPr="00267905">
        <w:t>Para acessar o payShield, abra o browser e digite “https://” seguido pelo nome DNS ou endereço de IP configurado, por exemplo, “https://A4665000014P-mgmt”. As imagens mostradas abaixo exibem as possibilidades de página dependendo das configurações de seu payShield. Estas páginas são chamadas de “Landing Page”, Página Inicial.</w:t>
      </w:r>
    </w:p>
    <w:p w14:paraId="52AE54B2" w14:textId="77777777" w:rsidR="00267905" w:rsidRDefault="00267905" w:rsidP="00267905">
      <w:r w:rsidRPr="00267905">
        <w:rPr>
          <w:b/>
          <w:bCs/>
        </w:rPr>
        <w:t>Nota</w:t>
      </w:r>
      <w:r>
        <w:t>:</w:t>
      </w:r>
    </w:p>
    <w:p w14:paraId="702D0984" w14:textId="62051259" w:rsidR="00267905" w:rsidRDefault="00267905" w:rsidP="00267905">
      <w:pPr>
        <w:pStyle w:val="PargrafodaLista"/>
        <w:numPr>
          <w:ilvl w:val="0"/>
          <w:numId w:val="8"/>
        </w:numPr>
      </w:pPr>
      <w:r>
        <w:t xml:space="preserve">Recarregar a página inicial pode reparar a maioria dos problemas de conectividade da página inicial. Entretanto, ao passo que o usuário estiver logado, recarregar qualquer página além do login irá terminar a sessão e o usuário será requisitado a </w:t>
      </w:r>
      <w:proofErr w:type="spellStart"/>
      <w:r>
        <w:t>logar</w:t>
      </w:r>
      <w:proofErr w:type="spellEnd"/>
      <w:r>
        <w:t xml:space="preserve"> novamente.</w:t>
      </w:r>
    </w:p>
    <w:p w14:paraId="779DD84A" w14:textId="531EDC2C" w:rsidR="00267905" w:rsidRDefault="00C10347" w:rsidP="00267905">
      <w:r w:rsidRPr="00C10347">
        <w:t xml:space="preserve">Por exemplo: suponhamos que as comunicações da porta de host do payShield estejam nos estados off-line ou </w:t>
      </w:r>
      <w:proofErr w:type="spellStart"/>
      <w:r w:rsidRPr="00C10347">
        <w:t>secure</w:t>
      </w:r>
      <w:proofErr w:type="spellEnd"/>
      <w:r w:rsidRPr="00C10347">
        <w:t xml:space="preserve"> e o usuário tenha tentado se conectar ao payShield usando o payShield Manager e o browser é deixado aberto na Página Inicial. O usuário então gira as chaves físicas para o estado de online. Antes de tentar se </w:t>
      </w:r>
      <w:proofErr w:type="spellStart"/>
      <w:r w:rsidRPr="00C10347">
        <w:t>logar</w:t>
      </w:r>
      <w:proofErr w:type="spellEnd"/>
      <w:r w:rsidRPr="00C10347">
        <w:t>, o usuário deve primeiro recarregar a Página Inicial e então realizar a operação de login.</w:t>
      </w:r>
    </w:p>
    <w:p w14:paraId="61F153B5" w14:textId="7405AF19" w:rsidR="00C10347" w:rsidRDefault="00C10347" w:rsidP="00267905">
      <w:r w:rsidRPr="008B07E1">
        <w:rPr>
          <w:noProof/>
        </w:rPr>
        <w:lastRenderedPageBreak/>
        <w:drawing>
          <wp:inline distT="0" distB="0" distL="0" distR="0" wp14:anchorId="4E1C936C" wp14:editId="24F948BD">
            <wp:extent cx="5760085" cy="2823906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2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3738" w14:textId="77777777" w:rsidR="00C10347" w:rsidRDefault="00C10347" w:rsidP="00C10347">
      <w:bookmarkStart w:id="22" w:name="_Hlk23250421"/>
      <w:r>
        <w:t>Se seu payShield está configurado para exibir informações gerais na Página Inicial, então as seguintes informações estarão disponíveis na Página Inicial:</w:t>
      </w:r>
    </w:p>
    <w:bookmarkEnd w:id="22"/>
    <w:p w14:paraId="3964392F" w14:textId="77777777" w:rsidR="00C10347" w:rsidRDefault="00C10347" w:rsidP="00C10347">
      <w:pPr>
        <w:pStyle w:val="PargrafodaLista"/>
        <w:numPr>
          <w:ilvl w:val="0"/>
          <w:numId w:val="9"/>
        </w:numPr>
        <w:spacing w:after="200" w:line="276" w:lineRule="auto"/>
      </w:pPr>
      <w:proofErr w:type="spellStart"/>
      <w:r>
        <w:rPr>
          <w:i/>
        </w:rPr>
        <w:t>Summary</w:t>
      </w:r>
      <w:proofErr w:type="spellEnd"/>
      <w:r>
        <w:rPr>
          <w:i/>
        </w:rPr>
        <w:t xml:space="preserve"> Info:</w:t>
      </w:r>
      <w:r>
        <w:t xml:space="preserve"> Fornece algumas informações do equipamento em contato.</w:t>
      </w:r>
    </w:p>
    <w:p w14:paraId="54F291BF" w14:textId="77777777" w:rsidR="00C10347" w:rsidRDefault="00C10347" w:rsidP="00C10347">
      <w:pPr>
        <w:pStyle w:val="PargrafodaLista"/>
        <w:numPr>
          <w:ilvl w:val="0"/>
          <w:numId w:val="9"/>
        </w:numPr>
        <w:spacing w:after="200" w:line="276" w:lineRule="auto"/>
      </w:pPr>
      <w:r>
        <w:rPr>
          <w:i/>
        </w:rPr>
        <w:t>Health:</w:t>
      </w:r>
      <w:r>
        <w:t xml:space="preserve"> Fornece a contagem dos logs de erro e o tempo de funcionamento do sistema.</w:t>
      </w:r>
    </w:p>
    <w:p w14:paraId="78CE25C6" w14:textId="77777777" w:rsidR="00C10347" w:rsidRDefault="00C10347" w:rsidP="00C10347">
      <w:pPr>
        <w:pStyle w:val="PargrafodaLista"/>
        <w:numPr>
          <w:ilvl w:val="0"/>
          <w:numId w:val="9"/>
        </w:numPr>
        <w:spacing w:after="200" w:line="276" w:lineRule="auto"/>
      </w:pPr>
      <w:r>
        <w:rPr>
          <w:i/>
        </w:rPr>
        <w:t xml:space="preserve">Software &amp; </w:t>
      </w:r>
      <w:proofErr w:type="spellStart"/>
      <w:r>
        <w:rPr>
          <w:i/>
        </w:rPr>
        <w:t>License</w:t>
      </w:r>
      <w:proofErr w:type="spellEnd"/>
      <w:r>
        <w:rPr>
          <w:i/>
        </w:rPr>
        <w:t>:</w:t>
      </w:r>
      <w:r>
        <w:t xml:space="preserve"> Informações da versão e </w:t>
      </w:r>
      <w:proofErr w:type="spellStart"/>
      <w:r>
        <w:t>realease</w:t>
      </w:r>
      <w:proofErr w:type="spellEnd"/>
      <w:r>
        <w:t xml:space="preserve"> do software</w:t>
      </w:r>
    </w:p>
    <w:p w14:paraId="178C1185" w14:textId="77777777" w:rsidR="00C10347" w:rsidRDefault="00C10347" w:rsidP="00C10347">
      <w:r>
        <w:t>Os botões e ferramentas mostrados a seguir são sempre exibidos na Página Inicial:</w:t>
      </w:r>
    </w:p>
    <w:p w14:paraId="7388E711" w14:textId="77777777" w:rsidR="00C10347" w:rsidRDefault="00C10347" w:rsidP="00C10347">
      <w:pPr>
        <w:pStyle w:val="PargrafodaLista"/>
        <w:numPr>
          <w:ilvl w:val="0"/>
          <w:numId w:val="9"/>
        </w:numPr>
        <w:spacing w:after="200" w:line="276" w:lineRule="auto"/>
      </w:pPr>
      <w:r>
        <w:rPr>
          <w:i/>
        </w:rPr>
        <w:t>Login:</w:t>
      </w:r>
      <w:r>
        <w:t xml:space="preserve"> Abre uma caixa de diálogo para a inserção do PIN e acessar o equipamento conectado.</w:t>
      </w:r>
    </w:p>
    <w:p w14:paraId="66156984" w14:textId="77777777" w:rsidR="00C10347" w:rsidRDefault="00C10347" w:rsidP="00C10347">
      <w:pPr>
        <w:pStyle w:val="PargrafodaLista"/>
        <w:numPr>
          <w:ilvl w:val="0"/>
          <w:numId w:val="9"/>
        </w:numPr>
        <w:spacing w:after="200" w:line="276" w:lineRule="auto"/>
      </w:pPr>
      <w:r>
        <w:rPr>
          <w:i/>
        </w:rPr>
        <w:t xml:space="preserve">Tool </w:t>
      </w:r>
      <w:proofErr w:type="spellStart"/>
      <w:r>
        <w:rPr>
          <w:i/>
        </w:rPr>
        <w:t>Icon</w:t>
      </w:r>
      <w:proofErr w:type="spellEnd"/>
      <w:r>
        <w:rPr>
          <w:i/>
        </w:rPr>
        <w:t>:</w:t>
      </w:r>
      <w:r>
        <w:t xml:space="preserve"> Permite a configuração da leitora de </w:t>
      </w:r>
      <w:proofErr w:type="spellStart"/>
      <w:r>
        <w:t>smartcards</w:t>
      </w:r>
      <w:proofErr w:type="spellEnd"/>
      <w:r>
        <w:t xml:space="preserve">, o download do certificado TLS e a inspeção do </w:t>
      </w:r>
      <w:proofErr w:type="spellStart"/>
      <w:r>
        <w:t>smartcard</w:t>
      </w:r>
      <w:proofErr w:type="spellEnd"/>
      <w:r>
        <w:t>.</w:t>
      </w:r>
    </w:p>
    <w:p w14:paraId="191B494C" w14:textId="33DF7DE4" w:rsidR="00C10347" w:rsidRDefault="00C10347" w:rsidP="00267905">
      <w:r w:rsidRPr="00C10347">
        <w:t xml:space="preserve">Se o payShield já está comissionado, apenas insira o RACC esquerdo ou direito na leitora de </w:t>
      </w:r>
      <w:proofErr w:type="spellStart"/>
      <w:r w:rsidRPr="00C10347">
        <w:t>smartcards</w:t>
      </w:r>
      <w:proofErr w:type="spellEnd"/>
      <w:r w:rsidRPr="00C10347">
        <w:t xml:space="preserve"> e click no botão “Log in” e digite o PIN. Se o PIN for correto o processo de autenticação se iniciará, o qual levará alguns segundos até ser completado. Se a autenticação for feita com sucesso, a página principal do payShield Manager será exibida como se segue:</w:t>
      </w:r>
    </w:p>
    <w:p w14:paraId="1FED5DB6" w14:textId="30261DD9" w:rsidR="00C10347" w:rsidRDefault="00C10347" w:rsidP="00267905">
      <w:r w:rsidRPr="00BC6A96">
        <w:rPr>
          <w:noProof/>
        </w:rPr>
        <w:lastRenderedPageBreak/>
        <w:drawing>
          <wp:inline distT="0" distB="0" distL="0" distR="0" wp14:anchorId="1A35CC6D" wp14:editId="739B840F">
            <wp:extent cx="5760085" cy="3599916"/>
            <wp:effectExtent l="0" t="0" r="0" b="635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599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3E4F9" w14:textId="0D01710B" w:rsidR="00C10347" w:rsidRDefault="00C10347" w:rsidP="00C10347">
      <w:pPr>
        <w:pStyle w:val="Ttulo1"/>
      </w:pPr>
      <w:bookmarkStart w:id="23" w:name="_Toc23500619"/>
      <w:r>
        <w:t xml:space="preserve">Arquitetura de Cartões - </w:t>
      </w:r>
      <w:proofErr w:type="spellStart"/>
      <w:r>
        <w:t>Getnet</w:t>
      </w:r>
      <w:bookmarkEnd w:id="23"/>
      <w:proofErr w:type="spellEnd"/>
    </w:p>
    <w:p w14:paraId="18501A66" w14:textId="01CFD8DE" w:rsidR="00C10347" w:rsidRDefault="00C10347" w:rsidP="00C10347">
      <w:r>
        <w:t>A arquitetura de cartões</w:t>
      </w:r>
      <w:r w:rsidR="00550F1A">
        <w:t xml:space="preserve"> aqui apresentada visa a segmentação de funções bem como a hierarquização das permissões de uso do equipamento.</w:t>
      </w:r>
    </w:p>
    <w:p w14:paraId="23B838BE" w14:textId="18810EF3" w:rsidR="00550F1A" w:rsidRDefault="00550F1A" w:rsidP="00550F1A">
      <w:pPr>
        <w:pStyle w:val="Ttulo2"/>
      </w:pPr>
      <w:bookmarkStart w:id="24" w:name="_Toc23500620"/>
      <w:r>
        <w:t>Quantidade de cartões</w:t>
      </w:r>
      <w:bookmarkEnd w:id="24"/>
    </w:p>
    <w:p w14:paraId="2A27492F" w14:textId="267F4FA9" w:rsidR="00550F1A" w:rsidRDefault="00550F1A" w:rsidP="00550F1A">
      <w:r>
        <w:t xml:space="preserve">Cada unidade de payShield 9000 traz consigo um conjunto de 12 </w:t>
      </w:r>
      <w:proofErr w:type="spellStart"/>
      <w:r>
        <w:t>smartcards</w:t>
      </w:r>
      <w:proofErr w:type="spellEnd"/>
      <w:r>
        <w:t xml:space="preserve"> sendo 6 cartões para uso específico na leitora</w:t>
      </w:r>
      <w:r w:rsidR="005E53F9">
        <w:t xml:space="preserve"> integrada no payShield</w:t>
      </w:r>
      <w:r>
        <w:t xml:space="preserve"> e 6 cartões para payShield Manager</w:t>
      </w:r>
      <w:r w:rsidR="005E53F9">
        <w:t xml:space="preserve"> para uso na leitora de cartões acoplada ao PC.</w:t>
      </w:r>
    </w:p>
    <w:p w14:paraId="0A2B2516" w14:textId="6E450B18" w:rsidR="00550F1A" w:rsidRDefault="001F1F06" w:rsidP="00550F1A">
      <w:r>
        <w:t xml:space="preserve">A </w:t>
      </w:r>
      <w:proofErr w:type="spellStart"/>
      <w:r>
        <w:t>Getnet</w:t>
      </w:r>
      <w:proofErr w:type="spellEnd"/>
      <w:r>
        <w:t xml:space="preserve"> possui </w:t>
      </w:r>
      <w:r w:rsidR="006A128B">
        <w:t>6 unidades</w:t>
      </w:r>
      <w:r>
        <w:t xml:space="preserve"> que gera</w:t>
      </w:r>
      <w:r w:rsidR="006A128B">
        <w:t>m</w:t>
      </w:r>
      <w:r>
        <w:t xml:space="preserve"> um total de 36 cartões de payShield Manager e 36 </w:t>
      </w:r>
      <w:r w:rsidR="000B1884">
        <w:t>cartões de payShield</w:t>
      </w:r>
      <w:r w:rsidR="00E14F52">
        <w:t xml:space="preserve"> HSM. Tal quantia permite a formação da seguinte distribuição:</w:t>
      </w:r>
    </w:p>
    <w:p w14:paraId="34422747" w14:textId="1520F801" w:rsidR="00E14F52" w:rsidRDefault="00E14F52" w:rsidP="00E14F52">
      <w:pPr>
        <w:pStyle w:val="PargrafodaLista"/>
        <w:numPr>
          <w:ilvl w:val="0"/>
          <w:numId w:val="8"/>
        </w:numPr>
      </w:pPr>
      <w:r w:rsidRPr="00E14F52">
        <w:t xml:space="preserve">6 cartões Domain </w:t>
      </w:r>
      <w:proofErr w:type="spellStart"/>
      <w:r w:rsidRPr="00E14F52">
        <w:t>Authority</w:t>
      </w:r>
      <w:proofErr w:type="spellEnd"/>
      <w:r w:rsidRPr="00E14F52">
        <w:t xml:space="preserve"> </w:t>
      </w:r>
      <w:r>
        <w:t>baseados em cartões payShield HSM</w:t>
      </w:r>
    </w:p>
    <w:p w14:paraId="2CD6EE9E" w14:textId="373EA866" w:rsidR="00E14F52" w:rsidRDefault="00E14F52" w:rsidP="00E14F52">
      <w:pPr>
        <w:pStyle w:val="PargrafodaLista"/>
        <w:numPr>
          <w:ilvl w:val="0"/>
          <w:numId w:val="8"/>
        </w:numPr>
      </w:pPr>
      <w:r>
        <w:t>6 cartões CTA baseados em cartões payShield Manager</w:t>
      </w:r>
    </w:p>
    <w:p w14:paraId="79CF256C" w14:textId="0EB68D5B" w:rsidR="00E14F52" w:rsidRDefault="00E14F52" w:rsidP="00E14F52">
      <w:pPr>
        <w:pStyle w:val="PargrafodaLista"/>
        <w:numPr>
          <w:ilvl w:val="0"/>
          <w:numId w:val="8"/>
        </w:numPr>
      </w:pPr>
      <w:r>
        <w:t>10 cartões de acesso baseados em cartões payShield Manager</w:t>
      </w:r>
    </w:p>
    <w:p w14:paraId="0C5982CD" w14:textId="70EE3CB3" w:rsidR="00E14F52" w:rsidRDefault="008B712E" w:rsidP="00E14F52">
      <w:pPr>
        <w:pStyle w:val="Ttulo2"/>
      </w:pPr>
      <w:bookmarkStart w:id="25" w:name="_Toc23500621"/>
      <w:r>
        <w:t xml:space="preserve">Domain </w:t>
      </w:r>
      <w:proofErr w:type="spellStart"/>
      <w:r>
        <w:t>Authority</w:t>
      </w:r>
      <w:proofErr w:type="spellEnd"/>
      <w:r w:rsidR="00FF360C">
        <w:t xml:space="preserve"> (DA)</w:t>
      </w:r>
      <w:bookmarkEnd w:id="25"/>
    </w:p>
    <w:p w14:paraId="0CED4CDD" w14:textId="5C881B41" w:rsidR="007A4828" w:rsidRDefault="007A4828" w:rsidP="007A4828">
      <w:r>
        <w:t xml:space="preserve">Serão utilizados seis cartões que compõe o grupo que representa a Confiança </w:t>
      </w:r>
      <w:proofErr w:type="spellStart"/>
      <w:r>
        <w:t>pré</w:t>
      </w:r>
      <w:proofErr w:type="spellEnd"/>
      <w:r>
        <w:t xml:space="preserve"> Depositada do fabricante. Estes cartões funcionam como certificados e permitem a inclusão de mais equipamentos no domínio criptográfico operacional, ou seja, o domínio do payShield Manager. </w:t>
      </w:r>
    </w:p>
    <w:p w14:paraId="6C8A76EF" w14:textId="48F07A5C" w:rsidR="007A4828" w:rsidRDefault="00CA4CE8" w:rsidP="007A4828">
      <w:r>
        <w:t>A política de controle destes cartões é “</w:t>
      </w:r>
      <w:r w:rsidRPr="00CA4CE8">
        <w:rPr>
          <w:i/>
          <w:iCs/>
        </w:rPr>
        <w:t>m-</w:t>
      </w:r>
      <w:r>
        <w:rPr>
          <w:i/>
          <w:iCs/>
        </w:rPr>
        <w:t>de</w:t>
      </w:r>
      <w:r w:rsidRPr="00CA4CE8">
        <w:rPr>
          <w:i/>
          <w:iCs/>
        </w:rPr>
        <w:t>-n</w:t>
      </w:r>
      <w:r>
        <w:rPr>
          <w:i/>
          <w:iCs/>
        </w:rPr>
        <w:t>”</w:t>
      </w:r>
      <w:r>
        <w:t>. São criados “</w:t>
      </w:r>
      <w:r w:rsidRPr="00CA4CE8">
        <w:rPr>
          <w:i/>
          <w:iCs/>
        </w:rPr>
        <w:t>n</w:t>
      </w:r>
      <w:r>
        <w:rPr>
          <w:i/>
          <w:iCs/>
        </w:rPr>
        <w:t>”</w:t>
      </w:r>
      <w:r>
        <w:t xml:space="preserve"> cartões dos quais apenas “</w:t>
      </w:r>
      <w:r w:rsidRPr="00CA4CE8">
        <w:rPr>
          <w:i/>
          <w:iCs/>
        </w:rPr>
        <w:t>m</w:t>
      </w:r>
      <w:r>
        <w:t>” são necessários para recuperar o conteúdo armazenado compartilhado.</w:t>
      </w:r>
    </w:p>
    <w:p w14:paraId="4C93060B" w14:textId="7F950C9A" w:rsidR="00CA4CE8" w:rsidRDefault="00CA4CE8" w:rsidP="007A4828">
      <w:r>
        <w:t>O “</w:t>
      </w:r>
      <w:r>
        <w:rPr>
          <w:i/>
          <w:iCs/>
        </w:rPr>
        <w:t>m-de-n”</w:t>
      </w:r>
      <w:r>
        <w:t xml:space="preserve"> a ser adotado na </w:t>
      </w:r>
      <w:proofErr w:type="spellStart"/>
      <w:r>
        <w:t>Getnet</w:t>
      </w:r>
      <w:proofErr w:type="spellEnd"/>
      <w:r>
        <w:t xml:space="preserve"> será:</w:t>
      </w:r>
    </w:p>
    <w:p w14:paraId="14116117" w14:textId="0ECC56A1" w:rsidR="00CA4CE8" w:rsidRDefault="00CA4CE8" w:rsidP="00CA4CE8">
      <w:pPr>
        <w:pStyle w:val="PargrafodaLista"/>
        <w:numPr>
          <w:ilvl w:val="0"/>
          <w:numId w:val="10"/>
        </w:numPr>
      </w:pPr>
      <w:r>
        <w:t>n = 6</w:t>
      </w:r>
    </w:p>
    <w:p w14:paraId="50240B85" w14:textId="3C8C4627" w:rsidR="00CA4CE8" w:rsidRDefault="00CA4CE8" w:rsidP="00CA4CE8">
      <w:pPr>
        <w:pStyle w:val="PargrafodaLista"/>
        <w:numPr>
          <w:ilvl w:val="0"/>
          <w:numId w:val="10"/>
        </w:numPr>
      </w:pPr>
      <w:r>
        <w:lastRenderedPageBreak/>
        <w:t>m = 3</w:t>
      </w:r>
    </w:p>
    <w:p w14:paraId="24104B43" w14:textId="16798883" w:rsidR="00CA4CE8" w:rsidRDefault="00CA4CE8" w:rsidP="00CA4CE8">
      <w:r>
        <w:t xml:space="preserve">Dos 6 cartões criados na inicialização quaisquer 3 podem ser usados durante o processo de comissionamento. A implementação </w:t>
      </w:r>
      <w:r>
        <w:rPr>
          <w:i/>
          <w:iCs/>
        </w:rPr>
        <w:t>“m-de-n”</w:t>
      </w:r>
      <w:r>
        <w:t xml:space="preserve"> é uma alternativa à criação de cartões back-up.</w:t>
      </w:r>
    </w:p>
    <w:p w14:paraId="4F76BAD1" w14:textId="1CE3FD98" w:rsidR="00044108" w:rsidRDefault="00044108" w:rsidP="00044108">
      <w:pPr>
        <w:jc w:val="center"/>
      </w:pPr>
      <w:r>
        <w:rPr>
          <w:noProof/>
        </w:rPr>
        <w:drawing>
          <wp:inline distT="0" distB="0" distL="0" distR="0" wp14:anchorId="421D4382" wp14:editId="556521A4">
            <wp:extent cx="2838735" cy="2946400"/>
            <wp:effectExtent l="0" t="0" r="0" b="635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462" cy="2954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86758" w14:textId="7E9B99E8" w:rsidR="00FF360C" w:rsidRDefault="00FF360C" w:rsidP="00FF360C">
      <w:pPr>
        <w:pStyle w:val="Ttulo2"/>
      </w:pPr>
      <w:bookmarkStart w:id="26" w:name="_Toc23500622"/>
      <w:proofErr w:type="spellStart"/>
      <w:r>
        <w:t>Customer</w:t>
      </w:r>
      <w:proofErr w:type="spellEnd"/>
      <w:r>
        <w:t xml:space="preserve"> </w:t>
      </w:r>
      <w:proofErr w:type="spellStart"/>
      <w:r>
        <w:t>Trust</w:t>
      </w:r>
      <w:proofErr w:type="spellEnd"/>
      <w:r>
        <w:t xml:space="preserve"> </w:t>
      </w:r>
      <w:proofErr w:type="spellStart"/>
      <w:r>
        <w:t>Anchor</w:t>
      </w:r>
      <w:proofErr w:type="spellEnd"/>
      <w:r>
        <w:t xml:space="preserve"> (CTA)</w:t>
      </w:r>
      <w:bookmarkEnd w:id="26"/>
    </w:p>
    <w:p w14:paraId="326C554A" w14:textId="7721EF04" w:rsidR="00FF360C" w:rsidRDefault="00FF360C" w:rsidP="00FF360C">
      <w:r>
        <w:t xml:space="preserve">Serão utilizados seis cartões que compõe o grupo que representa a Confiança do Cliente. Estes cartões também funcionam como certificados e permitem a inclusão de mais equipamentos no domínio criptográfico operacional (domínio do payShield Manager) em conjunto com os cartões </w:t>
      </w:r>
      <w:r w:rsidRPr="00FF360C">
        <w:rPr>
          <w:b/>
          <w:bCs/>
        </w:rPr>
        <w:t>DA</w:t>
      </w:r>
      <w:r>
        <w:t>.</w:t>
      </w:r>
    </w:p>
    <w:p w14:paraId="6BDB67EF" w14:textId="571DD7A4" w:rsidR="00FF360C" w:rsidRDefault="00FF360C" w:rsidP="00FF360C">
      <w:r>
        <w:t>A política de controle destes cartões segue o mesmo processo do item 11.2.</w:t>
      </w:r>
    </w:p>
    <w:p w14:paraId="5DCFB9BF" w14:textId="77777777" w:rsidR="00FF360C" w:rsidRDefault="00FF360C" w:rsidP="00FF360C">
      <w:r>
        <w:t>O “</w:t>
      </w:r>
      <w:r>
        <w:rPr>
          <w:i/>
          <w:iCs/>
        </w:rPr>
        <w:t>m-de-n”</w:t>
      </w:r>
      <w:r>
        <w:t xml:space="preserve"> a ser adotado na </w:t>
      </w:r>
      <w:proofErr w:type="spellStart"/>
      <w:r>
        <w:t>Getnet</w:t>
      </w:r>
      <w:proofErr w:type="spellEnd"/>
      <w:r>
        <w:t xml:space="preserve"> será:</w:t>
      </w:r>
    </w:p>
    <w:p w14:paraId="77886915" w14:textId="77777777" w:rsidR="00FF360C" w:rsidRDefault="00FF360C" w:rsidP="00FF360C">
      <w:pPr>
        <w:pStyle w:val="PargrafodaLista"/>
        <w:numPr>
          <w:ilvl w:val="0"/>
          <w:numId w:val="10"/>
        </w:numPr>
      </w:pPr>
      <w:r>
        <w:t>n = 6</w:t>
      </w:r>
    </w:p>
    <w:p w14:paraId="2EE68D83" w14:textId="47343819" w:rsidR="00FF360C" w:rsidRDefault="00FF360C" w:rsidP="00FF360C">
      <w:pPr>
        <w:pStyle w:val="PargrafodaLista"/>
        <w:numPr>
          <w:ilvl w:val="0"/>
          <w:numId w:val="10"/>
        </w:numPr>
      </w:pPr>
      <w:r>
        <w:t>m = 3</w:t>
      </w:r>
    </w:p>
    <w:p w14:paraId="3958FF75" w14:textId="23C86ED7" w:rsidR="00FF360C" w:rsidRDefault="00FF360C" w:rsidP="00FF360C">
      <w:r>
        <w:t xml:space="preserve">Dos 6 cartões criados na inicialização quaisquer 3 podem ser usados durante o processo de comissionamento. Os cartões </w:t>
      </w:r>
      <w:r w:rsidRPr="00FF360C">
        <w:rPr>
          <w:b/>
          <w:bCs/>
        </w:rPr>
        <w:t>CTA</w:t>
      </w:r>
      <w:r>
        <w:t xml:space="preserve"> são também responsáveis pela inclusão dos cartões de acesso no domínio criptográfico operacional.</w:t>
      </w:r>
    </w:p>
    <w:p w14:paraId="5B50F4E9" w14:textId="7A57781B" w:rsidR="00044108" w:rsidRDefault="00044108" w:rsidP="00044108">
      <w:pPr>
        <w:jc w:val="center"/>
      </w:pPr>
      <w:r>
        <w:rPr>
          <w:noProof/>
        </w:rPr>
        <w:lastRenderedPageBreak/>
        <w:drawing>
          <wp:inline distT="0" distB="0" distL="0" distR="0" wp14:anchorId="5B58798B" wp14:editId="34AA520A">
            <wp:extent cx="2811354" cy="2944800"/>
            <wp:effectExtent l="0" t="0" r="8255" b="825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1354" cy="29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17555" w14:textId="77777777" w:rsidR="00044108" w:rsidRDefault="00044108" w:rsidP="00FF360C"/>
    <w:p w14:paraId="6D2D88E5" w14:textId="119FA38F" w:rsidR="00FF360C" w:rsidRDefault="00FF360C" w:rsidP="00FF360C">
      <w:pPr>
        <w:pStyle w:val="Ttulo2"/>
      </w:pPr>
      <w:bookmarkStart w:id="27" w:name="_Toc23500623"/>
      <w:r>
        <w:t>Cartões de Acesso</w:t>
      </w:r>
      <w:bookmarkEnd w:id="27"/>
    </w:p>
    <w:p w14:paraId="3452586D" w14:textId="63BFC506" w:rsidR="00FF360C" w:rsidRDefault="00FF360C" w:rsidP="00FF360C">
      <w:r>
        <w:t>Os cartões de acesso são criados durante o processo de inicialização do domínio criptográfico operacional e</w:t>
      </w:r>
      <w:r w:rsidR="0084799D">
        <w:t>, após comissionados, permitem o acesso remoto nos equipamentos determinados. Existem 3 tipos de cartões de acesso:</w:t>
      </w:r>
    </w:p>
    <w:p w14:paraId="4EF65284" w14:textId="5560C549" w:rsidR="0084799D" w:rsidRDefault="0084799D" w:rsidP="0084799D">
      <w:pPr>
        <w:pStyle w:val="PargrafodaLista"/>
        <w:numPr>
          <w:ilvl w:val="0"/>
          <w:numId w:val="11"/>
        </w:numPr>
      </w:pPr>
      <w:r>
        <w:t>Chave Esquerda</w:t>
      </w:r>
      <w:r w:rsidR="00772E36">
        <w:t xml:space="preserve"> (LK)</w:t>
      </w:r>
    </w:p>
    <w:p w14:paraId="4D6665A2" w14:textId="6ADB4780" w:rsidR="0084799D" w:rsidRDefault="0084799D" w:rsidP="0084799D">
      <w:pPr>
        <w:pStyle w:val="PargrafodaLista"/>
        <w:numPr>
          <w:ilvl w:val="0"/>
          <w:numId w:val="11"/>
        </w:numPr>
      </w:pPr>
      <w:r>
        <w:t>Chave Direita</w:t>
      </w:r>
      <w:r w:rsidR="00772E36">
        <w:t xml:space="preserve"> (RK)</w:t>
      </w:r>
    </w:p>
    <w:p w14:paraId="50E31010" w14:textId="07B01472" w:rsidR="0084799D" w:rsidRDefault="0084799D" w:rsidP="0084799D">
      <w:pPr>
        <w:pStyle w:val="PargrafodaLista"/>
        <w:numPr>
          <w:ilvl w:val="0"/>
          <w:numId w:val="11"/>
        </w:numPr>
      </w:pPr>
      <w:proofErr w:type="spellStart"/>
      <w:r>
        <w:t>Guest</w:t>
      </w:r>
      <w:proofErr w:type="spellEnd"/>
      <w:r w:rsidR="00772E36">
        <w:t xml:space="preserve"> (G)</w:t>
      </w:r>
    </w:p>
    <w:p w14:paraId="41E4A825" w14:textId="4D9819CA" w:rsidR="0084799D" w:rsidRDefault="0084799D" w:rsidP="0084799D">
      <w:r>
        <w:t>Além das funções inerentes estes cartões podem ser portadores de componente de LMK.</w:t>
      </w:r>
    </w:p>
    <w:p w14:paraId="5F223BB7" w14:textId="1F6DE281" w:rsidR="0084799D" w:rsidRDefault="005D7FAC" w:rsidP="0084799D">
      <w:r>
        <w:t xml:space="preserve">Para a </w:t>
      </w:r>
      <w:proofErr w:type="spellStart"/>
      <w:r>
        <w:t>Getnet</w:t>
      </w:r>
      <w:proofErr w:type="spellEnd"/>
      <w:r>
        <w:t xml:space="preserve"> os 10 cartões serão distribuídos da seguinte maneira:</w:t>
      </w:r>
    </w:p>
    <w:p w14:paraId="55974002" w14:textId="51E76FA7" w:rsidR="005D7FAC" w:rsidRDefault="005D7FAC" w:rsidP="005D7FAC">
      <w:pPr>
        <w:pStyle w:val="PargrafodaLista"/>
        <w:numPr>
          <w:ilvl w:val="0"/>
          <w:numId w:val="12"/>
        </w:numPr>
      </w:pPr>
      <w:r>
        <w:t>4 cartões Chave Esquerda dos quais 2 possuem o componente 1 da LMK</w:t>
      </w:r>
    </w:p>
    <w:p w14:paraId="0DA1003A" w14:textId="1319E6CB" w:rsidR="005D7FAC" w:rsidRDefault="005D7FAC" w:rsidP="005D7FAC">
      <w:pPr>
        <w:pStyle w:val="PargrafodaLista"/>
        <w:numPr>
          <w:ilvl w:val="0"/>
          <w:numId w:val="12"/>
        </w:numPr>
      </w:pPr>
      <w:r>
        <w:t>4 cartões Chave Direita dos quais 2 possuem o componente 2 da LMK</w:t>
      </w:r>
    </w:p>
    <w:p w14:paraId="63B7C559" w14:textId="637D6096" w:rsidR="005D7FAC" w:rsidRDefault="005D7FAC" w:rsidP="005D7FAC">
      <w:pPr>
        <w:pStyle w:val="PargrafodaLista"/>
        <w:numPr>
          <w:ilvl w:val="0"/>
          <w:numId w:val="12"/>
        </w:numPr>
      </w:pPr>
      <w:r>
        <w:t xml:space="preserve">2 cartões </w:t>
      </w:r>
      <w:proofErr w:type="spellStart"/>
      <w:r>
        <w:t>Guest</w:t>
      </w:r>
      <w:proofErr w:type="spellEnd"/>
    </w:p>
    <w:p w14:paraId="5BEF4A5C" w14:textId="2D98C6C3" w:rsidR="005D7FAC" w:rsidRDefault="00044108" w:rsidP="00044108">
      <w:pPr>
        <w:jc w:val="center"/>
      </w:pPr>
      <w:r>
        <w:rPr>
          <w:noProof/>
        </w:rPr>
        <w:drawing>
          <wp:inline distT="0" distB="0" distL="0" distR="0" wp14:anchorId="7BBDC92A" wp14:editId="1E07D590">
            <wp:extent cx="4353636" cy="2558421"/>
            <wp:effectExtent l="0" t="0" r="889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0083" cy="2562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DEB53" w14:textId="3F655120" w:rsidR="00044108" w:rsidRDefault="00044108" w:rsidP="00044108">
      <w:r>
        <w:rPr>
          <w:b/>
          <w:bCs/>
        </w:rPr>
        <w:lastRenderedPageBreak/>
        <w:t>Nota:</w:t>
      </w:r>
    </w:p>
    <w:p w14:paraId="2CE6122A" w14:textId="5CD20B68" w:rsidR="00044108" w:rsidRDefault="00044108" w:rsidP="00044108">
      <w:pPr>
        <w:pStyle w:val="PargrafodaLista"/>
        <w:numPr>
          <w:ilvl w:val="0"/>
          <w:numId w:val="13"/>
        </w:numPr>
      </w:pPr>
      <w:r>
        <w:t xml:space="preserve">A LMK distribuída nestes cartões só pode ser carregada em </w:t>
      </w:r>
      <w:proofErr w:type="spellStart"/>
      <w:r>
        <w:t>HSMs</w:t>
      </w:r>
      <w:proofErr w:type="spellEnd"/>
      <w:r>
        <w:t xml:space="preserve"> que foram previamente comissionados por ambos os conjuntos DA e CTA. Além disso, o cartão de acesso usado deve ter sido previamente adicionado à </w:t>
      </w:r>
      <w:proofErr w:type="spellStart"/>
      <w:r w:rsidRPr="00044108">
        <w:rPr>
          <w:i/>
          <w:iCs/>
        </w:rPr>
        <w:t>whitelist</w:t>
      </w:r>
      <w:proofErr w:type="spellEnd"/>
      <w:r>
        <w:t xml:space="preserve"> do equipamento.</w:t>
      </w:r>
    </w:p>
    <w:p w14:paraId="010C8301" w14:textId="149E9AAB" w:rsidR="00044108" w:rsidRDefault="00044108" w:rsidP="00044108">
      <w:pPr>
        <w:pStyle w:val="Ttulo3"/>
      </w:pPr>
      <w:bookmarkStart w:id="28" w:name="_Toc23500624"/>
      <w:proofErr w:type="spellStart"/>
      <w:r>
        <w:t>Whitelist</w:t>
      </w:r>
      <w:bookmarkEnd w:id="28"/>
      <w:proofErr w:type="spellEnd"/>
    </w:p>
    <w:p w14:paraId="23A0587B" w14:textId="2CC8DBBF" w:rsidR="00044108" w:rsidRDefault="00044108" w:rsidP="00044108">
      <w:r>
        <w:t xml:space="preserve">A </w:t>
      </w:r>
      <w:proofErr w:type="spellStart"/>
      <w:r w:rsidR="00E102FA">
        <w:rPr>
          <w:i/>
          <w:iCs/>
        </w:rPr>
        <w:t>whitelist</w:t>
      </w:r>
      <w:proofErr w:type="spellEnd"/>
      <w:r w:rsidR="00E102FA">
        <w:t xml:space="preserve"> dos cartões de acesso é a lista que enumera e indica quais os cartões estão permitidos a acessar determinado equipamento.</w:t>
      </w:r>
    </w:p>
    <w:p w14:paraId="30A2EA41" w14:textId="4360C6F8" w:rsidR="00E102FA" w:rsidRDefault="00E102FA" w:rsidP="00044108">
      <w:r w:rsidRPr="00E102FA">
        <w:rPr>
          <w:noProof/>
        </w:rPr>
        <w:drawing>
          <wp:inline distT="0" distB="0" distL="0" distR="0" wp14:anchorId="61BC7FAE" wp14:editId="19934F95">
            <wp:extent cx="5760085" cy="4478655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7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DE8A4" w14:textId="6F2A9A68" w:rsidR="00E102FA" w:rsidRDefault="00E102FA" w:rsidP="00044108">
      <w:commentRangeStart w:id="29"/>
      <w:r>
        <w:t>Cada</w:t>
      </w:r>
      <w:commentRangeEnd w:id="29"/>
      <w:r w:rsidR="000A1F82">
        <w:rPr>
          <w:rStyle w:val="Refdecomentrio"/>
        </w:rPr>
        <w:commentReference w:id="29"/>
      </w:r>
      <w:r>
        <w:t xml:space="preserve"> cartão tem seu próprio serial </w:t>
      </w:r>
      <w:proofErr w:type="spellStart"/>
      <w:r>
        <w:t>number</w:t>
      </w:r>
      <w:proofErr w:type="spellEnd"/>
      <w:r>
        <w:t xml:space="preserve"> e após comissionado recebe a numeração de certificado. O comissionamento dos cartões de acesso é feito pelo conjunto de cartões CTA.</w:t>
      </w:r>
    </w:p>
    <w:p w14:paraId="50728715" w14:textId="79DFCB94" w:rsidR="00E102FA" w:rsidRDefault="00E102FA" w:rsidP="00044108">
      <w:r>
        <w:t xml:space="preserve">Os cartões na </w:t>
      </w:r>
      <w:proofErr w:type="spellStart"/>
      <w:r>
        <w:rPr>
          <w:i/>
          <w:iCs/>
        </w:rPr>
        <w:t>whitelist</w:t>
      </w:r>
      <w:proofErr w:type="spellEnd"/>
      <w:r>
        <w:t xml:space="preserve"> podem ser removidos ou inseridos mediante a presença dos custódios dos cartões chave esquerda e chave direita colocando o HSM no modo </w:t>
      </w:r>
      <w:proofErr w:type="spellStart"/>
      <w:r>
        <w:t>Secure</w:t>
      </w:r>
      <w:proofErr w:type="spellEnd"/>
      <w:r>
        <w:t>.</w:t>
      </w:r>
      <w:r w:rsidR="002E4B07">
        <w:t xml:space="preserve"> Cada HSM tem sua própria </w:t>
      </w:r>
      <w:proofErr w:type="spellStart"/>
      <w:r w:rsidR="002E4B07">
        <w:rPr>
          <w:i/>
          <w:iCs/>
        </w:rPr>
        <w:t>whitelist</w:t>
      </w:r>
      <w:proofErr w:type="spellEnd"/>
      <w:r w:rsidR="002E4B07">
        <w:t>, ou seja, cada uma deve ser configurada individualmente em cada equipamento.</w:t>
      </w:r>
    </w:p>
    <w:p w14:paraId="1991E7E0" w14:textId="1B05EC8A" w:rsidR="002E4B07" w:rsidRDefault="002E4B07" w:rsidP="002E4B07">
      <w:pPr>
        <w:pStyle w:val="Ttulo2"/>
      </w:pPr>
      <w:bookmarkStart w:id="30" w:name="_Toc23500625"/>
      <w:r>
        <w:t xml:space="preserve">Processo de implantação - </w:t>
      </w:r>
      <w:proofErr w:type="spellStart"/>
      <w:r>
        <w:t>Getnet</w:t>
      </w:r>
      <w:bookmarkEnd w:id="30"/>
      <w:proofErr w:type="spellEnd"/>
    </w:p>
    <w:p w14:paraId="7B03D5F0" w14:textId="385E522B" w:rsidR="002E4B07" w:rsidRDefault="002E4B07" w:rsidP="002E4B07">
      <w:r>
        <w:t xml:space="preserve">Os </w:t>
      </w:r>
      <w:proofErr w:type="spellStart"/>
      <w:r>
        <w:t>HSMs</w:t>
      </w:r>
      <w:proofErr w:type="spellEnd"/>
      <w:r>
        <w:t xml:space="preserve"> da </w:t>
      </w:r>
      <w:proofErr w:type="spellStart"/>
      <w:r>
        <w:t>Getnet</w:t>
      </w:r>
      <w:proofErr w:type="spellEnd"/>
      <w:r>
        <w:t xml:space="preserve"> estão distribuídos em locais diferentes e distantes, isto torna a instalação mais sensível do que o usual. 5 </w:t>
      </w:r>
      <w:proofErr w:type="spellStart"/>
      <w:r>
        <w:t>HSMs</w:t>
      </w:r>
      <w:proofErr w:type="spellEnd"/>
      <w:r>
        <w:t xml:space="preserve"> estão localizados nos EUA tornando este local o primeiro a ser configurado. A configuração do payShield Manager e posterior instalação das </w:t>
      </w:r>
      <w:proofErr w:type="spellStart"/>
      <w:r>
        <w:t>LMKs</w:t>
      </w:r>
      <w:proofErr w:type="spellEnd"/>
      <w:r>
        <w:t xml:space="preserve"> seguirão os seguintes passos:</w:t>
      </w:r>
    </w:p>
    <w:p w14:paraId="1583159D" w14:textId="1CFFE88B" w:rsidR="002E4B07" w:rsidRDefault="0019127F" w:rsidP="002E4B07">
      <w:pPr>
        <w:pStyle w:val="PargrafodaLista"/>
        <w:numPr>
          <w:ilvl w:val="0"/>
          <w:numId w:val="14"/>
        </w:numPr>
      </w:pPr>
      <w:r>
        <w:lastRenderedPageBreak/>
        <w:t xml:space="preserve">Definição prévia de ambas as </w:t>
      </w:r>
      <w:proofErr w:type="spellStart"/>
      <w:r w:rsidRPr="0019127F">
        <w:rPr>
          <w:i/>
          <w:iCs/>
        </w:rPr>
        <w:t>passphrases</w:t>
      </w:r>
      <w:proofErr w:type="spellEnd"/>
      <w:r>
        <w:t xml:space="preserve"> da HRK</w:t>
      </w:r>
    </w:p>
    <w:p w14:paraId="2088EF4B" w14:textId="19EA56D3" w:rsidR="0019127F" w:rsidRDefault="0019127F" w:rsidP="002E4B07">
      <w:pPr>
        <w:pStyle w:val="PargrafodaLista"/>
        <w:numPr>
          <w:ilvl w:val="0"/>
          <w:numId w:val="14"/>
        </w:numPr>
      </w:pPr>
      <w:r>
        <w:t xml:space="preserve">Definição prévia dos </w:t>
      </w:r>
      <w:proofErr w:type="spellStart"/>
      <w:r>
        <w:t>PINs</w:t>
      </w:r>
      <w:proofErr w:type="spellEnd"/>
      <w:r>
        <w:t xml:space="preserve"> dos </w:t>
      </w:r>
      <w:proofErr w:type="spellStart"/>
      <w:r>
        <w:t>Smartcards</w:t>
      </w:r>
      <w:proofErr w:type="spellEnd"/>
      <w:r>
        <w:t xml:space="preserve"> (DA, CTA e Cartões de Acesso)</w:t>
      </w:r>
    </w:p>
    <w:p w14:paraId="4E119034" w14:textId="4E7D43EE" w:rsidR="0019127F" w:rsidRDefault="0019127F" w:rsidP="002E4B07">
      <w:pPr>
        <w:pStyle w:val="PargrafodaLista"/>
        <w:numPr>
          <w:ilvl w:val="0"/>
          <w:numId w:val="14"/>
        </w:numPr>
      </w:pPr>
      <w:r>
        <w:t>Configuração da HRK</w:t>
      </w:r>
    </w:p>
    <w:p w14:paraId="27CE1709" w14:textId="4359AB87" w:rsidR="0019127F" w:rsidRDefault="0019127F" w:rsidP="002E4B07">
      <w:pPr>
        <w:pStyle w:val="PargrafodaLista"/>
        <w:numPr>
          <w:ilvl w:val="0"/>
          <w:numId w:val="14"/>
        </w:numPr>
      </w:pPr>
      <w:r>
        <w:t>Criação dos cartões DA</w:t>
      </w:r>
    </w:p>
    <w:p w14:paraId="62163A79" w14:textId="111431A5" w:rsidR="0019127F" w:rsidRDefault="0019127F" w:rsidP="002E4B07">
      <w:pPr>
        <w:pStyle w:val="PargrafodaLista"/>
        <w:numPr>
          <w:ilvl w:val="0"/>
          <w:numId w:val="14"/>
        </w:numPr>
      </w:pPr>
      <w:r>
        <w:t>Instalação dos cartões DA</w:t>
      </w:r>
    </w:p>
    <w:p w14:paraId="325322B7" w14:textId="4EC1322D" w:rsidR="0019127F" w:rsidRDefault="0019127F" w:rsidP="002E4B07">
      <w:pPr>
        <w:pStyle w:val="PargrafodaLista"/>
        <w:numPr>
          <w:ilvl w:val="0"/>
          <w:numId w:val="14"/>
        </w:numPr>
      </w:pPr>
      <w:r>
        <w:t>Criação dos cartões CTA</w:t>
      </w:r>
    </w:p>
    <w:p w14:paraId="64AEBAC4" w14:textId="6F2C2520" w:rsidR="0019127F" w:rsidRDefault="0019127F" w:rsidP="002E4B07">
      <w:pPr>
        <w:pStyle w:val="PargrafodaLista"/>
        <w:numPr>
          <w:ilvl w:val="0"/>
          <w:numId w:val="14"/>
        </w:numPr>
      </w:pPr>
      <w:r>
        <w:t>Instalação dos cartões CTA</w:t>
      </w:r>
    </w:p>
    <w:p w14:paraId="2A008FD4" w14:textId="05EC1D5F" w:rsidR="0019127F" w:rsidRDefault="0019127F" w:rsidP="002E4B07">
      <w:pPr>
        <w:pStyle w:val="PargrafodaLista"/>
        <w:numPr>
          <w:ilvl w:val="0"/>
          <w:numId w:val="14"/>
        </w:numPr>
      </w:pPr>
      <w:r>
        <w:t>Criação dos cartões de Acesso</w:t>
      </w:r>
    </w:p>
    <w:p w14:paraId="4E2F88DF" w14:textId="596B4E28" w:rsidR="0019127F" w:rsidRPr="003062F0" w:rsidRDefault="0019127F" w:rsidP="002E4B07">
      <w:pPr>
        <w:pStyle w:val="PargrafodaLista"/>
        <w:numPr>
          <w:ilvl w:val="0"/>
          <w:numId w:val="14"/>
        </w:numPr>
      </w:pPr>
      <w:r>
        <w:t xml:space="preserve">Adicionar os cartões de Acesso à </w:t>
      </w:r>
      <w:proofErr w:type="spellStart"/>
      <w:r>
        <w:rPr>
          <w:i/>
          <w:iCs/>
        </w:rPr>
        <w:t>whitelist</w:t>
      </w:r>
      <w:proofErr w:type="spellEnd"/>
    </w:p>
    <w:p w14:paraId="04A23964" w14:textId="480D0149" w:rsidR="003062F0" w:rsidRDefault="003062F0" w:rsidP="002E4B07">
      <w:pPr>
        <w:pStyle w:val="PargrafodaLista"/>
        <w:numPr>
          <w:ilvl w:val="0"/>
          <w:numId w:val="14"/>
        </w:numPr>
      </w:pPr>
      <w:r>
        <w:t>Testar Acesso</w:t>
      </w:r>
    </w:p>
    <w:p w14:paraId="35F71E5E" w14:textId="1AC69521" w:rsidR="003062F0" w:rsidRDefault="003062F0" w:rsidP="003062F0">
      <w:r>
        <w:t>Os passos acima são executados apenas no primeiro HSM, as unidades subsequentes passam apenas pelos passos 3, 5, 7, 9 e 10.</w:t>
      </w:r>
    </w:p>
    <w:p w14:paraId="4F53C950" w14:textId="0AA469CA" w:rsidR="003062F0" w:rsidRDefault="003062F0" w:rsidP="003062F0">
      <w:r>
        <w:rPr>
          <w:b/>
          <w:bCs/>
        </w:rPr>
        <w:t>Nota:</w:t>
      </w:r>
    </w:p>
    <w:p w14:paraId="607B1637" w14:textId="02E214C0" w:rsidR="003062F0" w:rsidRDefault="003062F0" w:rsidP="003062F0">
      <w:pPr>
        <w:pStyle w:val="PargrafodaLista"/>
        <w:numPr>
          <w:ilvl w:val="0"/>
          <w:numId w:val="13"/>
        </w:numPr>
      </w:pPr>
      <w:r>
        <w:t>Os passos acima não contemplam nenhuma interação com a LMK e não dependem dela ou de sua criação.</w:t>
      </w:r>
    </w:p>
    <w:p w14:paraId="3642C46B" w14:textId="11CD46AD" w:rsidR="003062F0" w:rsidRDefault="003062F0" w:rsidP="003062F0">
      <w:r>
        <w:t>Após a configuração de todos os equipamentos no site EUA, todos os cartões retornam ao Brasil e serão utilizados para configurar a unidade restante como se segue:</w:t>
      </w:r>
    </w:p>
    <w:p w14:paraId="0B1D0B5E" w14:textId="77FAA772" w:rsidR="003062F0" w:rsidRDefault="003062F0" w:rsidP="003062F0">
      <w:pPr>
        <w:pStyle w:val="PargrafodaLista"/>
        <w:numPr>
          <w:ilvl w:val="0"/>
          <w:numId w:val="15"/>
        </w:numPr>
      </w:pPr>
      <w:r>
        <w:t>Configuração da HRK</w:t>
      </w:r>
    </w:p>
    <w:p w14:paraId="65F6C389" w14:textId="68780383" w:rsidR="003062F0" w:rsidRDefault="003062F0" w:rsidP="003062F0">
      <w:pPr>
        <w:pStyle w:val="PargrafodaLista"/>
        <w:numPr>
          <w:ilvl w:val="0"/>
          <w:numId w:val="15"/>
        </w:numPr>
      </w:pPr>
      <w:r>
        <w:t>Instalação dos cartões DA</w:t>
      </w:r>
    </w:p>
    <w:p w14:paraId="5F2B94AD" w14:textId="766A5992" w:rsidR="003062F0" w:rsidRDefault="003062F0" w:rsidP="003062F0">
      <w:pPr>
        <w:pStyle w:val="PargrafodaLista"/>
        <w:numPr>
          <w:ilvl w:val="0"/>
          <w:numId w:val="15"/>
        </w:numPr>
      </w:pPr>
      <w:r>
        <w:t>Instalação dos cartões CTA</w:t>
      </w:r>
    </w:p>
    <w:p w14:paraId="68FB241B" w14:textId="01F36A06" w:rsidR="003062F0" w:rsidRDefault="003062F0" w:rsidP="003062F0">
      <w:pPr>
        <w:pStyle w:val="PargrafodaLista"/>
        <w:numPr>
          <w:ilvl w:val="0"/>
          <w:numId w:val="15"/>
        </w:numPr>
      </w:pPr>
      <w:r>
        <w:t xml:space="preserve">Adicionar os cartões de Acesso à </w:t>
      </w:r>
      <w:proofErr w:type="spellStart"/>
      <w:r>
        <w:rPr>
          <w:i/>
          <w:iCs/>
        </w:rPr>
        <w:t>whitelist</w:t>
      </w:r>
      <w:proofErr w:type="spellEnd"/>
      <w:r>
        <w:t xml:space="preserve"> </w:t>
      </w:r>
      <w:r w:rsidRPr="003062F0">
        <w:rPr>
          <w:u w:val="single"/>
        </w:rPr>
        <w:t>(apenas os que receberão LMK)</w:t>
      </w:r>
    </w:p>
    <w:p w14:paraId="72372877" w14:textId="4D3249CE" w:rsidR="003062F0" w:rsidRDefault="003062F0" w:rsidP="003062F0">
      <w:pPr>
        <w:pStyle w:val="PargrafodaLista"/>
        <w:numPr>
          <w:ilvl w:val="0"/>
          <w:numId w:val="15"/>
        </w:numPr>
      </w:pPr>
      <w:r>
        <w:t>Carregar LMK nos Cartões</w:t>
      </w:r>
      <w:r w:rsidR="00F771C7">
        <w:t xml:space="preserve"> de Acesso (2 LK e 2 RK) previamente definidos.</w:t>
      </w:r>
    </w:p>
    <w:p w14:paraId="1D4652A8" w14:textId="685B718C" w:rsidR="00F771C7" w:rsidRDefault="00F771C7" w:rsidP="00F771C7">
      <w:r>
        <w:t>Desta maneira, todo o conjunto de cartões do domínio criptográfico operacional (domínio do payShield Manager) está criado e implementado.</w:t>
      </w:r>
    </w:p>
    <w:p w14:paraId="171FED51" w14:textId="4F52AA35" w:rsidR="00266DA2" w:rsidRDefault="00266DA2" w:rsidP="00F771C7">
      <w:r>
        <w:rPr>
          <w:b/>
          <w:bCs/>
        </w:rPr>
        <w:t>Nota:</w:t>
      </w:r>
    </w:p>
    <w:p w14:paraId="31588766" w14:textId="351C7FA9" w:rsidR="00266DA2" w:rsidRDefault="00266DA2" w:rsidP="00266DA2">
      <w:pPr>
        <w:pStyle w:val="PargrafodaLista"/>
        <w:numPr>
          <w:ilvl w:val="0"/>
          <w:numId w:val="13"/>
        </w:numPr>
      </w:pPr>
      <w:r>
        <w:t xml:space="preserve">O payShield </w:t>
      </w:r>
      <w:commentRangeStart w:id="31"/>
      <w:r>
        <w:t xml:space="preserve">da </w:t>
      </w:r>
      <w:commentRangeEnd w:id="31"/>
      <w:r w:rsidR="00EA501A">
        <w:rPr>
          <w:rStyle w:val="Refdecomentrio"/>
        </w:rPr>
        <w:commentReference w:id="31"/>
      </w:r>
      <w:r>
        <w:t xml:space="preserve">acima será utilizado para cerimonial de chaves em sala segura, portanto não haverá conexão remota no mesmo. Por este motivo, apenas o conjunto de Cartões de Acesso que recebe a LMK foi adicionado à sua </w:t>
      </w:r>
      <w:proofErr w:type="spellStart"/>
      <w:r>
        <w:rPr>
          <w:i/>
          <w:iCs/>
        </w:rPr>
        <w:t>whitelist</w:t>
      </w:r>
      <w:proofErr w:type="spellEnd"/>
      <w:r>
        <w:t>.</w:t>
      </w:r>
    </w:p>
    <w:p w14:paraId="401DBC89" w14:textId="7DDC17B6" w:rsidR="00F771C7" w:rsidRDefault="00F771C7" w:rsidP="00F771C7">
      <w:pPr>
        <w:pStyle w:val="Ttulo1"/>
      </w:pPr>
      <w:bookmarkStart w:id="32" w:name="_Toc23500626"/>
      <w:r>
        <w:t>Carregamento Remoto da LMK</w:t>
      </w:r>
      <w:bookmarkEnd w:id="32"/>
    </w:p>
    <w:p w14:paraId="7F86A6A3" w14:textId="582095D5" w:rsidR="00F771C7" w:rsidRDefault="00F771C7" w:rsidP="00F771C7">
      <w:r>
        <w:t>Para instalação remota da LMK deve-se reunir os custodiantes dos componentes da LMK remota (RLMK) com seus respectivos cartões (RK e LK) e proceder com o processo de instalação</w:t>
      </w:r>
      <w:r w:rsidR="00BE1C19">
        <w:t xml:space="preserve"> em cada HSM.</w:t>
      </w:r>
    </w:p>
    <w:p w14:paraId="5570A7EF" w14:textId="23CC42EA" w:rsidR="00F771C7" w:rsidRPr="00F771C7" w:rsidRDefault="00F771C7" w:rsidP="00F771C7">
      <w:pPr>
        <w:jc w:val="center"/>
      </w:pPr>
      <w:r w:rsidRPr="00F771C7">
        <w:rPr>
          <w:noProof/>
        </w:rPr>
        <w:lastRenderedPageBreak/>
        <w:drawing>
          <wp:inline distT="0" distB="0" distL="0" distR="0" wp14:anchorId="6E2FD4CF" wp14:editId="1D83E7AC">
            <wp:extent cx="3893911" cy="2900149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15586" cy="291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ECA8E" w14:textId="504A5A62" w:rsidR="003062F0" w:rsidRPr="003062F0" w:rsidRDefault="00266731" w:rsidP="003062F0">
      <w:r>
        <w:t>Ao final da instalação, a tabela acima exibirá a LMK instalada.</w:t>
      </w:r>
    </w:p>
    <w:p w14:paraId="3773DB9A" w14:textId="0A51F1ED" w:rsidR="00266DA2" w:rsidRDefault="00266DA2" w:rsidP="00266DA2">
      <w:pPr>
        <w:pStyle w:val="Ttulo2"/>
      </w:pPr>
      <w:bookmarkStart w:id="33" w:name="_Toc23500627"/>
      <w:r>
        <w:t>LMK</w:t>
      </w:r>
      <w:bookmarkEnd w:id="33"/>
    </w:p>
    <w:p w14:paraId="04BACA0C" w14:textId="60D5A332" w:rsidR="00266DA2" w:rsidRDefault="00266DA2" w:rsidP="00266DA2">
      <w:r>
        <w:t xml:space="preserve">Os componentes da LMK devem obedecer a políticas e processos para garantir a confiabilidade e segurança do domínio criptográfico transacional. Tais políticas e processos são herdados pelos </w:t>
      </w:r>
      <w:r w:rsidR="001A663F">
        <w:t>componentes da RLMK, mesmo que estes tenham um nível de segurança intrínseco muito maior.</w:t>
      </w:r>
    </w:p>
    <w:p w14:paraId="7EE2A2EE" w14:textId="7F0D8201" w:rsidR="001A663F" w:rsidRDefault="001A663F" w:rsidP="00266DA2">
      <w:r>
        <w:t xml:space="preserve">A execução dos procedimentos descritos neste documento permite que os custódios da LMK não tenham a necessidade de se deslocar aos sites onde os </w:t>
      </w:r>
      <w:proofErr w:type="spellStart"/>
      <w:r>
        <w:t>HSMs</w:t>
      </w:r>
      <w:proofErr w:type="spellEnd"/>
      <w:r>
        <w:t xml:space="preserve"> serão instalados. Sendo apenas convocados para a criação da LMK e posterior instalação nos Cartões de Acesso RLMK. </w:t>
      </w:r>
    </w:p>
    <w:p w14:paraId="44414B23" w14:textId="3C3CDA44" w:rsidR="001A663F" w:rsidRPr="00266DA2" w:rsidRDefault="001A663F" w:rsidP="00266DA2">
      <w:r>
        <w:t>A função de custódio da LMK e RLMK pode ser atribuída a um mesmo indivíduo desde que se respeite a segmentação dos componentes e que este indivíduo não tenha acesso ao conjunto completo de componentes que formam a LMK.</w:t>
      </w:r>
    </w:p>
    <w:sectPr w:rsidR="001A663F" w:rsidRPr="00266DA2" w:rsidSect="00BE1C19">
      <w:pgSz w:w="11906" w:h="16838"/>
      <w:pgMar w:top="1701" w:right="1134" w:bottom="1134" w:left="1701" w:header="703" w:footer="284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2" w:author="Caio Abreu Ferreira" w:date="2019-11-01T11:43:00Z" w:initials="CAF">
    <w:p w14:paraId="4B006E68" w14:textId="189B5B2F" w:rsidR="00DA6213" w:rsidRDefault="00DA6213" w:rsidP="00E264F2">
      <w:r>
        <w:rPr>
          <w:rStyle w:val="Refdecomentrio"/>
        </w:rPr>
        <w:annotationRef/>
      </w:r>
      <w:r w:rsidR="00E264F2">
        <w:t>Usando</w:t>
      </w:r>
      <w:r w:rsidR="00E264F2">
        <w:rPr>
          <w:rStyle w:val="Refdecomentrio"/>
        </w:rPr>
        <w:annotationRef/>
      </w:r>
      <w:r w:rsidR="00E264F2">
        <w:t xml:space="preserve"> um </w:t>
      </w:r>
      <w:r w:rsidR="00E7179C">
        <w:t>computador</w:t>
      </w:r>
      <w:r w:rsidR="00E264F2">
        <w:t xml:space="preserve"> comum com web-browsers padrões de mercado</w:t>
      </w:r>
      <w:r w:rsidR="00B6416D">
        <w:t xml:space="preserve"> instalado</w:t>
      </w:r>
      <w:r w:rsidR="00E264F2">
        <w:t xml:space="preserve">, </w:t>
      </w:r>
      <w:r w:rsidR="005F63B3">
        <w:t>o administrador</w:t>
      </w:r>
      <w:r w:rsidR="00E264F2">
        <w:t xml:space="preserve"> pode se conectar ao HSM via </w:t>
      </w:r>
      <w:r w:rsidR="00F61524">
        <w:t xml:space="preserve">protocolo </w:t>
      </w:r>
      <w:r w:rsidR="00E264F2">
        <w:t>HTTP(S) através de um endereço IP ou FQDN. O payShield Manager</w:t>
      </w:r>
      <w:r w:rsidR="006045CD">
        <w:t xml:space="preserve"> através </w:t>
      </w:r>
      <w:r w:rsidR="0062001F">
        <w:t>de uma</w:t>
      </w:r>
      <w:r w:rsidR="00A66B7A">
        <w:t xml:space="preserve"> conexão autenticada e segura, </w:t>
      </w:r>
      <w:r w:rsidR="00E264F2">
        <w:t xml:space="preserve">proporciona </w:t>
      </w:r>
      <w:r w:rsidR="001946B9">
        <w:t xml:space="preserve">um acesso remoto </w:t>
      </w:r>
      <w:r w:rsidR="00D36F76">
        <w:t>a console de gerenciamento do HS</w:t>
      </w:r>
      <w:r w:rsidR="00736BF2">
        <w:t>M.</w:t>
      </w:r>
    </w:p>
  </w:comment>
  <w:comment w:id="4" w:author="Caio Abreu Ferreira" w:date="2019-11-01T11:53:00Z" w:initials="CAF">
    <w:p w14:paraId="71C28266" w14:textId="301A0224" w:rsidR="00BB6A79" w:rsidRDefault="00BB6A79">
      <w:pPr>
        <w:pStyle w:val="Textodecomentrio"/>
      </w:pPr>
      <w:r>
        <w:rPr>
          <w:rStyle w:val="Refdecomentrio"/>
        </w:rPr>
        <w:annotationRef/>
      </w:r>
      <w:r w:rsidRPr="00BB6A79">
        <w:t xml:space="preserve">Quando gerenciando o HSM </w:t>
      </w:r>
      <w:r w:rsidR="00FF4B5D">
        <w:t xml:space="preserve">através </w:t>
      </w:r>
      <w:r w:rsidR="00856349">
        <w:t xml:space="preserve">do </w:t>
      </w:r>
      <w:r w:rsidRPr="00BB6A79">
        <w:t xml:space="preserve">payShield Manager (local ou remotamente), as chaves físicas serão substituídas </w:t>
      </w:r>
      <w:r w:rsidR="003D02C0">
        <w:t>por</w:t>
      </w:r>
      <w:r w:rsidRPr="00BB6A79">
        <w:t xml:space="preserve"> </w:t>
      </w:r>
      <w:proofErr w:type="spellStart"/>
      <w:r w:rsidRPr="00BB6A79">
        <w:t>Smartcards</w:t>
      </w:r>
      <w:proofErr w:type="spellEnd"/>
      <w:r w:rsidRPr="00BB6A79">
        <w:t xml:space="preserve"> e seus respectivos </w:t>
      </w:r>
      <w:proofErr w:type="spellStart"/>
      <w:r w:rsidRPr="00BB6A79">
        <w:t>PINs</w:t>
      </w:r>
      <w:proofErr w:type="spellEnd"/>
      <w:r w:rsidRPr="00BB6A79">
        <w:t xml:space="preserve">. Estes </w:t>
      </w:r>
      <w:proofErr w:type="spellStart"/>
      <w:r w:rsidRPr="00BB6A79">
        <w:t>Smartcards</w:t>
      </w:r>
      <w:proofErr w:type="spellEnd"/>
      <w:r w:rsidRPr="00BB6A79">
        <w:t xml:space="preserve"> serão inseridos em leitoras remotas </w:t>
      </w:r>
      <w:r w:rsidR="0032519D">
        <w:t xml:space="preserve">que </w:t>
      </w:r>
      <w:proofErr w:type="spellStart"/>
      <w:r w:rsidR="0032519D">
        <w:t>permitira</w:t>
      </w:r>
      <w:proofErr w:type="spellEnd"/>
      <w:r w:rsidR="0032519D">
        <w:t xml:space="preserve"> a execução </w:t>
      </w:r>
      <w:r w:rsidR="0026220D">
        <w:t>de tarefas, como</w:t>
      </w:r>
      <w:r w:rsidRPr="00BB6A79">
        <w:t xml:space="preserve"> ganhar acesso ao HSM, mudar o estado do HSM e gerenciar </w:t>
      </w:r>
      <w:proofErr w:type="spellStart"/>
      <w:r w:rsidRPr="00BB6A79">
        <w:t>LMKs</w:t>
      </w:r>
      <w:proofErr w:type="spellEnd"/>
      <w:r w:rsidRPr="00BB6A79">
        <w:t xml:space="preserve">. Os </w:t>
      </w:r>
      <w:proofErr w:type="spellStart"/>
      <w:r w:rsidRPr="00BB6A79">
        <w:t>Smartcards</w:t>
      </w:r>
      <w:proofErr w:type="spellEnd"/>
      <w:r w:rsidRPr="00BB6A79">
        <w:t xml:space="preserve"> do payShield Manager são referidos como </w:t>
      </w:r>
      <w:proofErr w:type="spellStart"/>
      <w:r w:rsidRPr="00BB6A79">
        <w:t>RACCs</w:t>
      </w:r>
      <w:proofErr w:type="spellEnd"/>
      <w:r w:rsidRPr="00BB6A79">
        <w:t xml:space="preserve">, Remote Access </w:t>
      </w:r>
      <w:proofErr w:type="spellStart"/>
      <w:r w:rsidRPr="00BB6A79">
        <w:t>Control</w:t>
      </w:r>
      <w:proofErr w:type="spellEnd"/>
      <w:r w:rsidRPr="00BB6A79">
        <w:t xml:space="preserve"> </w:t>
      </w:r>
      <w:proofErr w:type="spellStart"/>
      <w:r w:rsidRPr="00BB6A79">
        <w:t>Cards</w:t>
      </w:r>
      <w:proofErr w:type="spellEnd"/>
      <w:r w:rsidRPr="00BB6A79">
        <w:t>.</w:t>
      </w:r>
    </w:p>
  </w:comment>
  <w:comment w:id="6" w:author="Geovanne de Oliveira Souza" w:date="2019-10-30T15:23:00Z" w:initials="GdOS">
    <w:p w14:paraId="0756AE4D" w14:textId="5E1B621C" w:rsidR="005028E5" w:rsidRDefault="005028E5">
      <w:pPr>
        <w:pStyle w:val="Textodecomentrio"/>
      </w:pPr>
      <w:r>
        <w:rPr>
          <w:rStyle w:val="Refdecomentrio"/>
        </w:rPr>
        <w:annotationRef/>
      </w:r>
      <w:r>
        <w:t xml:space="preserve">Hierarquia </w:t>
      </w:r>
    </w:p>
  </w:comment>
  <w:comment w:id="11" w:author="Geovanne de Oliveira Souza" w:date="2019-10-30T15:24:00Z" w:initials="GdOS">
    <w:p w14:paraId="29D172B2" w14:textId="58E65D87" w:rsidR="00B663AB" w:rsidRDefault="00B663AB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Plural</w:t>
      </w:r>
    </w:p>
  </w:comment>
  <w:comment w:id="13" w:author="Geovanne de Oliveira Souza" w:date="2019-10-30T11:08:00Z" w:initials="GdOS">
    <w:p w14:paraId="3E472CCC" w14:textId="39D28548" w:rsidR="0060414F" w:rsidRDefault="0060414F">
      <w:pPr>
        <w:pStyle w:val="Textodecomentrio"/>
      </w:pPr>
      <w:r>
        <w:rPr>
          <w:rStyle w:val="Refdecomentrio"/>
        </w:rPr>
        <w:annotationRef/>
      </w:r>
      <w:r>
        <w:rPr>
          <w:rStyle w:val="Refdecomentrio"/>
        </w:rPr>
        <w:t>Dois “na”</w:t>
      </w:r>
    </w:p>
  </w:comment>
  <w:comment w:id="15" w:author="Caio Abreu Ferreira" w:date="2019-11-01T12:05:00Z" w:initials="CAF">
    <w:p w14:paraId="5F6A6A8F" w14:textId="3C87B70B" w:rsidR="00173D06" w:rsidRDefault="00173D06" w:rsidP="00173D06">
      <w:r>
        <w:rPr>
          <w:rStyle w:val="Refdecomentrio"/>
        </w:rPr>
        <w:annotationRef/>
      </w:r>
      <w:r>
        <w:t xml:space="preserve">Quando o </w:t>
      </w:r>
      <w:r w:rsidR="005C6552">
        <w:t xml:space="preserve">HSM </w:t>
      </w:r>
      <w:r>
        <w:t>é acessado via payShield Manager</w:t>
      </w:r>
      <w:r w:rsidR="005C6552">
        <w:t>,</w:t>
      </w:r>
      <w:r>
        <w:t xml:space="preserve"> a console </w:t>
      </w:r>
      <w:r w:rsidR="005C6552">
        <w:t xml:space="preserve">de gerenciamento </w:t>
      </w:r>
      <w:r>
        <w:t xml:space="preserve">local será desabilitada. Quando a sessão do payShield Manager </w:t>
      </w:r>
      <w:r w:rsidR="00B70334">
        <w:t xml:space="preserve">for </w:t>
      </w:r>
      <w:r>
        <w:t>finalizar</w:t>
      </w:r>
      <w:r w:rsidR="00B70334">
        <w:t>,</w:t>
      </w:r>
      <w:r>
        <w:t xml:space="preserve"> a console </w:t>
      </w:r>
      <w:r w:rsidR="00564BF2">
        <w:t xml:space="preserve">de gerenciamento </w:t>
      </w:r>
      <w:r>
        <w:t xml:space="preserve">local estará </w:t>
      </w:r>
      <w:r w:rsidR="00564BF2">
        <w:t>habilitada</w:t>
      </w:r>
      <w:r>
        <w:t>.</w:t>
      </w:r>
    </w:p>
    <w:p w14:paraId="7DB1D669" w14:textId="2A7B8357" w:rsidR="00173D06" w:rsidRDefault="00173D06">
      <w:pPr>
        <w:pStyle w:val="Textodecomentrio"/>
      </w:pPr>
    </w:p>
  </w:comment>
  <w:comment w:id="16" w:author="Caio Abreu Ferreira" w:date="2019-11-01T12:07:00Z" w:initials="CAF">
    <w:p w14:paraId="6395AE93" w14:textId="4A9E0245" w:rsidR="00D20039" w:rsidRDefault="00D20039" w:rsidP="00D20039">
      <w:r>
        <w:rPr>
          <w:rStyle w:val="Refdecomentrio"/>
        </w:rPr>
        <w:annotationRef/>
      </w:r>
      <w:r>
        <w:t>Uma sessão d</w:t>
      </w:r>
      <w:r w:rsidR="00D1760D">
        <w:t>o</w:t>
      </w:r>
      <w:r>
        <w:t xml:space="preserve"> payShield Manager será</w:t>
      </w:r>
      <w:r w:rsidR="00D1760D">
        <w:t xml:space="preserve"> encerrada</w:t>
      </w:r>
      <w:r>
        <w:t xml:space="preserve"> instantaneamente</w:t>
      </w:r>
      <w:r w:rsidR="008E1FB9">
        <w:t xml:space="preserve"> </w:t>
      </w:r>
      <w:r>
        <w:t xml:space="preserve">e a conexão local via console </w:t>
      </w:r>
      <w:r w:rsidR="008E1FB9">
        <w:t xml:space="preserve">será </w:t>
      </w:r>
      <w:r>
        <w:t xml:space="preserve">reestabelecida quando uma das chaves físicas for usada e o estado </w:t>
      </w:r>
      <w:r w:rsidR="001A0992">
        <w:t xml:space="preserve">do HSM for alterado </w:t>
      </w:r>
      <w:r w:rsidR="00AB3E37">
        <w:t>de</w:t>
      </w:r>
      <w:r w:rsidR="001A0992">
        <w:t xml:space="preserve"> </w:t>
      </w:r>
      <w:r>
        <w:t>Online para o</w:t>
      </w:r>
      <w:r w:rsidR="008B2684">
        <w:t>s</w:t>
      </w:r>
      <w:r>
        <w:t xml:space="preserve"> estado</w:t>
      </w:r>
      <w:r w:rsidR="008B2684">
        <w:t xml:space="preserve">s Offline ou </w:t>
      </w:r>
      <w:proofErr w:type="spellStart"/>
      <w:r w:rsidR="008B2684">
        <w:t>Secure</w:t>
      </w:r>
      <w:proofErr w:type="spellEnd"/>
      <w:r>
        <w:t>.</w:t>
      </w:r>
    </w:p>
    <w:p w14:paraId="5CEA3697" w14:textId="203D1D31" w:rsidR="00D20039" w:rsidRDefault="00D20039">
      <w:pPr>
        <w:pStyle w:val="Textodecomentrio"/>
      </w:pPr>
    </w:p>
  </w:comment>
  <w:comment w:id="18" w:author="Caio Abreu Ferreira" w:date="2019-11-01T12:10:00Z" w:initials="CAF">
    <w:p w14:paraId="73A7C7EC" w14:textId="3DFFE013" w:rsidR="009A06A9" w:rsidRDefault="009A06A9" w:rsidP="009A06A9">
      <w:r>
        <w:rPr>
          <w:rStyle w:val="Refdecomentrio"/>
        </w:rPr>
        <w:annotationRef/>
      </w:r>
      <w:r>
        <w:t>O payShield 9000 é configurado por padrão para utilizar o protocolo DHCP na porta de gerência.</w:t>
      </w:r>
    </w:p>
    <w:p w14:paraId="4A984E98" w14:textId="500BE6F3" w:rsidR="009A06A9" w:rsidRDefault="009A06A9">
      <w:pPr>
        <w:pStyle w:val="Textodecomentrio"/>
      </w:pPr>
    </w:p>
  </w:comment>
  <w:comment w:id="20" w:author="Caio Abreu Ferreira" w:date="2019-11-01T12:14:00Z" w:initials="CAF">
    <w:p w14:paraId="614B6FA1" w14:textId="1BD8C81D" w:rsidR="00372853" w:rsidRDefault="00372853">
      <w:pPr>
        <w:pStyle w:val="Textodecomentrio"/>
      </w:pPr>
      <w:r>
        <w:rPr>
          <w:rStyle w:val="Refdecomentrio"/>
        </w:rPr>
        <w:annotationRef/>
      </w:r>
      <w:r>
        <w:t xml:space="preserve">Conecte uma leitora de </w:t>
      </w:r>
      <w:proofErr w:type="spellStart"/>
      <w:r>
        <w:t>smartcards</w:t>
      </w:r>
      <w:proofErr w:type="spellEnd"/>
      <w:r>
        <w:t xml:space="preserve"> em uma das portas USB do computador e certifique-se </w:t>
      </w:r>
      <w:r w:rsidR="00AC121D">
        <w:t xml:space="preserve">que ela </w:t>
      </w:r>
      <w:r>
        <w:t xml:space="preserve">esteja funcionando corretamente, ou se uma leitora de </w:t>
      </w:r>
      <w:proofErr w:type="spellStart"/>
      <w:r>
        <w:t>smartcards</w:t>
      </w:r>
      <w:proofErr w:type="spellEnd"/>
      <w:r>
        <w:t xml:space="preserve"> embutida está sendo usada.</w:t>
      </w:r>
    </w:p>
  </w:comment>
  <w:comment w:id="29" w:author="Caio Abreu Ferreira" w:date="2019-11-01T12:19:00Z" w:initials="CAF">
    <w:p w14:paraId="58956A44" w14:textId="5F6B2595" w:rsidR="000A1F82" w:rsidRDefault="000A1F82" w:rsidP="000A1F82">
      <w:r>
        <w:rPr>
          <w:rStyle w:val="Refdecomentrio"/>
        </w:rPr>
        <w:annotationRef/>
      </w:r>
      <w:r>
        <w:t xml:space="preserve">Cada cartão tem seu próprio número de série e após </w:t>
      </w:r>
      <w:r w:rsidR="009D3F20">
        <w:t xml:space="preserve">serem </w:t>
      </w:r>
      <w:r>
        <w:t>comissionado</w:t>
      </w:r>
      <w:r w:rsidR="009D3F20">
        <w:t xml:space="preserve">s, </w:t>
      </w:r>
      <w:r w:rsidR="0082198F">
        <w:t>eles</w:t>
      </w:r>
      <w:r>
        <w:t xml:space="preserve"> recebe</w:t>
      </w:r>
      <w:r w:rsidR="0082198F">
        <w:t>m</w:t>
      </w:r>
      <w:r>
        <w:t xml:space="preserve"> a numeração de certificado. O comissionamento dos cartões de acesso é feito pelo conjunto de cartões CTA.</w:t>
      </w:r>
    </w:p>
    <w:p w14:paraId="59A0EC0B" w14:textId="0D8C408F" w:rsidR="000A1F82" w:rsidRDefault="000A1F82">
      <w:pPr>
        <w:pStyle w:val="Textodecomentrio"/>
      </w:pPr>
    </w:p>
  </w:comment>
  <w:comment w:id="31" w:author="Geovanne de Oliveira Souza" w:date="2019-10-30T14:42:00Z" w:initials="GdOS">
    <w:p w14:paraId="390222E1" w14:textId="2A9A610D" w:rsidR="00EA501A" w:rsidRDefault="00EA501A">
      <w:pPr>
        <w:pStyle w:val="Textodecomentrio"/>
      </w:pPr>
      <w:r>
        <w:rPr>
          <w:rStyle w:val="Refdecomentrio"/>
        </w:rPr>
        <w:annotationRef/>
      </w:r>
      <w:r>
        <w:t>O payShield acima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4B006E68" w15:done="0"/>
  <w15:commentEx w15:paraId="71C28266" w15:done="0"/>
  <w15:commentEx w15:paraId="0756AE4D" w15:done="0"/>
  <w15:commentEx w15:paraId="29D172B2" w15:done="0"/>
  <w15:commentEx w15:paraId="3E472CCC" w15:done="0"/>
  <w15:commentEx w15:paraId="7DB1D669" w15:done="0"/>
  <w15:commentEx w15:paraId="5CEA3697" w15:done="0"/>
  <w15:commentEx w15:paraId="4A984E98" w15:done="0"/>
  <w15:commentEx w15:paraId="614B6FA1" w15:done="0"/>
  <w15:commentEx w15:paraId="59A0EC0B" w15:done="0"/>
  <w15:commentEx w15:paraId="390222E1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4B006E68" w16cid:durableId="216698CA"/>
  <w16cid:commentId w16cid:paraId="71C28266" w16cid:durableId="21669B41"/>
  <w16cid:commentId w16cid:paraId="0756AE4D" w16cid:durableId="21642983"/>
  <w16cid:commentId w16cid:paraId="29D172B2" w16cid:durableId="216429CB"/>
  <w16cid:commentId w16cid:paraId="3E472CCC" w16cid:durableId="2163EDAB"/>
  <w16cid:commentId w16cid:paraId="7DB1D669" w16cid:durableId="21669DFA"/>
  <w16cid:commentId w16cid:paraId="5CEA3697" w16cid:durableId="21669E6F"/>
  <w16cid:commentId w16cid:paraId="4A984E98" w16cid:durableId="21669F4B"/>
  <w16cid:commentId w16cid:paraId="614B6FA1" w16cid:durableId="2166A025"/>
  <w16cid:commentId w16cid:paraId="59A0EC0B" w16cid:durableId="2166A16A"/>
  <w16cid:commentId w16cid:paraId="390222E1" w16cid:durableId="21641FC3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CB812A" w14:textId="77777777" w:rsidR="00327E5B" w:rsidRDefault="00327E5B">
      <w:pPr>
        <w:spacing w:after="0" w:line="240" w:lineRule="auto"/>
      </w:pPr>
      <w:r>
        <w:separator/>
      </w:r>
    </w:p>
  </w:endnote>
  <w:endnote w:type="continuationSeparator" w:id="0">
    <w:p w14:paraId="14C17126" w14:textId="77777777" w:rsidR="00327E5B" w:rsidRDefault="00327E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jc w:val="center"/>
      <w:tblBorders>
        <w:top w:val="thinThickSmallGap" w:sz="24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clear" w:color="auto" w:fill="BFBFBF" w:themeFill="background1" w:themeFillShade="BF"/>
      <w:tblLook w:val="04A0" w:firstRow="1" w:lastRow="0" w:firstColumn="1" w:lastColumn="0" w:noHBand="0" w:noVBand="1"/>
    </w:tblPr>
    <w:tblGrid>
      <w:gridCol w:w="3013"/>
      <w:gridCol w:w="3036"/>
      <w:gridCol w:w="3022"/>
    </w:tblGrid>
    <w:tr w:rsidR="00BE1C19" w14:paraId="3552A333" w14:textId="77777777" w:rsidTr="00BE1C19">
      <w:trPr>
        <w:jc w:val="center"/>
      </w:trPr>
      <w:tc>
        <w:tcPr>
          <w:tcW w:w="3102" w:type="dxa"/>
          <w:shd w:val="clear" w:color="auto" w:fill="BFBFBF" w:themeFill="background1" w:themeFillShade="BF"/>
          <w:vAlign w:val="center"/>
        </w:tcPr>
        <w:p w14:paraId="60AE0663" w14:textId="77777777" w:rsidR="00BE1C19" w:rsidRDefault="00BE1C19" w:rsidP="00BE1C19">
          <w:pPr>
            <w:pStyle w:val="Rodap"/>
          </w:pPr>
          <w:r>
            <w:t>First Tech</w:t>
          </w:r>
        </w:p>
      </w:tc>
      <w:tc>
        <w:tcPr>
          <w:tcW w:w="3103" w:type="dxa"/>
          <w:shd w:val="clear" w:color="auto" w:fill="BFBFBF" w:themeFill="background1" w:themeFillShade="BF"/>
        </w:tcPr>
        <w:p w14:paraId="0F37E394" w14:textId="77777777" w:rsidR="00BE1C19" w:rsidRDefault="00BE1C19" w:rsidP="00BE1C19">
          <w:pPr>
            <w:pStyle w:val="Rodap"/>
            <w:jc w:val="center"/>
          </w:pPr>
          <w:r>
            <w:t>Reservado</w:t>
          </w:r>
        </w:p>
      </w:tc>
      <w:tc>
        <w:tcPr>
          <w:tcW w:w="3103" w:type="dxa"/>
          <w:shd w:val="clear" w:color="auto" w:fill="BFBFBF" w:themeFill="background1" w:themeFillShade="BF"/>
        </w:tcPr>
        <w:p w14:paraId="6E224F8C" w14:textId="77777777" w:rsidR="00BE1C19" w:rsidRDefault="00BE1C19" w:rsidP="00BE1C19">
          <w:pPr>
            <w:pStyle w:val="Rodap"/>
            <w:jc w:val="right"/>
          </w:pPr>
          <w:r>
            <w:t xml:space="preserve">Página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PAGE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9</w:t>
          </w:r>
          <w:r>
            <w:rPr>
              <w:b/>
              <w:bCs/>
            </w:rPr>
            <w:fldChar w:fldCharType="end"/>
          </w:r>
          <w:r>
            <w:t xml:space="preserve"> de </w:t>
          </w: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>NUMPAGES  \* Arabic  \* MERGEFORMAT</w:instrText>
          </w:r>
          <w:r>
            <w:rPr>
              <w:b/>
              <w:bCs/>
            </w:rPr>
            <w:fldChar w:fldCharType="separate"/>
          </w:r>
          <w:r>
            <w:rPr>
              <w:b/>
              <w:bCs/>
              <w:noProof/>
            </w:rPr>
            <w:t>9</w:t>
          </w:r>
          <w:r>
            <w:rPr>
              <w:b/>
              <w:bCs/>
            </w:rPr>
            <w:fldChar w:fldCharType="end"/>
          </w:r>
        </w:p>
      </w:tc>
    </w:tr>
  </w:tbl>
  <w:p w14:paraId="3E4BA063" w14:textId="77777777" w:rsidR="00BE1C19" w:rsidRDefault="00BE1C19" w:rsidP="00BE1C19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56F4B03" w14:textId="77777777" w:rsidR="00327E5B" w:rsidRDefault="00327E5B">
      <w:pPr>
        <w:spacing w:after="0" w:line="240" w:lineRule="auto"/>
      </w:pPr>
      <w:r>
        <w:separator/>
      </w:r>
    </w:p>
  </w:footnote>
  <w:footnote w:type="continuationSeparator" w:id="0">
    <w:p w14:paraId="0BB7BF04" w14:textId="77777777" w:rsidR="00327E5B" w:rsidRDefault="00327E5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556611" w14:textId="77777777" w:rsidR="00BE1C19" w:rsidRDefault="00BE1C19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allowOverlap="1" wp14:anchorId="2E4A884B" wp14:editId="7C5B7DBC">
          <wp:simplePos x="0" y="0"/>
          <wp:positionH relativeFrom="column">
            <wp:posOffset>-1270</wp:posOffset>
          </wp:positionH>
          <wp:positionV relativeFrom="paragraph">
            <wp:posOffset>-239131</wp:posOffset>
          </wp:positionV>
          <wp:extent cx="1069423" cy="804042"/>
          <wp:effectExtent l="0" t="0" r="0" b="0"/>
          <wp:wrapTopAndBottom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monocromatico_positiv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69423" cy="80404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CE1434"/>
    <w:multiLevelType w:val="hybridMultilevel"/>
    <w:tmpl w:val="3A727E9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31995"/>
    <w:multiLevelType w:val="multilevel"/>
    <w:tmpl w:val="B0E6FB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15352C9"/>
    <w:multiLevelType w:val="hybridMultilevel"/>
    <w:tmpl w:val="589CE90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966C74"/>
    <w:multiLevelType w:val="hybridMultilevel"/>
    <w:tmpl w:val="B41873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F791A15"/>
    <w:multiLevelType w:val="hybridMultilevel"/>
    <w:tmpl w:val="BEEABC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7F04AD"/>
    <w:multiLevelType w:val="hybridMultilevel"/>
    <w:tmpl w:val="216A5D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FC4A38"/>
    <w:multiLevelType w:val="hybridMultilevel"/>
    <w:tmpl w:val="D1D0CC7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35E7C7B"/>
    <w:multiLevelType w:val="hybridMultilevel"/>
    <w:tmpl w:val="A1941D3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AC75845"/>
    <w:multiLevelType w:val="hybridMultilevel"/>
    <w:tmpl w:val="2ABAA3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CD1FBA"/>
    <w:multiLevelType w:val="hybridMultilevel"/>
    <w:tmpl w:val="A5EE2B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E02E2E"/>
    <w:multiLevelType w:val="hybridMultilevel"/>
    <w:tmpl w:val="D2B4E9F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F794425"/>
    <w:multiLevelType w:val="multilevel"/>
    <w:tmpl w:val="D374A080"/>
    <w:lvl w:ilvl="0">
      <w:start w:val="1"/>
      <w:numFmt w:val="decimal"/>
      <w:pStyle w:val="Ttulo1"/>
      <w:lvlText w:val="%1."/>
      <w:lvlJc w:val="left"/>
      <w:pPr>
        <w:ind w:left="360" w:hanging="360"/>
      </w:pPr>
    </w:lvl>
    <w:lvl w:ilvl="1">
      <w:start w:val="1"/>
      <w:numFmt w:val="decimal"/>
      <w:pStyle w:val="Ttulo2"/>
      <w:lvlText w:val="%1.%2."/>
      <w:lvlJc w:val="left"/>
      <w:pPr>
        <w:ind w:left="792" w:hanging="432"/>
      </w:pPr>
    </w:lvl>
    <w:lvl w:ilvl="2">
      <w:start w:val="1"/>
      <w:numFmt w:val="decimal"/>
      <w:pStyle w:val="T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FB65B66"/>
    <w:multiLevelType w:val="hybridMultilevel"/>
    <w:tmpl w:val="341ECDE6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4484E47"/>
    <w:multiLevelType w:val="hybridMultilevel"/>
    <w:tmpl w:val="622233C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9C54C67"/>
    <w:multiLevelType w:val="hybridMultilevel"/>
    <w:tmpl w:val="AE2A01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9"/>
  </w:num>
  <w:num w:numId="4">
    <w:abstractNumId w:val="7"/>
  </w:num>
  <w:num w:numId="5">
    <w:abstractNumId w:val="3"/>
  </w:num>
  <w:num w:numId="6">
    <w:abstractNumId w:val="12"/>
  </w:num>
  <w:num w:numId="7">
    <w:abstractNumId w:val="4"/>
  </w:num>
  <w:num w:numId="8">
    <w:abstractNumId w:val="6"/>
  </w:num>
  <w:num w:numId="9">
    <w:abstractNumId w:val="0"/>
  </w:num>
  <w:num w:numId="10">
    <w:abstractNumId w:val="14"/>
  </w:num>
  <w:num w:numId="11">
    <w:abstractNumId w:val="8"/>
  </w:num>
  <w:num w:numId="12">
    <w:abstractNumId w:val="5"/>
  </w:num>
  <w:num w:numId="13">
    <w:abstractNumId w:val="2"/>
  </w:num>
  <w:num w:numId="14">
    <w:abstractNumId w:val="10"/>
  </w:num>
  <w:num w:numId="15">
    <w:abstractNumId w:val="1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Caio Abreu Ferreira">
    <w15:presenceInfo w15:providerId="AD" w15:userId="S::caio.ferreira@first-tech.net::de1b8b1e-454c-48eb-bd18-c4ac22ceaf49"/>
  </w15:person>
  <w15:person w15:author="Geovanne de Oliveira Souza">
    <w15:presenceInfo w15:providerId="AD" w15:userId="S::geovanne.souza@first-tech.net::742031b0-621d-4935-8af0-1de51c7f14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577F"/>
    <w:rsid w:val="0001375B"/>
    <w:rsid w:val="00021F52"/>
    <w:rsid w:val="0003316D"/>
    <w:rsid w:val="00044108"/>
    <w:rsid w:val="000A1F82"/>
    <w:rsid w:val="000B1884"/>
    <w:rsid w:val="000D1721"/>
    <w:rsid w:val="000D2666"/>
    <w:rsid w:val="000F4327"/>
    <w:rsid w:val="00126468"/>
    <w:rsid w:val="00173D06"/>
    <w:rsid w:val="0019127F"/>
    <w:rsid w:val="001946B9"/>
    <w:rsid w:val="001A0242"/>
    <w:rsid w:val="001A0992"/>
    <w:rsid w:val="001A663F"/>
    <w:rsid w:val="001F1F06"/>
    <w:rsid w:val="001F5FE7"/>
    <w:rsid w:val="0026220D"/>
    <w:rsid w:val="00266731"/>
    <w:rsid w:val="00266DA2"/>
    <w:rsid w:val="00267905"/>
    <w:rsid w:val="002C416D"/>
    <w:rsid w:val="002E4B07"/>
    <w:rsid w:val="003062F0"/>
    <w:rsid w:val="003152D2"/>
    <w:rsid w:val="0032519D"/>
    <w:rsid w:val="00327E5B"/>
    <w:rsid w:val="00372853"/>
    <w:rsid w:val="0039427F"/>
    <w:rsid w:val="00396D80"/>
    <w:rsid w:val="003D02C0"/>
    <w:rsid w:val="00476F66"/>
    <w:rsid w:val="005028E5"/>
    <w:rsid w:val="00503147"/>
    <w:rsid w:val="00507140"/>
    <w:rsid w:val="00550F1A"/>
    <w:rsid w:val="00564BF2"/>
    <w:rsid w:val="005C6552"/>
    <w:rsid w:val="005D7FAC"/>
    <w:rsid w:val="005E53F9"/>
    <w:rsid w:val="005F63B3"/>
    <w:rsid w:val="0060414F"/>
    <w:rsid w:val="006045CD"/>
    <w:rsid w:val="0062001F"/>
    <w:rsid w:val="006267CB"/>
    <w:rsid w:val="0064760F"/>
    <w:rsid w:val="00655088"/>
    <w:rsid w:val="00662137"/>
    <w:rsid w:val="00693364"/>
    <w:rsid w:val="006A128B"/>
    <w:rsid w:val="006C618A"/>
    <w:rsid w:val="006E11CF"/>
    <w:rsid w:val="006E26C6"/>
    <w:rsid w:val="0072155E"/>
    <w:rsid w:val="00736BF2"/>
    <w:rsid w:val="0074577F"/>
    <w:rsid w:val="007670F4"/>
    <w:rsid w:val="00772E36"/>
    <w:rsid w:val="00793175"/>
    <w:rsid w:val="007A4828"/>
    <w:rsid w:val="007C29B2"/>
    <w:rsid w:val="007C4FDA"/>
    <w:rsid w:val="00801848"/>
    <w:rsid w:val="0082198F"/>
    <w:rsid w:val="00843CC2"/>
    <w:rsid w:val="0084799D"/>
    <w:rsid w:val="00856349"/>
    <w:rsid w:val="008B24E3"/>
    <w:rsid w:val="008B2684"/>
    <w:rsid w:val="008B712E"/>
    <w:rsid w:val="008D776D"/>
    <w:rsid w:val="008E0198"/>
    <w:rsid w:val="008E1FB9"/>
    <w:rsid w:val="00972FCD"/>
    <w:rsid w:val="009A06A9"/>
    <w:rsid w:val="009B293E"/>
    <w:rsid w:val="009D3F20"/>
    <w:rsid w:val="00A034B6"/>
    <w:rsid w:val="00A46229"/>
    <w:rsid w:val="00A66B7A"/>
    <w:rsid w:val="00AA695B"/>
    <w:rsid w:val="00AB3E37"/>
    <w:rsid w:val="00AC121D"/>
    <w:rsid w:val="00AE4289"/>
    <w:rsid w:val="00B56E27"/>
    <w:rsid w:val="00B6416D"/>
    <w:rsid w:val="00B6503A"/>
    <w:rsid w:val="00B663AB"/>
    <w:rsid w:val="00B70334"/>
    <w:rsid w:val="00B71A6F"/>
    <w:rsid w:val="00BB6A79"/>
    <w:rsid w:val="00BE1C19"/>
    <w:rsid w:val="00C10347"/>
    <w:rsid w:val="00C71952"/>
    <w:rsid w:val="00CA410A"/>
    <w:rsid w:val="00CA4CE8"/>
    <w:rsid w:val="00CA7247"/>
    <w:rsid w:val="00D1760D"/>
    <w:rsid w:val="00D20039"/>
    <w:rsid w:val="00D36F76"/>
    <w:rsid w:val="00D842EE"/>
    <w:rsid w:val="00DA6213"/>
    <w:rsid w:val="00E102FA"/>
    <w:rsid w:val="00E14F52"/>
    <w:rsid w:val="00E264F2"/>
    <w:rsid w:val="00E7179C"/>
    <w:rsid w:val="00E96471"/>
    <w:rsid w:val="00EA501A"/>
    <w:rsid w:val="00EB2E23"/>
    <w:rsid w:val="00EB6CAC"/>
    <w:rsid w:val="00F61524"/>
    <w:rsid w:val="00F771C7"/>
    <w:rsid w:val="00FD7850"/>
    <w:rsid w:val="00FE1388"/>
    <w:rsid w:val="00FF360C"/>
    <w:rsid w:val="00FF4B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260955"/>
  <w15:chartTrackingRefBased/>
  <w15:docId w15:val="{A54297A6-22CE-42D2-A73A-73245CDADD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A0242"/>
    <w:rPr>
      <w:rFonts w:ascii="Arial" w:hAnsi="Arial"/>
    </w:rPr>
  </w:style>
  <w:style w:type="paragraph" w:styleId="Ttulo1">
    <w:name w:val="heading 1"/>
    <w:basedOn w:val="PargrafodaLista"/>
    <w:next w:val="Normal"/>
    <w:link w:val="Ttulo1Char"/>
    <w:uiPriority w:val="9"/>
    <w:qFormat/>
    <w:rsid w:val="0001375B"/>
    <w:pPr>
      <w:numPr>
        <w:numId w:val="2"/>
      </w:numPr>
      <w:spacing w:before="400" w:after="200"/>
      <w:ind w:left="357" w:hanging="357"/>
      <w:outlineLvl w:val="0"/>
    </w:pPr>
    <w:rPr>
      <w:rFonts w:cs="Arial"/>
      <w:b/>
      <w:sz w:val="24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972FCD"/>
    <w:pPr>
      <w:numPr>
        <w:ilvl w:val="1"/>
      </w:numPr>
      <w:spacing w:before="240"/>
      <w:ind w:left="788" w:hanging="431"/>
      <w:outlineLvl w:val="1"/>
    </w:pPr>
    <w:rPr>
      <w:sz w:val="22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972FCD"/>
    <w:pPr>
      <w:numPr>
        <w:ilvl w:val="2"/>
      </w:numPr>
      <w:outlineLvl w:val="2"/>
    </w:p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B650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4577F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01375B"/>
    <w:rPr>
      <w:rFonts w:ascii="Arial" w:hAnsi="Arial" w:cs="Arial"/>
      <w:b/>
      <w:sz w:val="24"/>
    </w:rPr>
  </w:style>
  <w:style w:type="character" w:customStyle="1" w:styleId="Ttulo2Char">
    <w:name w:val="Título 2 Char"/>
    <w:basedOn w:val="Fontepargpadro"/>
    <w:link w:val="Ttulo2"/>
    <w:uiPriority w:val="9"/>
    <w:rsid w:val="00972FCD"/>
    <w:rPr>
      <w:rFonts w:ascii="Arial" w:hAnsi="Arial" w:cs="Arial"/>
      <w:b/>
    </w:rPr>
  </w:style>
  <w:style w:type="table" w:styleId="Tabelacomgrade">
    <w:name w:val="Table Grid"/>
    <w:basedOn w:val="Tabelanormal"/>
    <w:uiPriority w:val="59"/>
    <w:rsid w:val="0074577F"/>
    <w:pPr>
      <w:spacing w:after="0" w:line="240" w:lineRule="auto"/>
    </w:pPr>
    <w:rPr>
      <w:rFonts w:eastAsiaTheme="minorHAnsi"/>
      <w:lang w:eastAsia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Hyperlink">
    <w:name w:val="Hyperlink"/>
    <w:basedOn w:val="Fontepargpadro"/>
    <w:uiPriority w:val="99"/>
    <w:unhideWhenUsed/>
    <w:rsid w:val="0074577F"/>
    <w:rPr>
      <w:color w:val="0563C1" w:themeColor="hyperlink"/>
      <w:u w:val="single"/>
    </w:rPr>
  </w:style>
  <w:style w:type="paragraph" w:styleId="Cabealho">
    <w:name w:val="header"/>
    <w:basedOn w:val="Normal"/>
    <w:link w:val="CabealhoChar"/>
    <w:uiPriority w:val="99"/>
    <w:unhideWhenUsed/>
    <w:rsid w:val="0074577F"/>
    <w:pPr>
      <w:tabs>
        <w:tab w:val="center" w:pos="4252"/>
        <w:tab w:val="right" w:pos="8504"/>
      </w:tabs>
      <w:spacing w:after="0" w:line="240" w:lineRule="auto"/>
      <w:jc w:val="both"/>
    </w:pPr>
    <w:rPr>
      <w:rFonts w:eastAsiaTheme="minorHAnsi"/>
      <w:lang w:eastAsia="en-US"/>
    </w:rPr>
  </w:style>
  <w:style w:type="character" w:customStyle="1" w:styleId="CabealhoChar">
    <w:name w:val="Cabeçalho Char"/>
    <w:basedOn w:val="Fontepargpadro"/>
    <w:link w:val="Cabealho"/>
    <w:uiPriority w:val="99"/>
    <w:rsid w:val="0074577F"/>
    <w:rPr>
      <w:rFonts w:ascii="Arial" w:eastAsiaTheme="minorHAnsi" w:hAnsi="Arial"/>
      <w:lang w:eastAsia="en-US"/>
    </w:rPr>
  </w:style>
  <w:style w:type="paragraph" w:styleId="Rodap">
    <w:name w:val="footer"/>
    <w:basedOn w:val="Normal"/>
    <w:link w:val="RodapChar"/>
    <w:uiPriority w:val="99"/>
    <w:unhideWhenUsed/>
    <w:rsid w:val="0074577F"/>
    <w:pPr>
      <w:tabs>
        <w:tab w:val="center" w:pos="4252"/>
        <w:tab w:val="right" w:pos="8504"/>
      </w:tabs>
      <w:spacing w:after="0" w:line="240" w:lineRule="auto"/>
      <w:jc w:val="both"/>
    </w:pPr>
    <w:rPr>
      <w:rFonts w:eastAsiaTheme="minorHAnsi"/>
      <w:lang w:eastAsia="en-US"/>
    </w:rPr>
  </w:style>
  <w:style w:type="character" w:customStyle="1" w:styleId="RodapChar">
    <w:name w:val="Rodapé Char"/>
    <w:basedOn w:val="Fontepargpadro"/>
    <w:link w:val="Rodap"/>
    <w:uiPriority w:val="99"/>
    <w:rsid w:val="0074577F"/>
    <w:rPr>
      <w:rFonts w:ascii="Arial" w:eastAsiaTheme="minorHAnsi" w:hAnsi="Arial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74577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74577F"/>
    <w:rPr>
      <w:rFonts w:ascii="Segoe UI" w:hAnsi="Segoe UI" w:cs="Segoe UI"/>
      <w:sz w:val="18"/>
      <w:szCs w:val="18"/>
    </w:rPr>
  </w:style>
  <w:style w:type="character" w:customStyle="1" w:styleId="Command">
    <w:name w:val="Command"/>
    <w:basedOn w:val="Fontepargpadro"/>
    <w:uiPriority w:val="1"/>
    <w:qFormat/>
    <w:rsid w:val="00FE1388"/>
    <w:rPr>
      <w:rFonts w:ascii="Courier New" w:eastAsiaTheme="minorHAnsi" w:hAnsi="Courier New" w:cs="Courier New"/>
      <w:sz w:val="24"/>
      <w:lang w:val="en-US" w:eastAsia="en-US"/>
    </w:rPr>
  </w:style>
  <w:style w:type="character" w:customStyle="1" w:styleId="Italic">
    <w:name w:val="Italic"/>
    <w:basedOn w:val="Fontepargpadro"/>
    <w:uiPriority w:val="1"/>
    <w:qFormat/>
    <w:rsid w:val="0074577F"/>
    <w:rPr>
      <w:i/>
    </w:rPr>
  </w:style>
  <w:style w:type="character" w:customStyle="1" w:styleId="Ttulo3Char">
    <w:name w:val="Título 3 Char"/>
    <w:basedOn w:val="Fontepargpadro"/>
    <w:link w:val="Ttulo3"/>
    <w:uiPriority w:val="9"/>
    <w:rsid w:val="00972FCD"/>
    <w:rPr>
      <w:rFonts w:ascii="Arial" w:hAnsi="Arial" w:cs="Arial"/>
      <w:b/>
    </w:rPr>
  </w:style>
  <w:style w:type="paragraph" w:styleId="Sumrio1">
    <w:name w:val="toc 1"/>
    <w:basedOn w:val="Normal"/>
    <w:next w:val="Normal"/>
    <w:autoRedefine/>
    <w:uiPriority w:val="39"/>
    <w:unhideWhenUsed/>
    <w:rsid w:val="00972FC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972FC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972FCD"/>
    <w:pPr>
      <w:spacing w:after="100"/>
      <w:ind w:left="440"/>
    </w:pPr>
  </w:style>
  <w:style w:type="paragraph" w:styleId="CabealhodoSumrio">
    <w:name w:val="TOC Heading"/>
    <w:basedOn w:val="Ttulo1"/>
    <w:next w:val="Normal"/>
    <w:uiPriority w:val="39"/>
    <w:unhideWhenUsed/>
    <w:qFormat/>
    <w:rsid w:val="00972FCD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  <w:lang w:val="en-US" w:eastAsia="en-US"/>
    </w:rPr>
  </w:style>
  <w:style w:type="character" w:customStyle="1" w:styleId="Ttulo4Char">
    <w:name w:val="Título 4 Char"/>
    <w:basedOn w:val="Fontepargpadro"/>
    <w:link w:val="Ttulo4"/>
    <w:uiPriority w:val="9"/>
    <w:rsid w:val="00B6503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table" w:styleId="TabelaSimples1">
    <w:name w:val="Plain Table 1"/>
    <w:basedOn w:val="Tabelanormal"/>
    <w:uiPriority w:val="41"/>
    <w:rsid w:val="00801848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SemEspaamento">
    <w:name w:val="No Spacing"/>
    <w:basedOn w:val="Normal"/>
    <w:autoRedefine/>
    <w:uiPriority w:val="1"/>
    <w:qFormat/>
    <w:rsid w:val="008E0198"/>
    <w:pPr>
      <w:spacing w:after="0" w:line="240" w:lineRule="auto"/>
    </w:pPr>
    <w:rPr>
      <w:rFonts w:eastAsiaTheme="minorHAnsi"/>
      <w:color w:val="000000" w:themeColor="text1"/>
      <w:lang w:eastAsia="en-US"/>
    </w:rPr>
  </w:style>
  <w:style w:type="character" w:styleId="Refdecomentrio">
    <w:name w:val="annotation reference"/>
    <w:basedOn w:val="Fontepargpadro"/>
    <w:uiPriority w:val="99"/>
    <w:semiHidden/>
    <w:unhideWhenUsed/>
    <w:rsid w:val="0060414F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0414F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0414F"/>
    <w:rPr>
      <w:rFonts w:ascii="Arial" w:hAnsi="Arial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0414F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0414F"/>
    <w:rPr>
      <w:rFonts w:ascii="Arial" w:hAnsi="Arial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microsoft.com/office/2011/relationships/people" Target="peop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Relationship Id="rId30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DCD1633ACF104443A67B3D58B3F02D5F" ma:contentTypeVersion="12" ma:contentTypeDescription="Crie um novo documento." ma:contentTypeScope="" ma:versionID="048736907b9b9b10265ab930b519ffbf">
  <xsd:schema xmlns:xsd="http://www.w3.org/2001/XMLSchema" xmlns:xs="http://www.w3.org/2001/XMLSchema" xmlns:p="http://schemas.microsoft.com/office/2006/metadata/properties" xmlns:ns2="a2e6d2e0-39f5-44da-ba40-4dcc5881bb46" xmlns:ns3="7388af36-a143-49fc-8d9e-087bdd1dfb1e" targetNamespace="http://schemas.microsoft.com/office/2006/metadata/properties" ma:root="true" ma:fieldsID="c6f9acaec6c928c9f56581d0dc91713d" ns2:_="" ns3:_="">
    <xsd:import namespace="a2e6d2e0-39f5-44da-ba40-4dcc5881bb46"/>
    <xsd:import namespace="7388af36-a143-49fc-8d9e-087bdd1dfb1e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e6d2e0-39f5-44da-ba40-4dcc5881bb4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88af36-a143-49fc-8d9e-087bdd1dfb1e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1C31848-0FF7-4E4A-8AB6-19B2AB0B04B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3E766E70-EFFB-4C7C-80B1-53A45C3FF09E}"/>
</file>

<file path=customXml/itemProps3.xml><?xml version="1.0" encoding="utf-8"?>
<ds:datastoreItem xmlns:ds="http://schemas.openxmlformats.org/officeDocument/2006/customXml" ds:itemID="{C62DE42A-73F9-4931-8370-539F2BCA9AA3}"/>
</file>

<file path=customXml/itemProps4.xml><?xml version="1.0" encoding="utf-8"?>
<ds:datastoreItem xmlns:ds="http://schemas.openxmlformats.org/officeDocument/2006/customXml" ds:itemID="{155283D0-804F-483C-A82A-37C834CF9EDC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16</Pages>
  <Words>2898</Words>
  <Characters>15653</Characters>
  <Application>Microsoft Office Word</Application>
  <DocSecurity>0</DocSecurity>
  <Lines>130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Kono</dc:creator>
  <cp:keywords/>
  <dc:description/>
  <cp:lastModifiedBy>Caio Abreu Ferreira</cp:lastModifiedBy>
  <cp:revision>58</cp:revision>
  <cp:lastPrinted>2019-10-30T00:21:00Z</cp:lastPrinted>
  <dcterms:created xsi:type="dcterms:W3CDTF">2019-10-30T00:26:00Z</dcterms:created>
  <dcterms:modified xsi:type="dcterms:W3CDTF">2019-11-27T15:19:00Z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0x010100DCD1633ACF104443A67B3D58B3F02D5F</vt:lpwstr>
  </property>
</Properties>
</file>