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4A7" w:rsidRDefault="00E274A7" w:rsidP="00E40CE0">
      <w:pPr>
        <w:pStyle w:val="Titre1"/>
      </w:pPr>
      <w:r w:rsidRPr="00E274A7">
        <w:rPr>
          <w:u w:val="single"/>
        </w:rPr>
        <w:t>Mission 1 :</w:t>
      </w:r>
      <w:r w:rsidRPr="00E274A7">
        <w:t xml:space="preserve"> </w:t>
      </w:r>
      <w:bookmarkStart w:id="0" w:name="_Hlk527634072"/>
      <w:r w:rsidRPr="00E274A7">
        <w:t>Centralisation des informations.</w:t>
      </w:r>
      <w:bookmarkEnd w:id="0"/>
    </w:p>
    <w:p w:rsidR="00E274A7" w:rsidRPr="00E40CE0" w:rsidRDefault="00E274A7" w:rsidP="00E274A7">
      <w:pPr>
        <w:pStyle w:val="Paragraphedeliste"/>
        <w:numPr>
          <w:ilvl w:val="0"/>
          <w:numId w:val="1"/>
        </w:numPr>
        <w:jc w:val="both"/>
        <w:rPr>
          <w:rStyle w:val="Accentuationlgre"/>
        </w:rPr>
      </w:pPr>
      <w:r w:rsidRPr="00E40CE0">
        <w:rPr>
          <w:rStyle w:val="Accentuationlgre"/>
        </w:rPr>
        <w:t>A faire uniquement avec des logiciel Open Source</w:t>
      </w:r>
    </w:p>
    <w:p w:rsidR="00E274A7" w:rsidRPr="00E40CE0" w:rsidRDefault="00E274A7" w:rsidP="00E274A7">
      <w:pPr>
        <w:pStyle w:val="Paragraphedeliste"/>
        <w:numPr>
          <w:ilvl w:val="0"/>
          <w:numId w:val="1"/>
        </w:numPr>
        <w:jc w:val="both"/>
        <w:rPr>
          <w:rStyle w:val="Accentuationlgre"/>
        </w:rPr>
      </w:pPr>
      <w:r w:rsidRPr="00E40CE0">
        <w:rPr>
          <w:rStyle w:val="Accentuationlgre"/>
        </w:rPr>
        <w:t>1er service évalué : Le service de gestion.</w:t>
      </w:r>
    </w:p>
    <w:p w:rsidR="00E274A7" w:rsidRPr="00E40CE0" w:rsidRDefault="00E274A7" w:rsidP="00E274A7">
      <w:pPr>
        <w:pStyle w:val="Paragraphedeliste"/>
        <w:numPr>
          <w:ilvl w:val="0"/>
          <w:numId w:val="1"/>
        </w:numPr>
        <w:jc w:val="both"/>
        <w:rPr>
          <w:rStyle w:val="Accentuationlgre"/>
        </w:rPr>
      </w:pPr>
      <w:r w:rsidRPr="00E40CE0">
        <w:rPr>
          <w:rStyle w:val="Accentuationlgre"/>
        </w:rPr>
        <w:t xml:space="preserve">Accessible via une interface web au niveau de l’intranet. </w:t>
      </w:r>
    </w:p>
    <w:p w:rsidR="001E2371" w:rsidRPr="00E40CE0" w:rsidRDefault="00E274A7" w:rsidP="001E2371">
      <w:pPr>
        <w:pStyle w:val="Paragraphedeliste"/>
        <w:numPr>
          <w:ilvl w:val="0"/>
          <w:numId w:val="1"/>
        </w:numPr>
        <w:jc w:val="both"/>
        <w:rPr>
          <w:rStyle w:val="Accentuationlgre"/>
        </w:rPr>
      </w:pPr>
      <w:r w:rsidRPr="00E40CE0">
        <w:rPr>
          <w:rStyle w:val="Accentuationlgre"/>
        </w:rPr>
        <w:t xml:space="preserve">Différent niveau </w:t>
      </w:r>
      <w:r w:rsidR="001E2371" w:rsidRPr="00E40CE0">
        <w:rPr>
          <w:rStyle w:val="Accentuationlgre"/>
        </w:rPr>
        <w:t>d’autorisation.</w:t>
      </w:r>
    </w:p>
    <w:p w:rsidR="001E2371" w:rsidRPr="00E40CE0" w:rsidRDefault="001E2371" w:rsidP="001E2371">
      <w:pPr>
        <w:pStyle w:val="Paragraphedeliste"/>
        <w:numPr>
          <w:ilvl w:val="0"/>
          <w:numId w:val="1"/>
        </w:numPr>
        <w:jc w:val="both"/>
        <w:rPr>
          <w:rStyle w:val="Accentuationlgre"/>
        </w:rPr>
      </w:pPr>
      <w:r w:rsidRPr="00E40CE0">
        <w:rPr>
          <w:rStyle w:val="Accentuationlgre"/>
        </w:rPr>
        <w:t xml:space="preserve">Mettre en place une solution si l’agent se déplace pour un problème que ceci ne perturbe pas </w:t>
      </w:r>
      <w:r w:rsidR="00E40CE0" w:rsidRPr="00E40CE0">
        <w:rPr>
          <w:rStyle w:val="Accentuationlgre"/>
        </w:rPr>
        <w:t>son</w:t>
      </w:r>
      <w:r w:rsidRPr="00E40CE0">
        <w:rPr>
          <w:rStyle w:val="Accentuationlgre"/>
        </w:rPr>
        <w:t xml:space="preserve"> travail. </w:t>
      </w:r>
    </w:p>
    <w:p w:rsidR="001E2371" w:rsidRPr="00E40CE0" w:rsidRDefault="001E2371" w:rsidP="001E2371">
      <w:pPr>
        <w:pStyle w:val="Paragraphedeliste"/>
        <w:numPr>
          <w:ilvl w:val="0"/>
          <w:numId w:val="1"/>
        </w:numPr>
        <w:jc w:val="both"/>
        <w:rPr>
          <w:rStyle w:val="Accentuationlgre"/>
        </w:rPr>
      </w:pPr>
      <w:r w:rsidRPr="00E40CE0">
        <w:rPr>
          <w:rStyle w:val="Accentuationlgre"/>
        </w:rPr>
        <w:t xml:space="preserve">Guide utilisateur expliquant clairement </w:t>
      </w:r>
    </w:p>
    <w:p w:rsidR="001E2371" w:rsidRPr="00E40CE0" w:rsidRDefault="001E2371" w:rsidP="001E2371">
      <w:pPr>
        <w:pStyle w:val="Paragraphedeliste"/>
        <w:numPr>
          <w:ilvl w:val="1"/>
          <w:numId w:val="1"/>
        </w:numPr>
        <w:jc w:val="both"/>
        <w:rPr>
          <w:rStyle w:val="Accentuationlgre"/>
          <w:color w:val="A6A6A6" w:themeColor="background1" w:themeShade="A6"/>
        </w:rPr>
      </w:pPr>
      <w:r w:rsidRPr="00E40CE0">
        <w:rPr>
          <w:rStyle w:val="Accentuationlgre"/>
          <w:color w:val="A6A6A6" w:themeColor="background1" w:themeShade="A6"/>
        </w:rPr>
        <w:t xml:space="preserve">Les étapes permettant la connexion </w:t>
      </w:r>
    </w:p>
    <w:p w:rsidR="001E2371" w:rsidRPr="00E40CE0" w:rsidRDefault="001E2371" w:rsidP="001E2371">
      <w:pPr>
        <w:pStyle w:val="Paragraphedeliste"/>
        <w:numPr>
          <w:ilvl w:val="1"/>
          <w:numId w:val="1"/>
        </w:numPr>
        <w:jc w:val="both"/>
        <w:rPr>
          <w:rStyle w:val="Accentuationlgre"/>
          <w:color w:val="A6A6A6" w:themeColor="background1" w:themeShade="A6"/>
        </w:rPr>
      </w:pPr>
      <w:r w:rsidRPr="00E40CE0">
        <w:rPr>
          <w:rStyle w:val="Accentuationlgre"/>
          <w:color w:val="A6A6A6" w:themeColor="background1" w:themeShade="A6"/>
        </w:rPr>
        <w:t>Les étapes permettant de visualiser et d’imprimer les inventaires.</w:t>
      </w:r>
    </w:p>
    <w:p w:rsidR="001E2371" w:rsidRPr="00E40CE0" w:rsidRDefault="001E2371" w:rsidP="001E2371">
      <w:pPr>
        <w:pStyle w:val="Paragraphedeliste"/>
        <w:numPr>
          <w:ilvl w:val="0"/>
          <w:numId w:val="1"/>
        </w:numPr>
        <w:jc w:val="both"/>
        <w:rPr>
          <w:rStyle w:val="Accentuationlgre"/>
        </w:rPr>
      </w:pPr>
      <w:r w:rsidRPr="00E40CE0">
        <w:rPr>
          <w:rStyle w:val="Accentuationlgre"/>
        </w:rPr>
        <w:t xml:space="preserve">Et autre guide d’utilisateur expliquant clairement </w:t>
      </w:r>
    </w:p>
    <w:p w:rsidR="001E2371" w:rsidRPr="00E40CE0" w:rsidRDefault="001E2371" w:rsidP="001E2371">
      <w:pPr>
        <w:pStyle w:val="Paragraphedeliste"/>
        <w:numPr>
          <w:ilvl w:val="1"/>
          <w:numId w:val="1"/>
        </w:numPr>
        <w:jc w:val="both"/>
        <w:rPr>
          <w:rStyle w:val="Accentuationlgre"/>
          <w:color w:val="A6A6A6" w:themeColor="background1" w:themeShade="A6"/>
        </w:rPr>
      </w:pPr>
      <w:r w:rsidRPr="00E40CE0">
        <w:rPr>
          <w:rStyle w:val="Accentuationlgre"/>
          <w:color w:val="A6A6A6" w:themeColor="background1" w:themeShade="A6"/>
        </w:rPr>
        <w:t>Les étapes permettant la connexion</w:t>
      </w:r>
    </w:p>
    <w:p w:rsidR="001E2371" w:rsidRPr="00E40CE0" w:rsidRDefault="001E2371" w:rsidP="001E2371">
      <w:pPr>
        <w:pStyle w:val="Paragraphedeliste"/>
        <w:numPr>
          <w:ilvl w:val="1"/>
          <w:numId w:val="1"/>
        </w:numPr>
        <w:jc w:val="both"/>
        <w:rPr>
          <w:rStyle w:val="Accentuationlgre"/>
          <w:color w:val="A6A6A6" w:themeColor="background1" w:themeShade="A6"/>
        </w:rPr>
      </w:pPr>
      <w:r w:rsidRPr="00E40CE0">
        <w:rPr>
          <w:rStyle w:val="Accentuationlgre"/>
          <w:color w:val="A6A6A6" w:themeColor="background1" w:themeShade="A6"/>
        </w:rPr>
        <w:t>Les étapes permettant de générer un ticket d’incidents, de suivre la gestion du ticket.</w:t>
      </w:r>
    </w:p>
    <w:p w:rsidR="00E274A7" w:rsidRDefault="00E274A7" w:rsidP="00E40CE0">
      <w:pPr>
        <w:pStyle w:val="Titre1"/>
      </w:pPr>
      <w:r w:rsidRPr="00E274A7">
        <w:rPr>
          <w:u w:val="single"/>
        </w:rPr>
        <w:t>Mission 2 :</w:t>
      </w:r>
      <w:r w:rsidRPr="00E274A7">
        <w:t xml:space="preserve"> Etude et mise en place d’une solution de sauvegarde.</w:t>
      </w:r>
    </w:p>
    <w:p w:rsidR="001E2371" w:rsidRPr="00E40CE0" w:rsidRDefault="001E2371" w:rsidP="001E2371">
      <w:pPr>
        <w:pStyle w:val="Paragraphedeliste"/>
        <w:numPr>
          <w:ilvl w:val="0"/>
          <w:numId w:val="2"/>
        </w:numPr>
        <w:jc w:val="both"/>
        <w:rPr>
          <w:rStyle w:val="Accentuationlgre"/>
        </w:rPr>
      </w:pPr>
      <w:r w:rsidRPr="00E40CE0">
        <w:rPr>
          <w:rStyle w:val="Accentuationlgre"/>
        </w:rPr>
        <w:t>Comparer FreeNAS et Openmediavault</w:t>
      </w:r>
    </w:p>
    <w:p w:rsidR="001E2371" w:rsidRPr="00E40CE0" w:rsidRDefault="001E2371" w:rsidP="001E2371">
      <w:pPr>
        <w:pStyle w:val="Paragraphedeliste"/>
        <w:numPr>
          <w:ilvl w:val="0"/>
          <w:numId w:val="2"/>
        </w:numPr>
        <w:jc w:val="both"/>
        <w:rPr>
          <w:rStyle w:val="Accentuationlgre"/>
        </w:rPr>
      </w:pPr>
      <w:r w:rsidRPr="00E40CE0">
        <w:rPr>
          <w:rStyle w:val="Accentuationlgre"/>
        </w:rPr>
        <w:t>Mettre en place la solution choisie.</w:t>
      </w:r>
    </w:p>
    <w:p w:rsidR="00E274A7" w:rsidRDefault="00E274A7" w:rsidP="00E40CE0">
      <w:pPr>
        <w:pStyle w:val="Titre1"/>
      </w:pPr>
      <w:r w:rsidRPr="00E274A7">
        <w:rPr>
          <w:u w:val="single"/>
        </w:rPr>
        <w:t>Mission 3 :</w:t>
      </w:r>
      <w:r w:rsidRPr="00E274A7">
        <w:t xml:space="preserve"> Etude et mise en place d’une solution de sauvegarde distante avec le protocole WebDAV.</w:t>
      </w:r>
    </w:p>
    <w:p w:rsidR="001E2371" w:rsidRPr="00E40CE0" w:rsidRDefault="001E2371" w:rsidP="001E2371">
      <w:pPr>
        <w:pStyle w:val="Paragraphedeliste"/>
        <w:numPr>
          <w:ilvl w:val="0"/>
          <w:numId w:val="3"/>
        </w:numPr>
        <w:jc w:val="both"/>
        <w:rPr>
          <w:rStyle w:val="Accentuationlgre"/>
        </w:rPr>
      </w:pPr>
      <w:r w:rsidRPr="00E40CE0">
        <w:rPr>
          <w:rStyle w:val="Accentuationlgre"/>
        </w:rPr>
        <w:t xml:space="preserve">Solution de sauvegarde </w:t>
      </w:r>
      <w:r w:rsidR="00E40CE0" w:rsidRPr="00E40CE0">
        <w:rPr>
          <w:rStyle w:val="Accentuationlgre"/>
        </w:rPr>
        <w:t>avec protocole WebDAV.</w:t>
      </w:r>
    </w:p>
    <w:p w:rsidR="00E40CE0" w:rsidRPr="00E40CE0" w:rsidRDefault="00E40CE0" w:rsidP="00E274A7">
      <w:pPr>
        <w:pStyle w:val="Paragraphedeliste"/>
        <w:numPr>
          <w:ilvl w:val="0"/>
          <w:numId w:val="3"/>
        </w:numPr>
        <w:jc w:val="both"/>
        <w:rPr>
          <w:rStyle w:val="Accentuationlgre"/>
        </w:rPr>
      </w:pPr>
      <w:r w:rsidRPr="00E40CE0">
        <w:rPr>
          <w:rStyle w:val="Accentuationlgre"/>
        </w:rPr>
        <w:t xml:space="preserve">Explication des différentes sécurités choisi. </w:t>
      </w:r>
    </w:p>
    <w:p w:rsidR="00E40CE0" w:rsidRPr="00E40CE0" w:rsidRDefault="00E40CE0" w:rsidP="00E40CE0">
      <w:pPr>
        <w:pStyle w:val="Paragraphedeliste"/>
        <w:numPr>
          <w:ilvl w:val="0"/>
          <w:numId w:val="3"/>
        </w:numPr>
        <w:jc w:val="both"/>
        <w:rPr>
          <w:rStyle w:val="Accentuationlgre"/>
        </w:rPr>
      </w:pPr>
      <w:r w:rsidRPr="00E40CE0">
        <w:rPr>
          <w:rStyle w:val="Accentuationlgre"/>
        </w:rPr>
        <w:t xml:space="preserve">Note explicative de la procédure restauration des données suite à un sinistre. </w:t>
      </w:r>
    </w:p>
    <w:p w:rsidR="00E274A7" w:rsidRDefault="00E274A7" w:rsidP="00E40CE0">
      <w:pPr>
        <w:pStyle w:val="Titre1"/>
      </w:pPr>
      <w:r w:rsidRPr="00E40CE0">
        <w:rPr>
          <w:u w:val="single"/>
        </w:rPr>
        <w:t>Mission 4 :</w:t>
      </w:r>
      <w:r w:rsidRPr="00E40CE0">
        <w:t xml:space="preserve"> Etude et mise en place d’une solution de sauvegarde incrémentielle avec Rsync.</w:t>
      </w:r>
    </w:p>
    <w:p w:rsidR="00E40CE0" w:rsidRPr="00E40CE0" w:rsidRDefault="00E40CE0" w:rsidP="00E40CE0">
      <w:pPr>
        <w:pStyle w:val="Paragraphedeliste"/>
        <w:numPr>
          <w:ilvl w:val="0"/>
          <w:numId w:val="4"/>
        </w:numPr>
        <w:jc w:val="both"/>
        <w:rPr>
          <w:rStyle w:val="Accentuationlgre"/>
        </w:rPr>
      </w:pPr>
      <w:r w:rsidRPr="00E40CE0">
        <w:rPr>
          <w:rStyle w:val="Accentuationlgre"/>
        </w:rPr>
        <w:t xml:space="preserve">Mettre une solution de sauvegarde Rsync en place. </w:t>
      </w:r>
    </w:p>
    <w:p w:rsidR="00E40CE0" w:rsidRPr="00E40CE0" w:rsidRDefault="00E40CE0" w:rsidP="00E40CE0">
      <w:pPr>
        <w:pStyle w:val="Paragraphedeliste"/>
        <w:numPr>
          <w:ilvl w:val="0"/>
          <w:numId w:val="4"/>
        </w:numPr>
        <w:jc w:val="both"/>
        <w:rPr>
          <w:rStyle w:val="Accentuationlgre"/>
        </w:rPr>
      </w:pPr>
      <w:r w:rsidRPr="00E40CE0">
        <w:rPr>
          <w:rStyle w:val="Accentuationlgre"/>
        </w:rPr>
        <w:t xml:space="preserve">Rassurer l’administrateur sur la sécurité choisi. </w:t>
      </w:r>
    </w:p>
    <w:p w:rsidR="00E40CE0" w:rsidRDefault="00E40CE0" w:rsidP="00E40CE0">
      <w:pPr>
        <w:pStyle w:val="Paragraphedeliste"/>
        <w:numPr>
          <w:ilvl w:val="0"/>
          <w:numId w:val="4"/>
        </w:numPr>
        <w:jc w:val="both"/>
        <w:rPr>
          <w:rStyle w:val="Accentuationlgre"/>
        </w:rPr>
      </w:pPr>
      <w:r w:rsidRPr="00E40CE0">
        <w:rPr>
          <w:rStyle w:val="Accentuationlgre"/>
        </w:rPr>
        <w:t xml:space="preserve">Note explicative de la procédure de restauration suite à un sinistre.  </w:t>
      </w:r>
    </w:p>
    <w:p w:rsidR="00E26666" w:rsidRDefault="00E26666" w:rsidP="00E40CE0">
      <w:pPr>
        <w:jc w:val="both"/>
        <w:rPr>
          <w:rStyle w:val="Accentuationlgre"/>
        </w:rPr>
      </w:pPr>
    </w:p>
    <w:p w:rsidR="00E40CE0" w:rsidRDefault="00E40CE0" w:rsidP="00E40CE0">
      <w:pPr>
        <w:jc w:val="both"/>
        <w:rPr>
          <w:rStyle w:val="Accentuationlgre"/>
        </w:rPr>
      </w:pPr>
      <w:r>
        <w:rPr>
          <w:rStyle w:val="Accentuationlgre"/>
        </w:rPr>
        <w:t xml:space="preserve">Abirame : </w:t>
      </w:r>
    </w:p>
    <w:p w:rsidR="00E40CE0" w:rsidRDefault="00E40CE0" w:rsidP="00E40CE0">
      <w:pPr>
        <w:pStyle w:val="Paragraphedeliste"/>
        <w:numPr>
          <w:ilvl w:val="0"/>
          <w:numId w:val="5"/>
        </w:numPr>
        <w:jc w:val="both"/>
        <w:rPr>
          <w:rStyle w:val="Accentuationlgre"/>
        </w:rPr>
      </w:pPr>
      <w:r>
        <w:rPr>
          <w:rStyle w:val="Accentuationlgre"/>
        </w:rPr>
        <w:t xml:space="preserve">Mission 4 : Solution </w:t>
      </w:r>
      <w:proofErr w:type="spellStart"/>
      <w:r>
        <w:rPr>
          <w:rStyle w:val="Accentuationlgre"/>
        </w:rPr>
        <w:t>Rsync</w:t>
      </w:r>
      <w:proofErr w:type="spellEnd"/>
      <w:r>
        <w:rPr>
          <w:rStyle w:val="Accentuationlgre"/>
        </w:rPr>
        <w:t xml:space="preserve">. </w:t>
      </w:r>
    </w:p>
    <w:p w:rsidR="00E40CE0" w:rsidRDefault="00E40CE0" w:rsidP="00E40CE0">
      <w:pPr>
        <w:jc w:val="both"/>
        <w:rPr>
          <w:rStyle w:val="Accentuationlgre"/>
        </w:rPr>
      </w:pPr>
      <w:r>
        <w:rPr>
          <w:rStyle w:val="Accentuationlgre"/>
        </w:rPr>
        <w:t xml:space="preserve">Anthony : </w:t>
      </w:r>
    </w:p>
    <w:p w:rsidR="00E40CE0" w:rsidRDefault="00E40CE0" w:rsidP="00E40CE0">
      <w:pPr>
        <w:pStyle w:val="Paragraphedeliste"/>
        <w:numPr>
          <w:ilvl w:val="0"/>
          <w:numId w:val="6"/>
        </w:numPr>
        <w:jc w:val="both"/>
        <w:rPr>
          <w:rStyle w:val="Accentuationlgre"/>
        </w:rPr>
      </w:pPr>
      <w:r>
        <w:rPr>
          <w:rStyle w:val="Accentuationlgre"/>
        </w:rPr>
        <w:t xml:space="preserve">En charge de la mission 2 : Solution de sauvegarde. </w:t>
      </w:r>
    </w:p>
    <w:p w:rsidR="00C01749" w:rsidRDefault="00C01749" w:rsidP="00E40CE0">
      <w:pPr>
        <w:pStyle w:val="Paragraphedeliste"/>
        <w:numPr>
          <w:ilvl w:val="0"/>
          <w:numId w:val="6"/>
        </w:numPr>
        <w:jc w:val="both"/>
        <w:rPr>
          <w:rStyle w:val="Accentuationlgre"/>
        </w:rPr>
      </w:pPr>
      <w:r w:rsidRPr="00C01749">
        <w:rPr>
          <w:rStyle w:val="Accentuationlgre"/>
        </w:rPr>
        <w:t xml:space="preserve">Mission 3 : Etude et mise en place d’une solution de sauvegarde distante avec le protocole </w:t>
      </w:r>
      <w:proofErr w:type="spellStart"/>
      <w:r w:rsidRPr="00C01749">
        <w:rPr>
          <w:rStyle w:val="Accentuationlgre"/>
        </w:rPr>
        <w:t>WebDAV</w:t>
      </w:r>
      <w:proofErr w:type="spellEnd"/>
      <w:r w:rsidRPr="00C01749">
        <w:rPr>
          <w:rStyle w:val="Accentuationlgre"/>
        </w:rPr>
        <w:t>.</w:t>
      </w:r>
    </w:p>
    <w:p w:rsidR="00E40CE0" w:rsidRDefault="00E26666" w:rsidP="00E40CE0">
      <w:pPr>
        <w:jc w:val="both"/>
        <w:rPr>
          <w:rStyle w:val="Accentuationlgre"/>
        </w:rPr>
      </w:pPr>
      <w:r>
        <w:rPr>
          <w:rStyle w:val="Accentuationlgre"/>
        </w:rPr>
        <w:t xml:space="preserve">Antonin : </w:t>
      </w:r>
    </w:p>
    <w:p w:rsidR="00E26666" w:rsidRDefault="00E26666" w:rsidP="00E26666">
      <w:pPr>
        <w:pStyle w:val="Paragraphedeliste"/>
        <w:numPr>
          <w:ilvl w:val="0"/>
          <w:numId w:val="6"/>
        </w:numPr>
        <w:jc w:val="both"/>
        <w:rPr>
          <w:rStyle w:val="Accentuationlgre"/>
        </w:rPr>
      </w:pPr>
      <w:r>
        <w:rPr>
          <w:rStyle w:val="Accentuationlgre"/>
        </w:rPr>
        <w:t>En charge de la missio</w:t>
      </w:r>
      <w:r w:rsidR="00D3624B">
        <w:rPr>
          <w:rStyle w:val="Accentuationlgre"/>
        </w:rPr>
        <w:t xml:space="preserve">n 1 : </w:t>
      </w:r>
      <w:r w:rsidR="00D3624B" w:rsidRPr="00D3624B">
        <w:rPr>
          <w:rStyle w:val="Accentuationlgre"/>
        </w:rPr>
        <w:t>Centralisation des informations.</w:t>
      </w:r>
    </w:p>
    <w:p w:rsidR="00E274A7" w:rsidRDefault="00E274A7">
      <w:bookmarkStart w:id="1" w:name="_GoBack"/>
      <w:bookmarkEnd w:id="1"/>
    </w:p>
    <w:sectPr w:rsidR="00E274A7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7269" w:rsidRDefault="00FB7269" w:rsidP="00E40CE0">
      <w:pPr>
        <w:spacing w:after="0" w:line="240" w:lineRule="auto"/>
      </w:pPr>
      <w:r>
        <w:separator/>
      </w:r>
    </w:p>
  </w:endnote>
  <w:endnote w:type="continuationSeparator" w:id="0">
    <w:p w:rsidR="00FB7269" w:rsidRDefault="00FB7269" w:rsidP="00E40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7269" w:rsidRDefault="00FB7269" w:rsidP="00E40CE0">
      <w:pPr>
        <w:spacing w:after="0" w:line="240" w:lineRule="auto"/>
      </w:pPr>
      <w:r>
        <w:separator/>
      </w:r>
    </w:p>
  </w:footnote>
  <w:footnote w:type="continuationSeparator" w:id="0">
    <w:p w:rsidR="00FB7269" w:rsidRDefault="00FB7269" w:rsidP="00E40C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0CE0" w:rsidRDefault="00E40CE0" w:rsidP="00E40CE0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E40CE0" w:rsidRDefault="00E40CE0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travaux a réaliser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E40CE0" w:rsidRDefault="00E40CE0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travaux a réaliser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90134"/>
    <w:multiLevelType w:val="hybridMultilevel"/>
    <w:tmpl w:val="C09212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11014"/>
    <w:multiLevelType w:val="hybridMultilevel"/>
    <w:tmpl w:val="FFC4C84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A4AE9"/>
    <w:multiLevelType w:val="hybridMultilevel"/>
    <w:tmpl w:val="3DB6FD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533193"/>
    <w:multiLevelType w:val="hybridMultilevel"/>
    <w:tmpl w:val="2EC218C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031B4"/>
    <w:multiLevelType w:val="hybridMultilevel"/>
    <w:tmpl w:val="F47CE5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823BCD"/>
    <w:multiLevelType w:val="hybridMultilevel"/>
    <w:tmpl w:val="C408FC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4A7"/>
    <w:rsid w:val="001E2371"/>
    <w:rsid w:val="00983647"/>
    <w:rsid w:val="00C01749"/>
    <w:rsid w:val="00C20341"/>
    <w:rsid w:val="00D3624B"/>
    <w:rsid w:val="00E26666"/>
    <w:rsid w:val="00E274A7"/>
    <w:rsid w:val="00E326A1"/>
    <w:rsid w:val="00E40CE0"/>
    <w:rsid w:val="00FB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E7372C"/>
  <w15:chartTrackingRefBased/>
  <w15:docId w15:val="{D80A39B2-81EA-48A9-8CD9-C19B2E9EF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0C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274A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40C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E40CE0"/>
    <w:rPr>
      <w:i/>
      <w:iCs/>
      <w:color w:val="404040" w:themeColor="text1" w:themeTint="BF"/>
    </w:rPr>
  </w:style>
  <w:style w:type="paragraph" w:styleId="En-tte">
    <w:name w:val="header"/>
    <w:basedOn w:val="Normal"/>
    <w:link w:val="En-tteCar"/>
    <w:uiPriority w:val="99"/>
    <w:unhideWhenUsed/>
    <w:rsid w:val="00E40C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0CE0"/>
  </w:style>
  <w:style w:type="paragraph" w:styleId="Pieddepage">
    <w:name w:val="footer"/>
    <w:basedOn w:val="Normal"/>
    <w:link w:val="PieddepageCar"/>
    <w:uiPriority w:val="99"/>
    <w:unhideWhenUsed/>
    <w:rsid w:val="00E40C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0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2D565-A30A-4E19-8CDC-78E4E4589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247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travaux a réaliser</vt:lpstr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travaux a réaliser</dc:title>
  <dc:subject/>
  <dc:creator>abirame SUTHANTHIRANTHAN</dc:creator>
  <cp:keywords/>
  <dc:description/>
  <cp:lastModifiedBy>abirame SUTHANTHIRANTHAN</cp:lastModifiedBy>
  <cp:revision>2</cp:revision>
  <dcterms:created xsi:type="dcterms:W3CDTF">2018-09-27T11:45:00Z</dcterms:created>
  <dcterms:modified xsi:type="dcterms:W3CDTF">2018-10-18T11:53:00Z</dcterms:modified>
</cp:coreProperties>
</file>