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a el repo: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https://github.com/abril-cortes/proyecto_coder_cortes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CAMBIOS REALIZADOS: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todos los archivos HTML agregue los respectivos títulos para cada página, además agregué las etiquetas &lt;meta name=”keywords”&gt; para incluir keywords (diferentes dependiendo de la página y su contenido, solo repetí las generales que serían las del nombre “Billie Eilish”) y &lt;meta name=”description”&gt; también diferente a cada página describiendo brevemente lo que se encontraría en cada una de ellas.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todas las páginas verifiqué que la jerarquía de los encabezados sea la correcta.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al CSS y SASS declaré un map para los estilos del texto de la página Home, y utilice el map-get específicamente en la clase .info__text–container y en la etiqueta 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Utilice @extend para extender los estilos de los botones generales (.general-btn) y lo incluí en los botones de la página Videos.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 3 mixins “text-styles” que lo use en la mayoría de las paginas, ej: en el Home, .biography__section–container –  h2 para darle estilos y tipografía, además de reutilizarlo en todos los elementos que tienen las mismas características a lo largo de todas las páginas, el otro es “subtitles-m-f” haciendo referencia a los estilos que tienen en común los subtítulos de la página music y sing. Por último el mixin “wh-standard” que lo utilice para identificar el with y height que más se repetía en los elementos.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