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200" w:lineRule="auto"/>
        <w:rPr/>
      </w:pPr>
      <w:r w:rsidDel="00000000" w:rsidR="00000000" w:rsidRPr="00000000">
        <w:rPr>
          <w:rFonts w:ascii="Calibri" w:cs="Calibri" w:eastAsia="Calibri" w:hAnsi="Calibri"/>
          <w:b w:val="1"/>
          <w:bCs w:val="1"/>
          <w:color w:val="2e75b6"/>
          <w:rtl w:val="0"/>
        </w:rPr>
        <w:t xml:space="preserve">DIPLOMATURA EN IA APLICADA A LA EDUCACIÓN · NIVEL 2</w:t>
      </w:r>
      <w:r w:rsidDel="00000000" w:rsidR="00000000" w:rsidRPr="00000000">
        <w:rPr>
          <w:rtl w:val="0"/>
        </w:rPr>
      </w:r>
    </w:p>
    <w:p w:rsidR="00000000" w:rsidDel="00000000" w:rsidP="00000000" w:rsidRDefault="00000000" w:rsidRPr="00000000" w14:paraId="00000002">
      <w:pPr>
        <w:spacing w:after="500" w:lineRule="auto"/>
        <w:rPr/>
      </w:pPr>
      <w:r w:rsidDel="00000000" w:rsidR="00000000" w:rsidRPr="00000000">
        <w:rPr>
          <w:rFonts w:ascii="Calibri" w:cs="Calibri" w:eastAsia="Calibri" w:hAnsi="Calibri"/>
          <w:color w:val="595959"/>
          <w:rtl w:val="0"/>
        </w:rPr>
        <w:t xml:space="preserve">Fundamentos neuroevolutivos del Neuroprompting</w:t>
      </w:r>
      <w:r w:rsidDel="00000000" w:rsidR="00000000" w:rsidRPr="00000000">
        <w:rPr>
          <w:rtl w:val="0"/>
        </w:rPr>
      </w:r>
    </w:p>
    <w:p w:rsidR="00000000" w:rsidDel="00000000" w:rsidP="00000000" w:rsidRDefault="00000000" w:rsidRPr="00000000" w14:paraId="00000003">
      <w:pPr>
        <w:spacing w:after="100" w:lineRule="auto"/>
        <w:rPr/>
      </w:pPr>
      <w:r w:rsidDel="00000000" w:rsidR="00000000" w:rsidRPr="00000000">
        <w:rPr>
          <w:rFonts w:ascii="Calibri" w:cs="Calibri" w:eastAsia="Calibri" w:hAnsi="Calibri"/>
          <w:b w:val="1"/>
          <w:bCs w:val="1"/>
          <w:color w:val="1f3864"/>
          <w:sz w:val="22"/>
          <w:szCs w:val="22"/>
          <w:rtl w:val="0"/>
        </w:rPr>
        <w:t xml:space="preserve">MÓDULO 1 · CAPÍTULO 3</w:t>
      </w:r>
      <w:r w:rsidDel="00000000" w:rsidR="00000000" w:rsidRPr="00000000">
        <w:rPr>
          <w:rtl w:val="0"/>
        </w:rPr>
      </w:r>
    </w:p>
    <w:p w:rsidR="00000000" w:rsidDel="00000000" w:rsidP="00000000" w:rsidRDefault="00000000" w:rsidRPr="00000000" w14:paraId="00000004">
      <w:pPr>
        <w:spacing w:after="200" w:before="200" w:lineRule="auto"/>
        <w:rPr/>
      </w:pPr>
      <w:r w:rsidDel="00000000" w:rsidR="00000000" w:rsidRPr="00000000">
        <w:rPr>
          <w:rFonts w:ascii="Calibri" w:cs="Calibri" w:eastAsia="Calibri" w:hAnsi="Calibri"/>
          <w:b w:val="1"/>
          <w:bCs w:val="1"/>
          <w:color w:val="1f3864"/>
          <w:sz w:val="40"/>
          <w:szCs w:val="40"/>
          <w:rtl w:val="0"/>
        </w:rPr>
        <w:t xml:space="preserve">El cuerpo que siente y la mente que se acopla</w:t>
      </w:r>
      <w:r w:rsidDel="00000000" w:rsidR="00000000" w:rsidRPr="00000000">
        <w:rPr>
          <w:rtl w:val="0"/>
        </w:rPr>
      </w:r>
    </w:p>
    <w:p w:rsidR="00000000" w:rsidDel="00000000" w:rsidP="00000000" w:rsidRDefault="00000000" w:rsidRPr="00000000" w14:paraId="00000005">
      <w:pPr>
        <w:spacing w:after="400" w:lineRule="auto"/>
        <w:rPr/>
      </w:pPr>
      <w:r w:rsidDel="00000000" w:rsidR="00000000" w:rsidRPr="00000000">
        <w:rPr>
          <w:rFonts w:ascii="Calibri" w:cs="Calibri" w:eastAsia="Calibri" w:hAnsi="Calibri"/>
          <w:i w:val="1"/>
          <w:iCs w:val="1"/>
          <w:color w:val="2e75b6"/>
          <w:sz w:val="24"/>
          <w:szCs w:val="24"/>
          <w:rtl w:val="0"/>
        </w:rPr>
        <w:t xml:space="preserve">De los marcadores somáticos a la mente extendida: los principios 3, 4 y 5 del Neuroprompting</w:t>
      </w:r>
      <w:r w:rsidDel="00000000" w:rsidR="00000000" w:rsidRPr="00000000">
        <w:rPr>
          <w:rtl w:val="0"/>
        </w:rPr>
      </w:r>
    </w:p>
    <w:p w:rsidR="00000000" w:rsidDel="00000000" w:rsidP="00000000" w:rsidRDefault="00000000" w:rsidRPr="00000000" w14:paraId="00000006">
      <w:pPr>
        <w:pBdr>
          <w:top w:color="bfbfbf" w:space="8" w:sz="4" w:val="single"/>
        </w:pBdr>
        <w:spacing w:after="3000" w:lineRule="auto"/>
        <w:rPr/>
      </w:pPr>
      <w:r w:rsidDel="00000000" w:rsidR="00000000" w:rsidRPr="00000000">
        <w:rPr>
          <w:rFonts w:ascii="Calibri" w:cs="Calibri" w:eastAsia="Calibri" w:hAnsi="Calibri"/>
          <w:color w:val="595959"/>
          <w:sz w:val="19"/>
          <w:szCs w:val="19"/>
          <w:rtl w:val="0"/>
        </w:rPr>
        <w:t xml:space="preserve">Antonio Damasio · Francisco Varela · Andy Clark · Principios 3, 4 y 5 de Neuroprompting</w:t>
      </w:r>
      <w:r w:rsidDel="00000000" w:rsidR="00000000" w:rsidRPr="00000000">
        <w:rPr>
          <w:rtl w:val="0"/>
        </w:rPr>
      </w:r>
    </w:p>
    <w:p w:rsidR="00000000" w:rsidDel="00000000" w:rsidP="00000000" w:rsidRDefault="00000000" w:rsidRPr="00000000" w14:paraId="00000007">
      <w:pPr>
        <w:rPr/>
      </w:pPr>
      <w:r w:rsidDel="00000000" w:rsidR="00000000" w:rsidRPr="00000000">
        <w:rPr>
          <w:rFonts w:ascii="Calibri" w:cs="Calibri" w:eastAsia="Calibri" w:hAnsi="Calibri"/>
          <w:i w:val="1"/>
          <w:iCs w:val="1"/>
          <w:color w:val="595959"/>
          <w:sz w:val="19"/>
          <w:szCs w:val="19"/>
          <w:rtl w:val="0"/>
        </w:rPr>
        <w:t xml:space="preserve">Documento de desarrollo conceptual y didáctico para docentes de todos los niveles</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Bdr>
          <w:bottom w:color="2e75b6" w:space="6" w:sz="6" w:val="single"/>
        </w:pBdr>
        <w:spacing w:after="220" w:before="440" w:lineRule="auto"/>
        <w:rPr/>
      </w:pPr>
      <w:r w:rsidDel="00000000" w:rsidR="00000000" w:rsidRPr="00000000">
        <w:rPr>
          <w:rFonts w:ascii="Calibri" w:cs="Calibri" w:eastAsia="Calibri" w:hAnsi="Calibri"/>
          <w:b w:val="1"/>
          <w:bCs w:val="1"/>
          <w:color w:val="1f3864"/>
          <w:sz w:val="32"/>
          <w:szCs w:val="32"/>
          <w:rtl w:val="0"/>
        </w:rPr>
        <w:t xml:space="preserve">Presentación del capítulo</w:t>
      </w:r>
      <w:r w:rsidDel="00000000" w:rsidR="00000000" w:rsidRPr="00000000">
        <w:rPr>
          <w:rtl w:val="0"/>
        </w:rPr>
      </w:r>
    </w:p>
    <w:p w:rsidR="00000000" w:rsidDel="00000000" w:rsidP="00000000" w:rsidRDefault="00000000" w:rsidRPr="00000000" w14:paraId="0000000A">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dos capítulos anteriores construyeron la mitad del recorrido. </w:t>
      </w:r>
    </w:p>
    <w:p w:rsidR="00000000" w:rsidDel="00000000" w:rsidP="00000000" w:rsidRDefault="00000000" w:rsidRPr="00000000" w14:paraId="0000000B">
      <w:pPr>
        <w:spacing w:after="160" w:line="288"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 Llinás establecimos que el cerebro evolucionó para organizar la acción, no para acumular información, y de ahí surgió el Principio 1: conservar la acción cognitiva del estudiante. </w:t>
      </w:r>
    </w:p>
    <w:p w:rsidR="00000000" w:rsidDel="00000000" w:rsidP="00000000" w:rsidRDefault="00000000" w:rsidRPr="00000000" w14:paraId="0000000C">
      <w:pPr>
        <w:spacing w:after="160" w:line="288" w:lineRule="auto"/>
        <w:jc w:val="both"/>
        <w:rPr>
          <w:b w:val="1"/>
          <w:bCs w:val="1"/>
        </w:rPr>
      </w:pPr>
      <w:r w:rsidDel="00000000" w:rsidR="00000000" w:rsidRPr="00000000">
        <w:rPr>
          <w:rFonts w:ascii="Calibri" w:cs="Calibri" w:eastAsia="Calibri" w:hAnsi="Calibri"/>
          <w:b w:val="1"/>
          <w:bCs w:val="1"/>
          <w:sz w:val="22"/>
          <w:szCs w:val="22"/>
          <w:rtl w:val="0"/>
        </w:rPr>
        <w:t xml:space="preserve">Con Friston entendimos el mecanismo: el cerebro anticipa continuamente mediante modelos internos que corrige a partir del error, y de ahí surgió el Principio 2: estimular la predicción activa antes de responder.</w:t>
      </w:r>
      <w:r w:rsidDel="00000000" w:rsidR="00000000" w:rsidRPr="00000000">
        <w:rPr>
          <w:rtl w:val="0"/>
        </w:rPr>
      </w:r>
    </w:p>
    <w:p w:rsidR="00000000" w:rsidDel="00000000" w:rsidP="00000000" w:rsidRDefault="00000000" w:rsidRPr="00000000" w14:paraId="0000000D">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Pero la teoría de Friston deja una pregunta sin responder, y es la pregunta que abre este capítulo: si el cerebro genera constantemente predicciones, </w:t>
      </w:r>
      <w:r w:rsidDel="00000000" w:rsidR="00000000" w:rsidRPr="00000000">
        <w:rPr>
          <w:rFonts w:ascii="Calibri" w:cs="Calibri" w:eastAsia="Calibri" w:hAnsi="Calibri"/>
          <w:b w:val="1"/>
          <w:bCs w:val="1"/>
          <w:color w:val="ff0000"/>
          <w:sz w:val="22"/>
          <w:szCs w:val="22"/>
          <w:rtl w:val="0"/>
        </w:rPr>
        <w:t xml:space="preserve">¿quién decide cuáles de ellas importan?</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0E">
      <w:pPr>
        <w:spacing w:after="160" w:line="288"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Un sistema que tratara todas las predicciones por igual —perder un tren o perder la vida— no sería inteligente, sería indiferente. </w:t>
      </w:r>
    </w:p>
    <w:p w:rsidR="00000000" w:rsidDel="00000000" w:rsidP="00000000" w:rsidRDefault="00000000" w:rsidRPr="00000000" w14:paraId="0000000F">
      <w:pPr>
        <w:spacing w:after="160" w:line="288"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Algo, dentro del organismo, jerarquiza. Algo asigna valor. </w:t>
      </w:r>
    </w:p>
    <w:p w:rsidR="00000000" w:rsidDel="00000000" w:rsidP="00000000" w:rsidRDefault="00000000" w:rsidRPr="00000000" w14:paraId="00000010">
      <w:pPr>
        <w:spacing w:after="160" w:line="288" w:lineRule="auto"/>
        <w:jc w:val="both"/>
        <w:rPr>
          <w:b w:val="1"/>
          <w:bCs w:val="1"/>
        </w:rPr>
      </w:pPr>
      <w:r w:rsidDel="00000000" w:rsidR="00000000" w:rsidRPr="00000000">
        <w:rPr>
          <w:rFonts w:ascii="Calibri" w:cs="Calibri" w:eastAsia="Calibri" w:hAnsi="Calibri"/>
          <w:sz w:val="22"/>
          <w:szCs w:val="22"/>
          <w:rtl w:val="0"/>
        </w:rPr>
        <w:t xml:space="preserve">Y ese “algo”, según </w:t>
      </w:r>
      <w:r w:rsidDel="00000000" w:rsidR="00000000" w:rsidRPr="00000000">
        <w:rPr>
          <w:rFonts w:ascii="Calibri" w:cs="Calibri" w:eastAsia="Calibri" w:hAnsi="Calibri"/>
          <w:b w:val="1"/>
          <w:bCs w:val="1"/>
          <w:sz w:val="22"/>
          <w:szCs w:val="22"/>
          <w:rtl w:val="0"/>
        </w:rPr>
        <w:t xml:space="preserve">Antonio Damasio,</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no es una función cognitiva adicional: es el cuerpo mismo.</w:t>
      </w:r>
      <w:r w:rsidDel="00000000" w:rsidR="00000000" w:rsidRPr="00000000">
        <w:rPr>
          <w:rtl w:val="0"/>
        </w:rPr>
      </w:r>
    </w:p>
    <w:p w:rsidR="00000000" w:rsidDel="00000000" w:rsidP="00000000" w:rsidRDefault="00000000" w:rsidRPr="00000000" w14:paraId="00000011">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capítulo recorre, en una sola unidad, a los tres autores que completan el arco teórico del módulo: </w:t>
      </w:r>
    </w:p>
    <w:p w:rsidR="00000000" w:rsidDel="00000000" w:rsidP="00000000" w:rsidRDefault="00000000" w:rsidRPr="00000000" w14:paraId="00000012">
      <w:pPr>
        <w:spacing w:after="160" w:line="288" w:lineRule="auto"/>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Damasio, que muestra </w:t>
      </w:r>
      <w:r w:rsidDel="00000000" w:rsidR="00000000" w:rsidRPr="00000000">
        <w:rPr>
          <w:rFonts w:ascii="Calibri" w:cs="Calibri" w:eastAsia="Calibri" w:hAnsi="Calibri"/>
          <w:b w:val="1"/>
          <w:bCs w:val="1"/>
          <w:sz w:val="22"/>
          <w:szCs w:val="22"/>
          <w:rtl w:val="0"/>
        </w:rPr>
        <w:t xml:space="preserve">que el cuerpo decide qué predicciones merecen convertirse en acción; </w:t>
      </w:r>
    </w:p>
    <w:p w:rsidR="00000000" w:rsidDel="00000000" w:rsidP="00000000" w:rsidRDefault="00000000" w:rsidRPr="00000000" w14:paraId="00000013">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Francisco Varela, que muestra que el mundo que se predice no está dado de antemano, sino que se construye en la propia interacción entre organismo y entorno; y Andy Clark, que lleva la pregunta a su punto más radical, mostrando que la mente puede extenderse más allá del cráneo, hacia herramientas —entre ellas, la inteligencia artificial—</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14">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 este recorrido nacen los Principios 3, 4 y 5 del Neuroprompting: Anclaje Somático, Acoplamiento Enactivo y Extensión Verificada.</w:t>
      </w:r>
    </w:p>
    <w:tbl>
      <w:tblPr>
        <w:tblStyle w:val="Table1"/>
        <w:tblW w:w="9047.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47"/>
        <w:tblGridChange w:id="0">
          <w:tblGrid>
            <w:gridCol w:w="9047"/>
          </w:tblGrid>
        </w:tblGridChange>
      </w:tblGrid>
      <w:tr>
        <w:trPr>
          <w:cantSplit w:val="0"/>
          <w:tblHeader w:val="0"/>
        </w:trPr>
        <w:tc>
          <w:tcPr>
            <w:tcBorders>
              <w:top w:color="000000" w:space="0" w:sz="0" w:val="nil"/>
              <w:left w:color="2e75b6" w:space="0" w:sz="18" w:val="single"/>
              <w:bottom w:color="000000" w:space="0" w:sz="0" w:val="nil"/>
              <w:right w:color="000000" w:space="0" w:sz="0" w:val="nil"/>
            </w:tcBorders>
            <w:shd w:fill="ffffff" w:val="clear"/>
            <w:tcMar>
              <w:top w:w="120.0" w:type="dxa"/>
              <w:left w:w="300.0" w:type="dxa"/>
              <w:bottom w:w="120.0" w:type="dxa"/>
              <w:right w:w="300.0" w:type="dxa"/>
            </w:tcMar>
          </w:tcPr>
          <w:p w:rsidR="00000000" w:rsidDel="00000000" w:rsidP="00000000" w:rsidRDefault="00000000" w:rsidRPr="00000000" w14:paraId="00000015">
            <w:pPr>
              <w:rPr>
                <w:b w:val="1"/>
                <w:bCs w:val="1"/>
                <w:color w:val="ff0000"/>
              </w:rPr>
            </w:pPr>
            <w:r w:rsidDel="00000000" w:rsidR="00000000" w:rsidRPr="00000000">
              <w:rPr>
                <w:rFonts w:ascii="Calibri" w:cs="Calibri" w:eastAsia="Calibri" w:hAnsi="Calibri"/>
                <w:b w:val="1"/>
                <w:bCs w:val="1"/>
                <w:i w:val="1"/>
                <w:iCs w:val="1"/>
                <w:color w:val="ff0000"/>
                <w:sz w:val="23"/>
                <w:szCs w:val="23"/>
                <w:rtl w:val="0"/>
              </w:rPr>
              <w:t xml:space="preserve">No somos seres  pensantes que sienten; somos seres sintientes que piensan.</w:t>
            </w:r>
            <w:r w:rsidDel="00000000" w:rsidR="00000000" w:rsidRPr="00000000">
              <w:rPr>
                <w:rtl w:val="0"/>
              </w:rPr>
            </w:r>
          </w:p>
        </w:tc>
      </w:tr>
    </w:tbl>
    <w:p w:rsidR="00000000" w:rsidDel="00000000" w:rsidP="00000000" w:rsidRDefault="00000000" w:rsidRPr="00000000" w14:paraId="00000016">
      <w:pPr>
        <w:spacing w:after="200" w:lineRule="auto"/>
        <w:rPr/>
      </w:pPr>
      <w:r w:rsidDel="00000000" w:rsidR="00000000" w:rsidRPr="00000000">
        <w:rPr>
          <w:rtl w:val="0"/>
        </w:rPr>
      </w:r>
    </w:p>
    <w:tbl>
      <w:tblPr>
        <w:tblStyle w:val="Table2"/>
        <w:tblW w:w="907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20.0" w:type="dxa"/>
              <w:left w:w="260.0" w:type="dxa"/>
              <w:bottom w:w="220.0" w:type="dxa"/>
              <w:right w:w="260.0" w:type="dxa"/>
            </w:tcMar>
          </w:tcPr>
          <w:p w:rsidR="00000000" w:rsidDel="00000000" w:rsidP="00000000" w:rsidRDefault="00000000" w:rsidRPr="00000000" w14:paraId="00000017">
            <w:pPr>
              <w:spacing w:after="120" w:lineRule="auto"/>
              <w:rPr/>
            </w:pPr>
            <w:r w:rsidDel="00000000" w:rsidR="00000000" w:rsidRPr="00000000">
              <w:rPr>
                <w:rFonts w:ascii="Calibri" w:cs="Calibri" w:eastAsia="Calibri" w:hAnsi="Calibri"/>
                <w:b w:val="1"/>
                <w:bCs w:val="1"/>
                <w:color w:val="1f3864"/>
                <w:sz w:val="22"/>
                <w:szCs w:val="22"/>
                <w:rtl w:val="0"/>
              </w:rPr>
              <w:t xml:space="preserve">CÓMO LEER ESTE CAPÍTULO</w:t>
            </w:r>
            <w:r w:rsidDel="00000000" w:rsidR="00000000" w:rsidRPr="00000000">
              <w:rPr>
                <w:rtl w:val="0"/>
              </w:rPr>
            </w:r>
          </w:p>
          <w:p w:rsidR="00000000" w:rsidDel="00000000" w:rsidP="00000000" w:rsidRDefault="00000000" w:rsidRPr="00000000" w14:paraId="00000018">
            <w:pPr>
              <w:spacing w:after="100" w:line="276"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Este capítulo agrupa tres autores porque forman una sola línea argumental: el cuerpo que valora (Damasio), el entorno que se construye en la acción (Varela) y la herramienta que puede llegar a formar parte de la mente (Clark). </w:t>
            </w:r>
          </w:p>
          <w:p w:rsidR="00000000" w:rsidDel="00000000" w:rsidP="00000000" w:rsidRDefault="00000000" w:rsidRPr="00000000" w14:paraId="00000019">
            <w:pPr>
              <w:spacing w:after="100" w:line="276" w:lineRule="auto"/>
              <w:jc w:val="both"/>
              <w:rPr/>
            </w:pPr>
            <w:r w:rsidDel="00000000" w:rsidR="00000000" w:rsidRPr="00000000">
              <w:rPr>
                <w:rFonts w:ascii="Calibri" w:cs="Calibri" w:eastAsia="Calibri" w:hAnsi="Calibri"/>
                <w:sz w:val="21"/>
                <w:szCs w:val="21"/>
                <w:rtl w:val="0"/>
              </w:rPr>
              <w:t xml:space="preserve">Cada autor cierra con su propio principio de Neuroprompting; los tres, juntos, completan la mitad del recorrido que falta antes del Capítulo 4, dedicado a la arquitectura educativa (SEAR) y al Cuidado Cognitivo.</w:t>
            </w:r>
            <w:r w:rsidDel="00000000" w:rsidR="00000000" w:rsidRPr="00000000">
              <w:rPr>
                <w:rtl w:val="0"/>
              </w:rPr>
            </w:r>
          </w:p>
          <w:p w:rsidR="00000000" w:rsidDel="00000000" w:rsidP="00000000" w:rsidRDefault="00000000" w:rsidRPr="00000000" w14:paraId="0000001A">
            <w:pPr>
              <w:spacing w:after="100" w:line="276" w:lineRule="auto"/>
              <w:jc w:val="both"/>
              <w:rPr/>
            </w:pPr>
            <w:r w:rsidDel="00000000" w:rsidR="00000000" w:rsidRPr="00000000">
              <w:rPr>
                <w:rFonts w:ascii="Calibri" w:cs="Calibri" w:eastAsia="Calibri" w:hAnsi="Calibri"/>
                <w:sz w:val="21"/>
                <w:szCs w:val="21"/>
                <w:rtl w:val="0"/>
              </w:rPr>
              <w:t xml:space="preserve">Se mantiene el sistema de recuadros ya conocido: azul para la Traducción al diseño con IA, verde para los Principios de Neuroprompting y violeta para los Ejemplos para práctica.</w:t>
            </w:r>
            <w:r w:rsidDel="00000000" w:rsidR="00000000" w:rsidRPr="00000000">
              <w:rPr>
                <w:rtl w:val="0"/>
              </w:rPr>
            </w:r>
          </w:p>
        </w:tc>
      </w:tr>
    </w:tbl>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Bdr>
          <w:bottom w:color="2e75b6" w:space="6" w:sz="6" w:val="single"/>
        </w:pBdr>
        <w:spacing w:after="220" w:before="440" w:lineRule="auto"/>
        <w:rPr/>
      </w:pPr>
      <w:r w:rsidDel="00000000" w:rsidR="00000000" w:rsidRPr="00000000">
        <w:rPr>
          <w:rFonts w:ascii="Calibri" w:cs="Calibri" w:eastAsia="Calibri" w:hAnsi="Calibri"/>
          <w:b w:val="1"/>
          <w:bCs w:val="1"/>
          <w:color w:val="1f3864"/>
          <w:sz w:val="32"/>
          <w:szCs w:val="32"/>
          <w:rtl w:val="0"/>
        </w:rPr>
        <w:t xml:space="preserve">1. Antonio Damasio y el cuerpo que piensa</w:t>
      </w:r>
      <w:r w:rsidDel="00000000" w:rsidR="00000000" w:rsidRPr="00000000">
        <w:rPr>
          <w:rtl w:val="0"/>
        </w:rPr>
      </w:r>
    </w:p>
    <w:p w:rsidR="00000000" w:rsidDel="00000000" w:rsidP="00000000" w:rsidRDefault="00000000" w:rsidRPr="00000000" w14:paraId="0000001D">
      <w:pPr>
        <w:spacing w:after="60" w:lineRule="auto"/>
        <w:rPr/>
      </w:pPr>
      <w:r w:rsidDel="00000000" w:rsidR="00000000" w:rsidRPr="00000000">
        <w:rPr>
          <w:rFonts w:ascii="Calibri" w:cs="Calibri" w:eastAsia="Calibri" w:hAnsi="Calibri"/>
          <w:b w:val="1"/>
          <w:bCs w:val="1"/>
          <w:color w:val="2e75b6"/>
          <w:sz w:val="18"/>
          <w:szCs w:val="18"/>
          <w:rtl w:val="0"/>
        </w:rPr>
        <w:t xml:space="preserve">CAPÍTULO V DEL LIBRO FUNDACIONAL</w:t>
      </w:r>
      <w:r w:rsidDel="00000000" w:rsidR="00000000" w:rsidRPr="00000000">
        <w:rPr>
          <w:rtl w:val="0"/>
        </w:rPr>
      </w:r>
    </w:p>
    <w:p w:rsidR="00000000" w:rsidDel="00000000" w:rsidP="00000000" w:rsidRDefault="00000000" w:rsidRPr="00000000" w14:paraId="0000001E">
      <w:pPr>
        <w:spacing w:after="60" w:before="120" w:lineRule="auto"/>
        <w:ind w:left="720" w:right="720" w:firstLine="0"/>
        <w:rPr/>
      </w:pPr>
      <w:r w:rsidDel="00000000" w:rsidR="00000000" w:rsidRPr="00000000">
        <w:rPr>
          <w:rFonts w:ascii="Calibri" w:cs="Calibri" w:eastAsia="Calibri" w:hAnsi="Calibri"/>
          <w:i w:val="1"/>
          <w:iCs w:val="1"/>
          <w:color w:val="595959"/>
          <w:sz w:val="22"/>
          <w:szCs w:val="22"/>
          <w:rtl w:val="0"/>
        </w:rPr>
        <w:t xml:space="preserve">«No somos seres  pensantes que sienten; somos seres  sintientes que piensan.»</w:t>
      </w:r>
      <w:r w:rsidDel="00000000" w:rsidR="00000000" w:rsidRPr="00000000">
        <w:rPr>
          <w:rtl w:val="0"/>
        </w:rPr>
      </w:r>
    </w:p>
    <w:p w:rsidR="00000000" w:rsidDel="00000000" w:rsidP="00000000" w:rsidRDefault="00000000" w:rsidRPr="00000000" w14:paraId="0000001F">
      <w:pPr>
        <w:spacing w:after="200" w:lineRule="auto"/>
        <w:ind w:left="720" w:right="720" w:firstLine="0"/>
        <w:jc w:val="right"/>
        <w:rPr/>
      </w:pPr>
      <w:r w:rsidDel="00000000" w:rsidR="00000000" w:rsidRPr="00000000">
        <w:rPr>
          <w:rFonts w:ascii="Calibri" w:cs="Calibri" w:eastAsia="Calibri" w:hAnsi="Calibri"/>
          <w:i w:val="1"/>
          <w:iCs w:val="1"/>
          <w:color w:val="595959"/>
          <w:rtl w:val="0"/>
        </w:rPr>
        <w:t xml:space="preserve">— idea central de la obra de Antonio Damasio</w:t>
      </w:r>
      <w:r w:rsidDel="00000000" w:rsidR="00000000" w:rsidRPr="00000000">
        <w:rPr>
          <w:rtl w:val="0"/>
        </w:rPr>
      </w:r>
    </w:p>
    <w:p w:rsidR="00000000" w:rsidDel="00000000" w:rsidP="00000000" w:rsidRDefault="00000000" w:rsidRPr="00000000" w14:paraId="00000020">
      <w:pPr>
        <w:spacing w:after="160" w:before="300" w:lineRule="auto"/>
        <w:rPr/>
      </w:pPr>
      <w:r w:rsidDel="00000000" w:rsidR="00000000" w:rsidRPr="00000000">
        <w:rPr>
          <w:rFonts w:ascii="Calibri" w:cs="Calibri" w:eastAsia="Calibri" w:hAnsi="Calibri"/>
          <w:b w:val="1"/>
          <w:bCs w:val="1"/>
          <w:color w:val="1f4e79"/>
          <w:sz w:val="25"/>
          <w:szCs w:val="25"/>
          <w:rtl w:val="0"/>
        </w:rPr>
        <w:t xml:space="preserve">La pregunta que Friston dejó abierta</w:t>
      </w:r>
      <w:r w:rsidDel="00000000" w:rsidR="00000000" w:rsidRPr="00000000">
        <w:rPr>
          <w:rtl w:val="0"/>
        </w:rPr>
      </w:r>
    </w:p>
    <w:p w:rsidR="00000000" w:rsidDel="00000000" w:rsidP="00000000" w:rsidRDefault="00000000" w:rsidRPr="00000000" w14:paraId="00000021">
      <w:pPr>
        <w:spacing w:after="160" w:line="288" w:lineRule="auto"/>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El capítulo anterior cerró con una pregunta todavía sin respuesta: si el cerebro genera constantemente predicciones, </w:t>
      </w:r>
      <w:r w:rsidDel="00000000" w:rsidR="00000000" w:rsidRPr="00000000">
        <w:rPr>
          <w:rFonts w:ascii="Calibri" w:cs="Calibri" w:eastAsia="Calibri" w:hAnsi="Calibri"/>
          <w:b w:val="1"/>
          <w:bCs w:val="1"/>
          <w:sz w:val="22"/>
          <w:szCs w:val="22"/>
          <w:rtl w:val="0"/>
        </w:rPr>
        <w:t xml:space="preserve">¿quién decide cuáles de ellas importan? </w:t>
      </w:r>
    </w:p>
    <w:p w:rsidR="00000000" w:rsidDel="00000000" w:rsidP="00000000" w:rsidRDefault="00000000" w:rsidRPr="00000000" w14:paraId="00000022">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 sistema que se limitara a minimizar el error de predicción de manera indiferente trataría por igual la posibilidad de perder un tren y la posibilidad de perder la vida. Ningún organismo funciona así. </w:t>
      </w:r>
    </w:p>
    <w:p w:rsidR="00000000" w:rsidDel="00000000" w:rsidP="00000000" w:rsidRDefault="00000000" w:rsidRPr="00000000" w14:paraId="00000023">
      <w:pPr>
        <w:spacing w:after="160" w:line="288" w:lineRule="auto"/>
        <w:jc w:val="both"/>
        <w:rPr>
          <w:b w:val="1"/>
          <w:bCs w:val="1"/>
          <w:color w:val="ff0000"/>
        </w:rPr>
      </w:pPr>
      <w:r w:rsidDel="00000000" w:rsidR="00000000" w:rsidRPr="00000000">
        <w:rPr>
          <w:rFonts w:ascii="Calibri" w:cs="Calibri" w:eastAsia="Calibri" w:hAnsi="Calibri"/>
          <w:sz w:val="22"/>
          <w:szCs w:val="22"/>
          <w:rtl w:val="0"/>
        </w:rPr>
        <w:t xml:space="preserve">Algo, dentro del propio organismo, jerarquiza; algo asigna valor. Antonio Damasio dedicó buena parte de su obra a mostrar que ese “algo” </w:t>
      </w:r>
      <w:r w:rsidDel="00000000" w:rsidR="00000000" w:rsidRPr="00000000">
        <w:rPr>
          <w:rFonts w:ascii="Calibri" w:cs="Calibri" w:eastAsia="Calibri" w:hAnsi="Calibri"/>
          <w:b w:val="1"/>
          <w:bCs w:val="1"/>
          <w:sz w:val="22"/>
          <w:szCs w:val="22"/>
          <w:rtl w:val="0"/>
        </w:rPr>
        <w:t xml:space="preserve">no es una función cognitiva adicional que se superpone al pensamiento:</w:t>
      </w:r>
      <w:r w:rsidDel="00000000" w:rsidR="00000000" w:rsidRPr="00000000">
        <w:rPr>
          <w:rFonts w:ascii="Calibri" w:cs="Calibri" w:eastAsia="Calibri" w:hAnsi="Calibri"/>
          <w:sz w:val="22"/>
          <w:szCs w:val="22"/>
          <w:rtl w:val="0"/>
        </w:rPr>
        <w:t xml:space="preserve"> es el cuerpo mismo, y </w:t>
      </w:r>
      <w:r w:rsidDel="00000000" w:rsidR="00000000" w:rsidRPr="00000000">
        <w:rPr>
          <w:rFonts w:ascii="Calibri" w:cs="Calibri" w:eastAsia="Calibri" w:hAnsi="Calibri"/>
          <w:b w:val="1"/>
          <w:bCs w:val="1"/>
          <w:color w:val="ff0000"/>
          <w:sz w:val="22"/>
          <w:szCs w:val="22"/>
          <w:rtl w:val="0"/>
        </w:rPr>
        <w:t xml:space="preserve">la emoción que el cuerpo produce, lo que le indica al cerebro qué predicciones merecen atención y cuáles pueden ignorarse.</w:t>
      </w:r>
      <w:r w:rsidDel="00000000" w:rsidR="00000000" w:rsidRPr="00000000">
        <w:rPr>
          <w:rtl w:val="0"/>
        </w:rPr>
      </w:r>
    </w:p>
    <w:p w:rsidR="00000000" w:rsidDel="00000000" w:rsidP="00000000" w:rsidRDefault="00000000" w:rsidRPr="00000000" w14:paraId="00000024">
      <w:pPr>
        <w:spacing w:after="160" w:before="300" w:lineRule="auto"/>
        <w:rPr/>
      </w:pPr>
      <w:r w:rsidDel="00000000" w:rsidR="00000000" w:rsidRPr="00000000">
        <w:rPr>
          <w:rFonts w:ascii="Calibri" w:cs="Calibri" w:eastAsia="Calibri" w:hAnsi="Calibri"/>
          <w:b w:val="1"/>
          <w:bCs w:val="1"/>
          <w:color w:val="1f4e79"/>
          <w:sz w:val="25"/>
          <w:szCs w:val="25"/>
          <w:rtl w:val="0"/>
        </w:rPr>
        <w:t xml:space="preserve">El error de Descartes</w:t>
      </w:r>
      <w:r w:rsidDel="00000000" w:rsidR="00000000" w:rsidRPr="00000000">
        <w:rPr>
          <w:rtl w:val="0"/>
        </w:rPr>
      </w:r>
    </w:p>
    <w:p w:rsidR="00000000" w:rsidDel="00000000" w:rsidP="00000000" w:rsidRDefault="00000000" w:rsidRPr="00000000" w14:paraId="00000025">
      <w:pPr>
        <w:spacing w:after="160" w:line="288" w:lineRule="auto"/>
        <w:jc w:val="both"/>
        <w:rPr/>
      </w:pPr>
      <w:r w:rsidDel="00000000" w:rsidR="00000000" w:rsidRPr="00000000">
        <w:rPr>
          <w:rFonts w:ascii="Calibri" w:cs="Calibri" w:eastAsia="Calibri" w:hAnsi="Calibri"/>
          <w:sz w:val="22"/>
          <w:szCs w:val="22"/>
          <w:rtl w:val="0"/>
        </w:rPr>
        <w:t xml:space="preserve">Durante siglos, </w:t>
      </w:r>
      <w:r w:rsidDel="00000000" w:rsidR="00000000" w:rsidRPr="00000000">
        <w:rPr>
          <w:rFonts w:ascii="Calibri" w:cs="Calibri" w:eastAsia="Calibri" w:hAnsi="Calibri"/>
          <w:b w:val="1"/>
          <w:bCs w:val="1"/>
          <w:sz w:val="22"/>
          <w:szCs w:val="22"/>
          <w:rtl w:val="0"/>
        </w:rPr>
        <w:t xml:space="preserve">la tradición filosófica occidental separó la razón de la emoción, como si pensar con claridad exigiera despojarse de todo lo corporal</w:t>
      </w:r>
      <w:r w:rsidDel="00000000" w:rsidR="00000000" w:rsidRPr="00000000">
        <w:rPr>
          <w:rFonts w:ascii="Calibri" w:cs="Calibri" w:eastAsia="Calibri" w:hAnsi="Calibri"/>
          <w:sz w:val="22"/>
          <w:szCs w:val="22"/>
          <w:rtl w:val="0"/>
        </w:rPr>
        <w:t xml:space="preserve">. Damasio llamó a esta separación el error de Descartes: la idea de que existiría una mente racional capaz, en principio, de funcionar igual de bien sin cuerpo.</w:t>
      </w:r>
      <w:r w:rsidDel="00000000" w:rsidR="00000000" w:rsidRPr="00000000">
        <w:rPr>
          <w:rtl w:val="0"/>
        </w:rPr>
      </w:r>
    </w:p>
    <w:p w:rsidR="00000000" w:rsidDel="00000000" w:rsidP="00000000" w:rsidRDefault="00000000" w:rsidRPr="00000000" w14:paraId="00000026">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 trabajo clínico con pacientes que habían sufrido lesiones en la corteza prefrontal ventromedial mostró exactamente lo contrario. </w:t>
      </w:r>
    </w:p>
    <w:p w:rsidR="00000000" w:rsidDel="00000000" w:rsidP="00000000" w:rsidRDefault="00000000" w:rsidRPr="00000000" w14:paraId="00000027">
      <w:pPr>
        <w:spacing w:after="160" w:line="288" w:lineRule="auto"/>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Estos pacientes conservaban intacto el razonamiento lógico —podían resolver problemas abstractos, describir con precisión las consecuencias de distintas decisiones— y, </w:t>
      </w:r>
      <w:r w:rsidDel="00000000" w:rsidR="00000000" w:rsidRPr="00000000">
        <w:rPr>
          <w:rFonts w:ascii="Calibri" w:cs="Calibri" w:eastAsia="Calibri" w:hAnsi="Calibri"/>
          <w:b w:val="1"/>
          <w:bCs w:val="1"/>
          <w:sz w:val="22"/>
          <w:szCs w:val="22"/>
          <w:rtl w:val="0"/>
        </w:rPr>
        <w:t xml:space="preserve">sin embargo, eran incapaces de decidir bien en la vida cotidiana. </w:t>
      </w:r>
    </w:p>
    <w:p w:rsidR="00000000" w:rsidDel="00000000" w:rsidP="00000000" w:rsidRDefault="00000000" w:rsidRPr="00000000" w14:paraId="00000028">
      <w:pPr>
        <w:spacing w:after="160" w:line="288" w:lineRule="auto"/>
        <w:jc w:val="both"/>
        <w:rPr/>
      </w:pPr>
      <w:r w:rsidDel="00000000" w:rsidR="00000000" w:rsidRPr="00000000">
        <w:rPr>
          <w:rFonts w:ascii="Calibri" w:cs="Calibri" w:eastAsia="Calibri" w:hAnsi="Calibri"/>
          <w:sz w:val="22"/>
          <w:szCs w:val="22"/>
          <w:rtl w:val="0"/>
        </w:rPr>
        <w:t xml:space="preserve">Elegían mal a sus socios, arruinaban sus finanzas, repetían errores evidentes. Lo que habían perdido no era la lógica. Era la capacidad de sentir sus propias opciones antes de elegirlas. La razón sin emoción no produce mejores decisiones: produce parálisis o decisiones erráticas, </w:t>
      </w:r>
      <w:r w:rsidDel="00000000" w:rsidR="00000000" w:rsidRPr="00000000">
        <w:rPr>
          <w:rFonts w:ascii="Calibri" w:cs="Calibri" w:eastAsia="Calibri" w:hAnsi="Calibri"/>
          <w:b w:val="1"/>
          <w:bCs w:val="1"/>
          <w:sz w:val="22"/>
          <w:szCs w:val="22"/>
          <w:rtl w:val="0"/>
        </w:rPr>
        <w:t xml:space="preserve">porque le falta el mecanismo que permite descartar rápidamente miles de alternativas antes de que el análisis consciente siquiera comience</w:t>
      </w:r>
      <w:r w:rsidDel="00000000" w:rsidR="00000000" w:rsidRPr="00000000">
        <w:rPr>
          <w:rFonts w:ascii="Calibri" w:cs="Calibri" w:eastAsia="Calibri" w:hAnsi="Calibri"/>
          <w:sz w:val="22"/>
          <w:szCs w:val="22"/>
          <w:rtl w:val="0"/>
        </w:rPr>
        <w:t xml:space="preserve"> (Damasio, 1994).</w:t>
      </w:r>
      <w:r w:rsidDel="00000000" w:rsidR="00000000" w:rsidRPr="00000000">
        <w:rPr>
          <w:rtl w:val="0"/>
        </w:rPr>
      </w:r>
    </w:p>
    <w:tbl>
      <w:tblPr>
        <w:tblStyle w:val="Table3"/>
        <w:tblW w:w="907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9e1f4" w:val="clear"/>
            <w:tcMar>
              <w:top w:w="220.0" w:type="dxa"/>
              <w:left w:w="260.0" w:type="dxa"/>
              <w:bottom w:w="220.0" w:type="dxa"/>
              <w:right w:w="260.0" w:type="dxa"/>
            </w:tcMar>
          </w:tcPr>
          <w:p w:rsidR="00000000" w:rsidDel="00000000" w:rsidP="00000000" w:rsidRDefault="00000000" w:rsidRPr="00000000" w14:paraId="00000029">
            <w:pPr>
              <w:spacing w:after="120" w:lineRule="auto"/>
              <w:rPr/>
            </w:pPr>
            <w:r w:rsidDel="00000000" w:rsidR="00000000" w:rsidRPr="00000000">
              <w:rPr>
                <w:rFonts w:ascii="Calibri" w:cs="Calibri" w:eastAsia="Calibri" w:hAnsi="Calibri"/>
                <w:b w:val="1"/>
                <w:bCs w:val="1"/>
                <w:color w:val="5b2d8e"/>
                <w:sz w:val="22"/>
                <w:szCs w:val="22"/>
                <w:rtl w:val="0"/>
              </w:rPr>
              <w:t xml:space="preserve">EJEMPLO PARA PRÁCTICA · PSICOLOGÍA / ORIENTACIÓN VOCACIONAL</w:t>
            </w:r>
            <w:r w:rsidDel="00000000" w:rsidR="00000000" w:rsidRPr="00000000">
              <w:rPr>
                <w:rtl w:val="0"/>
              </w:rPr>
            </w:r>
          </w:p>
          <w:p w:rsidR="00000000" w:rsidDel="00000000" w:rsidP="00000000" w:rsidRDefault="00000000" w:rsidRPr="00000000" w14:paraId="0000002A">
            <w:pPr>
              <w:spacing w:after="100" w:line="276" w:lineRule="auto"/>
              <w:jc w:val="both"/>
              <w:rPr/>
            </w:pPr>
            <w:r w:rsidDel="00000000" w:rsidR="00000000" w:rsidRPr="00000000">
              <w:rPr>
                <w:rFonts w:ascii="Calibri" w:cs="Calibri" w:eastAsia="Calibri" w:hAnsi="Calibri"/>
                <w:sz w:val="21"/>
                <w:szCs w:val="21"/>
                <w:rtl w:val="0"/>
              </w:rPr>
              <w:t xml:space="preserve">Un estudiante que enumera racionalmente, con una lista de pros y contras técnicamente impecable, todas las carreras posibles, y aun así no logra decidirse por ninguna, no tiene un problema de información: probablemente </w:t>
            </w:r>
            <w:r w:rsidDel="00000000" w:rsidR="00000000" w:rsidRPr="00000000">
              <w:rPr>
                <w:rFonts w:ascii="Calibri" w:cs="Calibri" w:eastAsia="Calibri" w:hAnsi="Calibri"/>
                <w:b w:val="1"/>
                <w:bCs w:val="1"/>
                <w:sz w:val="21"/>
                <w:szCs w:val="21"/>
                <w:rtl w:val="0"/>
              </w:rPr>
              <w:t xml:space="preserve">le faltan los marcadores somáticos </w:t>
            </w:r>
            <w:r w:rsidDel="00000000" w:rsidR="00000000" w:rsidRPr="00000000">
              <w:rPr>
                <w:rFonts w:ascii="Calibri" w:cs="Calibri" w:eastAsia="Calibri" w:hAnsi="Calibri"/>
                <w:sz w:val="21"/>
                <w:szCs w:val="21"/>
                <w:rtl w:val="0"/>
              </w:rPr>
              <w:t xml:space="preserve">—el entusiasmo al imaginarse haciendo una cosa, el malestar al imaginarse haciendo otra— que deberían orientar esa lista. Un buen acompañamiento vocacional no reemplaza la lista racional por la intuición corporal: las hace dialogar.</w:t>
            </w:r>
            <w:r w:rsidDel="00000000" w:rsidR="00000000" w:rsidRPr="00000000">
              <w:rPr>
                <w:rtl w:val="0"/>
              </w:rPr>
            </w:r>
          </w:p>
        </w:tc>
      </w:tr>
    </w:tbl>
    <w:p w:rsidR="00000000" w:rsidDel="00000000" w:rsidP="00000000" w:rsidRDefault="00000000" w:rsidRPr="00000000" w14:paraId="0000002B">
      <w:pPr>
        <w:spacing w:after="160" w:before="300" w:lineRule="auto"/>
        <w:rPr/>
      </w:pPr>
      <w:r w:rsidDel="00000000" w:rsidR="00000000" w:rsidRPr="00000000">
        <w:rPr>
          <w:rFonts w:ascii="Calibri" w:cs="Calibri" w:eastAsia="Calibri" w:hAnsi="Calibri"/>
          <w:b w:val="1"/>
          <w:bCs w:val="1"/>
          <w:color w:val="1f4e79"/>
          <w:sz w:val="25"/>
          <w:szCs w:val="25"/>
          <w:rtl w:val="0"/>
        </w:rPr>
        <w:t xml:space="preserve">Los marcadores somáticos</w:t>
      </w:r>
      <w:r w:rsidDel="00000000" w:rsidR="00000000" w:rsidRPr="00000000">
        <w:rPr>
          <w:rtl w:val="0"/>
        </w:rPr>
      </w:r>
    </w:p>
    <w:p w:rsidR="00000000" w:rsidDel="00000000" w:rsidP="00000000" w:rsidRDefault="00000000" w:rsidRPr="00000000" w14:paraId="0000002C">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explicar ese mecanismo, Damasio propuso la hipótesis del marcador somático. </w:t>
      </w:r>
    </w:p>
    <w:p w:rsidR="00000000" w:rsidDel="00000000" w:rsidP="00000000" w:rsidRDefault="00000000" w:rsidRPr="00000000" w14:paraId="0000002D">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Cada vez que vivimos una experiencia, </w:t>
      </w:r>
      <w:r w:rsidDel="00000000" w:rsidR="00000000" w:rsidRPr="00000000">
        <w:rPr>
          <w:rFonts w:ascii="Calibri" w:cs="Calibri" w:eastAsia="Calibri" w:hAnsi="Calibri"/>
          <w:b w:val="1"/>
          <w:bCs w:val="1"/>
          <w:sz w:val="22"/>
          <w:szCs w:val="22"/>
          <w:rtl w:val="0"/>
        </w:rPr>
        <w:t xml:space="preserve">el cuerpo registra un estado asociado a ella: una aceleración del pulso, una tensión muscular, una sensación difusa de malestar o de bienestar</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2E">
      <w:pPr>
        <w:spacing w:after="160" w:line="288" w:lineRule="auto"/>
        <w:jc w:val="both"/>
        <w:rPr>
          <w:rFonts w:ascii="Calibri" w:cs="Calibri" w:eastAsia="Calibri" w:hAnsi="Calibri"/>
          <w:b w:val="1"/>
          <w:bCs w:val="1"/>
          <w:color w:val="ff0000"/>
          <w:sz w:val="22"/>
          <w:szCs w:val="22"/>
        </w:rPr>
      </w:pPr>
      <w:r w:rsidDel="00000000" w:rsidR="00000000" w:rsidRPr="00000000">
        <w:rPr>
          <w:rFonts w:ascii="Calibri" w:cs="Calibri" w:eastAsia="Calibri" w:hAnsi="Calibri"/>
          <w:b w:val="1"/>
          <w:bCs w:val="1"/>
          <w:color w:val="ff0000"/>
          <w:sz w:val="22"/>
          <w:szCs w:val="22"/>
          <w:rtl w:val="0"/>
        </w:rPr>
        <w:t xml:space="preserve">Ese estado corporal queda vinculado en la memoria a la situación que lo produjo. </w:t>
      </w:r>
    </w:p>
    <w:p w:rsidR="00000000" w:rsidDel="00000000" w:rsidP="00000000" w:rsidRDefault="00000000" w:rsidRPr="00000000" w14:paraId="0000002F">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próxima vez que el organismo se aproxima —aunque sea imaginariamente— a una alternativa parecida, el cuerpo reproduce anticipadamente una versión atenuada de aquel estado. </w:t>
      </w:r>
    </w:p>
    <w:p w:rsidR="00000000" w:rsidDel="00000000" w:rsidP="00000000" w:rsidRDefault="00000000" w:rsidRPr="00000000" w14:paraId="00000030">
      <w:pPr>
        <w:spacing w:after="160" w:line="288" w:lineRule="auto"/>
        <w:jc w:val="both"/>
        <w:rPr>
          <w:b w:val="1"/>
          <w:bCs w:val="1"/>
        </w:rPr>
      </w:pPr>
      <w:r w:rsidDel="00000000" w:rsidR="00000000" w:rsidRPr="00000000">
        <w:rPr>
          <w:rFonts w:ascii="Calibri" w:cs="Calibri" w:eastAsia="Calibri" w:hAnsi="Calibri"/>
          <w:b w:val="1"/>
          <w:bCs w:val="1"/>
          <w:sz w:val="22"/>
          <w:szCs w:val="22"/>
          <w:rtl w:val="0"/>
        </w:rPr>
        <w:t xml:space="preserve">Ese eco corporal llega antes que el razonamiento explícito y funciona como una señal de alarma o de aprobación: esta opción, marca el cuerpo, condujo antes a algo malo; aquella otra condujo a algo bueno.</w:t>
      </w:r>
      <w:r w:rsidDel="00000000" w:rsidR="00000000" w:rsidRPr="00000000">
        <w:rPr>
          <w:rtl w:val="0"/>
        </w:rPr>
      </w:r>
    </w:p>
    <w:p w:rsidR="00000000" w:rsidDel="00000000" w:rsidP="00000000" w:rsidRDefault="00000000" w:rsidRPr="00000000" w14:paraId="00000031">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Los marcadores somáticos no reemplazan el razonamiento. Lo orientan. Reducen drásticamente el espacio de alternativas que la razón deliberada necesita examinar</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32">
      <w:pPr>
        <w:spacing w:after="160" w:line="288" w:lineRule="auto"/>
        <w:jc w:val="both"/>
        <w:rPr/>
      </w:pPr>
      <w:r w:rsidDel="00000000" w:rsidR="00000000" w:rsidRPr="00000000">
        <w:rPr>
          <w:rFonts w:ascii="Calibri" w:cs="Calibri" w:eastAsia="Calibri" w:hAnsi="Calibri"/>
          <w:sz w:val="22"/>
          <w:szCs w:val="22"/>
          <w:rtl w:val="0"/>
        </w:rPr>
        <w:t xml:space="preserve">Sin ellos, cada decisión —incluso la más trivial— exigiría un análisis exhaustivo de todas las consecuencias posibles, algo que ningún organismo con recursos limitados podría sostener.</w:t>
      </w:r>
      <w:r w:rsidDel="00000000" w:rsidR="00000000" w:rsidRPr="00000000">
        <w:rPr>
          <w:rtl w:val="0"/>
        </w:rPr>
      </w:r>
    </w:p>
    <w:tbl>
      <w:tblPr>
        <w:tblStyle w:val="Table4"/>
        <w:tblW w:w="907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9e1f4" w:val="clear"/>
            <w:tcMar>
              <w:top w:w="220.0" w:type="dxa"/>
              <w:left w:w="260.0" w:type="dxa"/>
              <w:bottom w:w="220.0" w:type="dxa"/>
              <w:right w:w="260.0" w:type="dxa"/>
            </w:tcMar>
          </w:tcPr>
          <w:p w:rsidR="00000000" w:rsidDel="00000000" w:rsidP="00000000" w:rsidRDefault="00000000" w:rsidRPr="00000000" w14:paraId="00000033">
            <w:pPr>
              <w:spacing w:after="120" w:lineRule="auto"/>
              <w:rPr/>
            </w:pPr>
            <w:r w:rsidDel="00000000" w:rsidR="00000000" w:rsidRPr="00000000">
              <w:rPr>
                <w:rFonts w:ascii="Calibri" w:cs="Calibri" w:eastAsia="Calibri" w:hAnsi="Calibri"/>
                <w:b w:val="1"/>
                <w:bCs w:val="1"/>
                <w:color w:val="5b2d8e"/>
                <w:sz w:val="22"/>
                <w:szCs w:val="22"/>
                <w:rtl w:val="0"/>
              </w:rPr>
              <w:t xml:space="preserve">EJEMPLO PARA PRÁCTICA · TEATRO / ARTES ESCÉNICAS</w:t>
            </w:r>
            <w:r w:rsidDel="00000000" w:rsidR="00000000" w:rsidRPr="00000000">
              <w:rPr>
                <w:rtl w:val="0"/>
              </w:rPr>
            </w:r>
          </w:p>
          <w:p w:rsidR="00000000" w:rsidDel="00000000" w:rsidP="00000000" w:rsidRDefault="00000000" w:rsidRPr="00000000" w14:paraId="00000034">
            <w:pPr>
              <w:spacing w:after="100" w:line="276" w:lineRule="auto"/>
              <w:jc w:val="both"/>
              <w:rPr/>
            </w:pPr>
            <w:r w:rsidDel="00000000" w:rsidR="00000000" w:rsidRPr="00000000">
              <w:rPr>
                <w:rFonts w:ascii="Calibri" w:cs="Calibri" w:eastAsia="Calibri" w:hAnsi="Calibri"/>
                <w:sz w:val="21"/>
                <w:szCs w:val="21"/>
                <w:rtl w:val="0"/>
              </w:rPr>
              <w:t xml:space="preserve">Un actor que ensayó una escena muchas veces desarrolla, sin proponérselo, una sensación corporal distinta según el ensayo haya salido bien o mal —una tensión en los hombros, un nudo en el estómago— mucho antes de poder explicar racionalmente qué estuvo mal en la interpretación. Los directores experimentados aprenden a leer esas señales corporales en sus actores como información válida, no como “nervios” a descartar.</w:t>
            </w:r>
            <w:r w:rsidDel="00000000" w:rsidR="00000000" w:rsidRPr="00000000">
              <w:rPr>
                <w:rtl w:val="0"/>
              </w:rPr>
            </w:r>
          </w:p>
        </w:tc>
      </w:tr>
    </w:tbl>
    <w:p w:rsidR="00000000" w:rsidDel="00000000" w:rsidP="00000000" w:rsidRDefault="00000000" w:rsidRPr="00000000" w14:paraId="00000035">
      <w:pPr>
        <w:spacing w:after="160" w:before="300" w:lineRule="auto"/>
        <w:rPr/>
      </w:pPr>
      <w:r w:rsidDel="00000000" w:rsidR="00000000" w:rsidRPr="00000000">
        <w:rPr>
          <w:rFonts w:ascii="Calibri" w:cs="Calibri" w:eastAsia="Calibri" w:hAnsi="Calibri"/>
          <w:b w:val="1"/>
          <w:bCs w:val="1"/>
          <w:color w:val="1f4e79"/>
          <w:sz w:val="25"/>
          <w:szCs w:val="25"/>
          <w:rtl w:val="0"/>
        </w:rPr>
        <w:t xml:space="preserve">Sentir para decidir</w:t>
      </w:r>
      <w:r w:rsidDel="00000000" w:rsidR="00000000" w:rsidRPr="00000000">
        <w:rPr>
          <w:rtl w:val="0"/>
        </w:rPr>
      </w:r>
    </w:p>
    <w:p w:rsidR="00000000" w:rsidDel="00000000" w:rsidP="00000000" w:rsidRDefault="00000000" w:rsidRPr="00000000" w14:paraId="00000036">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idea invierte una jerarquía heredada. No se trata de que la emoción interfiera con la buena decisión y deba controlarse para pensar mejor. </w:t>
      </w:r>
    </w:p>
    <w:p w:rsidR="00000000" w:rsidDel="00000000" w:rsidP="00000000" w:rsidRDefault="00000000" w:rsidRPr="00000000" w14:paraId="00000037">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trata de que, dentro de ciertos límites, </w:t>
      </w:r>
      <w:r w:rsidDel="00000000" w:rsidR="00000000" w:rsidRPr="00000000">
        <w:rPr>
          <w:rFonts w:ascii="Calibri" w:cs="Calibri" w:eastAsia="Calibri" w:hAnsi="Calibri"/>
          <w:b w:val="1"/>
          <w:bCs w:val="1"/>
          <w:sz w:val="22"/>
          <w:szCs w:val="22"/>
          <w:rtl w:val="0"/>
        </w:rPr>
        <w:t xml:space="preserve">la emoción es una forma de cómputo: un resumen corporal, acumulado a lo largo de la experiencia, de qué caminos vale la pena explorar.</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38">
      <w:pPr>
        <w:spacing w:after="160" w:line="288" w:lineRule="auto"/>
        <w:jc w:val="both"/>
        <w:rPr>
          <w:b w:val="1"/>
          <w:bCs w:val="1"/>
        </w:rPr>
      </w:pPr>
      <w:r w:rsidDel="00000000" w:rsidR="00000000" w:rsidRPr="00000000">
        <w:rPr>
          <w:rFonts w:ascii="Calibri" w:cs="Calibri" w:eastAsia="Calibri" w:hAnsi="Calibri"/>
          <w:sz w:val="22"/>
          <w:szCs w:val="22"/>
          <w:rtl w:val="0"/>
        </w:rPr>
        <w:t xml:space="preserve">Esto conecta directamente con los capítulos anteriores: Llinás mostró que el cerebro evolucionó para organizar la acción; Friston explicó cómo el cerebro anticipa el mundo mediante predicciones; Damasio agrega la pieza que faltaba: </w:t>
      </w:r>
      <w:r w:rsidDel="00000000" w:rsidR="00000000" w:rsidRPr="00000000">
        <w:rPr>
          <w:rFonts w:ascii="Calibri" w:cs="Calibri" w:eastAsia="Calibri" w:hAnsi="Calibri"/>
          <w:b w:val="1"/>
          <w:bCs w:val="1"/>
          <w:sz w:val="22"/>
          <w:szCs w:val="22"/>
          <w:rtl w:val="0"/>
        </w:rPr>
        <w:t xml:space="preserve">el cuerpo es quien le dice al cerebro cuáles de esas predicciones importan lo suficiente como para actuar sobre ellas.</w:t>
      </w:r>
      <w:r w:rsidDel="00000000" w:rsidR="00000000" w:rsidRPr="00000000">
        <w:rPr>
          <w:rtl w:val="0"/>
        </w:rPr>
      </w:r>
    </w:p>
    <w:p w:rsidR="00000000" w:rsidDel="00000000" w:rsidP="00000000" w:rsidRDefault="00000000" w:rsidRPr="00000000" w14:paraId="00000039">
      <w:pPr>
        <w:spacing w:after="160" w:before="300" w:lineRule="auto"/>
        <w:rPr/>
      </w:pPr>
      <w:r w:rsidDel="00000000" w:rsidR="00000000" w:rsidRPr="00000000">
        <w:rPr>
          <w:rFonts w:ascii="Calibri" w:cs="Calibri" w:eastAsia="Calibri" w:hAnsi="Calibri"/>
          <w:b w:val="1"/>
          <w:bCs w:val="1"/>
          <w:color w:val="1f4e79"/>
          <w:sz w:val="25"/>
          <w:szCs w:val="25"/>
          <w:rtl w:val="0"/>
        </w:rPr>
        <w:t xml:space="preserve">El cuerpo como mapa: homeostasis e interocepción</w:t>
      </w:r>
      <w:r w:rsidDel="00000000" w:rsidR="00000000" w:rsidRPr="00000000">
        <w:rPr>
          <w:rtl w:val="0"/>
        </w:rPr>
      </w:r>
    </w:p>
    <w:p w:rsidR="00000000" w:rsidDel="00000000" w:rsidP="00000000" w:rsidRDefault="00000000" w:rsidRPr="00000000" w14:paraId="0000003A">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Damasio fue más lejos todavía. Propuso que la conciencia misma tiene su origen en la necesidad del organismo de monitorear continuamente su propio estado interno —temperatura, ritmo cardíaco, niveles de energía, equilibrio químico— para mantenerse dentro de los rangos compatibles con la vida. </w:t>
      </w:r>
    </w:p>
    <w:p w:rsidR="00000000" w:rsidDel="00000000" w:rsidP="00000000" w:rsidRDefault="00000000" w:rsidRPr="00000000" w14:paraId="0000003B">
      <w:pPr>
        <w:spacing w:after="160" w:line="288" w:lineRule="auto"/>
        <w:jc w:val="both"/>
        <w:rPr/>
      </w:pPr>
      <w:r w:rsidDel="00000000" w:rsidR="00000000" w:rsidRPr="00000000">
        <w:rPr>
          <w:rFonts w:ascii="Calibri" w:cs="Calibri" w:eastAsia="Calibri" w:hAnsi="Calibri"/>
          <w:b w:val="1"/>
          <w:bCs w:val="1"/>
          <w:sz w:val="22"/>
          <w:szCs w:val="22"/>
          <w:rtl w:val="0"/>
        </w:rPr>
        <w:t xml:space="preserve">A ese monitoreo constante se lo llama interocepción, y al conjunto de mecanismos que regulan el estado interno del organismo, homeostasis</w:t>
      </w:r>
      <w:r w:rsidDel="00000000" w:rsidR="00000000" w:rsidRPr="00000000">
        <w:rPr>
          <w:rFonts w:ascii="Calibri" w:cs="Calibri" w:eastAsia="Calibri" w:hAnsi="Calibri"/>
          <w:sz w:val="22"/>
          <w:szCs w:val="22"/>
          <w:rtl w:val="0"/>
        </w:rPr>
        <w:t xml:space="preserve"> (Damasio, 2010; Craig, 2002).</w:t>
      </w:r>
      <w:r w:rsidDel="00000000" w:rsidR="00000000" w:rsidRPr="00000000">
        <w:rPr>
          <w:rtl w:val="0"/>
        </w:rPr>
      </w:r>
    </w:p>
    <w:p w:rsidR="00000000" w:rsidDel="00000000" w:rsidP="00000000" w:rsidRDefault="00000000" w:rsidRPr="00000000" w14:paraId="0000003C">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Desde esta perspectiva, el pensamiento más abstracto conserva un vínculo, muchas veces invisible, con esa regulación corporal básica. </w:t>
      </w:r>
    </w:p>
    <w:p w:rsidR="00000000" w:rsidDel="00000000" w:rsidP="00000000" w:rsidRDefault="00000000" w:rsidRPr="00000000" w14:paraId="0000003D">
      <w:pPr>
        <w:spacing w:after="160" w:line="288" w:lineRule="auto"/>
        <w:jc w:val="both"/>
        <w:rPr/>
      </w:pPr>
      <w:r w:rsidDel="00000000" w:rsidR="00000000" w:rsidRPr="00000000">
        <w:rPr>
          <w:rFonts w:ascii="Calibri" w:cs="Calibri" w:eastAsia="Calibri" w:hAnsi="Calibri"/>
          <w:b w:val="1"/>
          <w:bCs w:val="1"/>
          <w:sz w:val="22"/>
          <w:szCs w:val="22"/>
          <w:rtl w:val="0"/>
        </w:rPr>
        <w:t xml:space="preserve">Pensar bien y sentirse bien no son procesos independientes: comparten una misma infraestructura biológica orientada a un mismo objetivo, la continuidad de la vida del organismo</w:t>
      </w:r>
      <w:r w:rsidDel="00000000" w:rsidR="00000000" w:rsidRPr="00000000">
        <w:rPr>
          <w:rFonts w:ascii="Calibri" w:cs="Calibri" w:eastAsia="Calibri" w:hAnsi="Calibri"/>
          <w:sz w:val="22"/>
          <w:szCs w:val="22"/>
          <w:rtl w:val="0"/>
        </w:rPr>
        <w:t xml:space="preserve">.</w:t>
      </w:r>
      <w:r w:rsidDel="00000000" w:rsidR="00000000" w:rsidRPr="00000000">
        <w:rPr>
          <w:rtl w:val="0"/>
        </w:rPr>
      </w:r>
    </w:p>
    <w:tbl>
      <w:tblPr>
        <w:tblStyle w:val="Table5"/>
        <w:tblW w:w="907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9e1f4" w:val="clear"/>
            <w:tcMar>
              <w:top w:w="220.0" w:type="dxa"/>
              <w:left w:w="260.0" w:type="dxa"/>
              <w:bottom w:w="220.0" w:type="dxa"/>
              <w:right w:w="260.0" w:type="dxa"/>
            </w:tcMar>
          </w:tcPr>
          <w:p w:rsidR="00000000" w:rsidDel="00000000" w:rsidP="00000000" w:rsidRDefault="00000000" w:rsidRPr="00000000" w14:paraId="0000003E">
            <w:pPr>
              <w:spacing w:after="120" w:lineRule="auto"/>
              <w:rPr/>
            </w:pPr>
            <w:r w:rsidDel="00000000" w:rsidR="00000000" w:rsidRPr="00000000">
              <w:rPr>
                <w:rFonts w:ascii="Calibri" w:cs="Calibri" w:eastAsia="Calibri" w:hAnsi="Calibri"/>
                <w:b w:val="1"/>
                <w:bCs w:val="1"/>
                <w:color w:val="5b2d8e"/>
                <w:sz w:val="22"/>
                <w:szCs w:val="22"/>
                <w:rtl w:val="0"/>
              </w:rPr>
              <w:t xml:space="preserve">EJEMPLO PARA PRÁCTICA · EDUCACIÓN FÍSICA / BIENESTAR</w:t>
            </w:r>
            <w:r w:rsidDel="00000000" w:rsidR="00000000" w:rsidRPr="00000000">
              <w:rPr>
                <w:rtl w:val="0"/>
              </w:rPr>
            </w:r>
          </w:p>
          <w:p w:rsidR="00000000" w:rsidDel="00000000" w:rsidP="00000000" w:rsidRDefault="00000000" w:rsidRPr="00000000" w14:paraId="0000003F">
            <w:pPr>
              <w:spacing w:after="100" w:line="276" w:lineRule="auto"/>
              <w:jc w:val="both"/>
              <w:rPr>
                <w:rFonts w:ascii="Calibri" w:cs="Calibri" w:eastAsia="Calibri" w:hAnsi="Calibri"/>
                <w:b w:val="1"/>
                <w:bCs w:val="1"/>
                <w:color w:val="ff0000"/>
                <w:sz w:val="21"/>
                <w:szCs w:val="21"/>
              </w:rPr>
            </w:pPr>
            <w:r w:rsidDel="00000000" w:rsidR="00000000" w:rsidRPr="00000000">
              <w:rPr>
                <w:rFonts w:ascii="Calibri" w:cs="Calibri" w:eastAsia="Calibri" w:hAnsi="Calibri"/>
                <w:sz w:val="21"/>
                <w:szCs w:val="21"/>
                <w:rtl w:val="0"/>
              </w:rPr>
              <w:t xml:space="preserve">Un estudiante con hambre, con frío o que no durmió bien no “decide peor” por falta de voluntad: </w:t>
            </w:r>
            <w:r w:rsidDel="00000000" w:rsidR="00000000" w:rsidRPr="00000000">
              <w:rPr>
                <w:rFonts w:ascii="Calibri" w:cs="Calibri" w:eastAsia="Calibri" w:hAnsi="Calibri"/>
                <w:b w:val="1"/>
                <w:bCs w:val="1"/>
                <w:color w:val="ff0000"/>
                <w:sz w:val="21"/>
                <w:szCs w:val="21"/>
                <w:rtl w:val="0"/>
              </w:rPr>
              <w:t xml:space="preserve">su sistema homeostático está compitiendo por los mismos recursos atencionales que necesitaría el razonamiento abstracto. </w:t>
            </w:r>
          </w:p>
          <w:p w:rsidR="00000000" w:rsidDel="00000000" w:rsidP="00000000" w:rsidRDefault="00000000" w:rsidRPr="00000000" w14:paraId="00000040">
            <w:pPr>
              <w:spacing w:after="100" w:line="276" w:lineRule="auto"/>
              <w:jc w:val="both"/>
              <w:rPr>
                <w:b w:val="1"/>
                <w:bCs w:val="1"/>
                <w:color w:val="ff0000"/>
              </w:rPr>
            </w:pPr>
            <w:r w:rsidDel="00000000" w:rsidR="00000000" w:rsidRPr="00000000">
              <w:rPr>
                <w:rFonts w:ascii="Calibri" w:cs="Calibri" w:eastAsia="Calibri" w:hAnsi="Calibri"/>
                <w:sz w:val="21"/>
                <w:szCs w:val="21"/>
                <w:rtl w:val="0"/>
              </w:rPr>
              <w:t xml:space="preserve">Ignorar esa base corporal al diseñar una evaluación exigente —tomarla a primera hora sin desayuno, en un aula helada— </w:t>
            </w:r>
            <w:r w:rsidDel="00000000" w:rsidR="00000000" w:rsidRPr="00000000">
              <w:rPr>
                <w:rFonts w:ascii="Calibri" w:cs="Calibri" w:eastAsia="Calibri" w:hAnsi="Calibri"/>
                <w:b w:val="1"/>
                <w:bCs w:val="1"/>
                <w:color w:val="ff0000"/>
                <w:sz w:val="21"/>
                <w:szCs w:val="21"/>
                <w:rtl w:val="0"/>
              </w:rPr>
              <w:t xml:space="preserve">no es un detalle logístico menor: es, literalmente, restarle recursos cognitivos al estudiante antes de empezar.</w:t>
            </w:r>
            <w:r w:rsidDel="00000000" w:rsidR="00000000" w:rsidRPr="00000000">
              <w:rPr>
                <w:rtl w:val="0"/>
              </w:rPr>
            </w:r>
          </w:p>
        </w:tc>
      </w:tr>
    </w:tbl>
    <w:p w:rsidR="00000000" w:rsidDel="00000000" w:rsidP="00000000" w:rsidRDefault="00000000" w:rsidRPr="00000000" w14:paraId="00000041">
      <w:pPr>
        <w:spacing w:after="160" w:before="300" w:lineRule="auto"/>
        <w:rPr/>
      </w:pPr>
      <w:r w:rsidDel="00000000" w:rsidR="00000000" w:rsidRPr="00000000">
        <w:rPr>
          <w:rFonts w:ascii="Calibri" w:cs="Calibri" w:eastAsia="Calibri" w:hAnsi="Calibri"/>
          <w:b w:val="1"/>
          <w:bCs w:val="1"/>
          <w:color w:val="1f4e79"/>
          <w:sz w:val="25"/>
          <w:szCs w:val="25"/>
          <w:rtl w:val="0"/>
        </w:rPr>
        <w:t xml:space="preserve">Segunda derivación educativa</w:t>
      </w:r>
      <w:r w:rsidDel="00000000" w:rsidR="00000000" w:rsidRPr="00000000">
        <w:rPr>
          <w:rtl w:val="0"/>
        </w:rPr>
      </w:r>
    </w:p>
    <w:p w:rsidR="00000000" w:rsidDel="00000000" w:rsidP="00000000" w:rsidRDefault="00000000" w:rsidRPr="00000000" w14:paraId="00000042">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idea tiene consecuencias directas para el diseño de experiencias educativas mediadas por inteligencia artificial. </w:t>
      </w:r>
    </w:p>
    <w:p w:rsidR="00000000" w:rsidDel="00000000" w:rsidP="00000000" w:rsidRDefault="00000000" w:rsidRPr="00000000" w14:paraId="00000043">
      <w:pPr>
        <w:spacing w:after="160" w:line="288" w:lineRule="auto"/>
        <w:jc w:val="both"/>
        <w:rPr>
          <w:b w:val="1"/>
          <w:bCs w:val="1"/>
        </w:rPr>
      </w:pPr>
      <w:r w:rsidDel="00000000" w:rsidR="00000000" w:rsidRPr="00000000">
        <w:rPr>
          <w:rFonts w:ascii="Calibri" w:cs="Calibri" w:eastAsia="Calibri" w:hAnsi="Calibri"/>
          <w:sz w:val="22"/>
          <w:szCs w:val="22"/>
          <w:rtl w:val="0"/>
        </w:rPr>
        <w:t xml:space="preserve">Un estudiante que interactúa con una IA </w:t>
      </w:r>
      <w:r w:rsidDel="00000000" w:rsidR="00000000" w:rsidRPr="00000000">
        <w:rPr>
          <w:rFonts w:ascii="Calibri" w:cs="Calibri" w:eastAsia="Calibri" w:hAnsi="Calibri"/>
          <w:b w:val="1"/>
          <w:bCs w:val="1"/>
          <w:sz w:val="22"/>
          <w:szCs w:val="22"/>
          <w:rtl w:val="0"/>
        </w:rPr>
        <w:t xml:space="preserve">no procesa información en el vacío: la procesa con un cuerpo que registra ansiedad frente al error, alivio frente al acierto, frustración frente a la dificultad excesiva, entusiasmo frente al desafío manejable.</w:t>
      </w:r>
      <w:r w:rsidDel="00000000" w:rsidR="00000000" w:rsidRPr="00000000">
        <w:rPr>
          <w:rtl w:val="0"/>
        </w:rPr>
      </w:r>
    </w:p>
    <w:p w:rsidR="00000000" w:rsidDel="00000000" w:rsidP="00000000" w:rsidRDefault="00000000" w:rsidRPr="00000000" w14:paraId="00000044">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Cuando una interacción educativa ignora ese registro corporal —cuando trata al estudiante como un procesador puro de información— pierde precisamente el mecanismo que, según Damasio, hace posible decidir bien</w:t>
      </w:r>
      <w:r w:rsidDel="00000000" w:rsidR="00000000" w:rsidRPr="00000000">
        <w:rPr>
          <w:rFonts w:ascii="Calibri" w:cs="Calibri" w:eastAsia="Calibri" w:hAnsi="Calibri"/>
          <w:b w:val="1"/>
          <w:bCs w:val="1"/>
          <w:sz w:val="22"/>
          <w:szCs w:val="22"/>
          <w:rtl w:val="0"/>
        </w:rPr>
        <w:t xml:space="preserve">: la construcción progresiva de marcadores somáticos que orienten futuras decisiones de aprendizaje.</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45">
      <w:pPr>
        <w:spacing w:after="160" w:line="288" w:lineRule="auto"/>
        <w:jc w:val="both"/>
        <w:rPr>
          <w:b w:val="1"/>
          <w:bCs w:val="1"/>
        </w:rPr>
      </w:pPr>
      <w:r w:rsidDel="00000000" w:rsidR="00000000" w:rsidRPr="00000000">
        <w:rPr>
          <w:rFonts w:ascii="Calibri" w:cs="Calibri" w:eastAsia="Calibri" w:hAnsi="Calibri"/>
          <w:sz w:val="22"/>
          <w:szCs w:val="22"/>
          <w:rtl w:val="0"/>
        </w:rPr>
        <w:t xml:space="preserve">Un entorno que genera humillación o miedo frente al error no solo afecta el bienestar del estudiante: </w:t>
      </w:r>
      <w:r w:rsidDel="00000000" w:rsidR="00000000" w:rsidRPr="00000000">
        <w:rPr>
          <w:rFonts w:ascii="Calibri" w:cs="Calibri" w:eastAsia="Calibri" w:hAnsi="Calibri"/>
          <w:b w:val="1"/>
          <w:bCs w:val="1"/>
          <w:sz w:val="22"/>
          <w:szCs w:val="22"/>
          <w:rtl w:val="0"/>
        </w:rPr>
        <w:t xml:space="preserve">deteriora directamente su capacidad de razonar, porque satura el sistema con marcadores negativos que bloquean en lugar de orientar.</w:t>
      </w:r>
      <w:r w:rsidDel="00000000" w:rsidR="00000000" w:rsidRPr="00000000">
        <w:rPr>
          <w:rtl w:val="0"/>
        </w:rPr>
      </w:r>
    </w:p>
    <w:tbl>
      <w:tblPr>
        <w:tblStyle w:val="Table6"/>
        <w:tblW w:w="907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ce6f1" w:val="clear"/>
            <w:tcMar>
              <w:top w:w="220.0" w:type="dxa"/>
              <w:left w:w="260.0" w:type="dxa"/>
              <w:bottom w:w="220.0" w:type="dxa"/>
              <w:right w:w="260.0" w:type="dxa"/>
            </w:tcMar>
          </w:tcPr>
          <w:p w:rsidR="00000000" w:rsidDel="00000000" w:rsidP="00000000" w:rsidRDefault="00000000" w:rsidRPr="00000000" w14:paraId="00000046">
            <w:pPr>
              <w:spacing w:after="120" w:lineRule="auto"/>
              <w:rPr/>
            </w:pPr>
            <w:r w:rsidDel="00000000" w:rsidR="00000000" w:rsidRPr="00000000">
              <w:rPr>
                <w:rFonts w:ascii="Calibri" w:cs="Calibri" w:eastAsia="Calibri" w:hAnsi="Calibri"/>
                <w:b w:val="1"/>
                <w:bCs w:val="1"/>
                <w:color w:val="1f4e79"/>
                <w:sz w:val="22"/>
                <w:szCs w:val="22"/>
                <w:rtl w:val="0"/>
              </w:rPr>
              <w:t xml:space="preserve">TRADUCCIÓN AL DISEÑO CON IA</w:t>
            </w:r>
            <w:r w:rsidDel="00000000" w:rsidR="00000000" w:rsidRPr="00000000">
              <w:rPr>
                <w:rtl w:val="0"/>
              </w:rPr>
            </w:r>
          </w:p>
          <w:p w:rsidR="00000000" w:rsidDel="00000000" w:rsidP="00000000" w:rsidRDefault="00000000" w:rsidRPr="00000000" w14:paraId="00000047">
            <w:pPr>
              <w:spacing w:after="100" w:line="276" w:lineRule="auto"/>
              <w:jc w:val="both"/>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El tono de una retroalimentación no es un detalle de estilo:</w:t>
            </w:r>
            <w:r w:rsidDel="00000000" w:rsidR="00000000" w:rsidRPr="00000000">
              <w:rPr>
                <w:rFonts w:ascii="Calibri" w:cs="Calibri" w:eastAsia="Calibri" w:hAnsi="Calibri"/>
                <w:sz w:val="21"/>
                <w:szCs w:val="21"/>
                <w:rtl w:val="0"/>
              </w:rPr>
              <w:t xml:space="preserve"> es información que el estudiante va a archivar como marcador somático asociado a esa disciplina, ese tipo de error o, en el peor de los casos, a sí mismo como estudiante. “Está mal, volvé a intentar” y “veo qué intentaste hacer acá, y hay una pieza que todavía no encaja: revisemos juntos cuál” pueden señalar el mismo error, pero dejan marcadores somáticos radicalmente distintos. </w:t>
            </w:r>
          </w:p>
          <w:p w:rsidR="00000000" w:rsidDel="00000000" w:rsidP="00000000" w:rsidRDefault="00000000" w:rsidRPr="00000000" w14:paraId="00000048">
            <w:pPr>
              <w:spacing w:after="100" w:line="276" w:lineRule="auto"/>
              <w:jc w:val="both"/>
              <w:rPr/>
            </w:pPr>
            <w:r w:rsidDel="00000000" w:rsidR="00000000" w:rsidRPr="00000000">
              <w:rPr>
                <w:rFonts w:ascii="Calibri" w:cs="Calibri" w:eastAsia="Calibri" w:hAnsi="Calibri"/>
                <w:sz w:val="21"/>
                <w:szCs w:val="21"/>
                <w:rtl w:val="0"/>
              </w:rPr>
              <w:t xml:space="preserve">Una IA educativa debería tratar el diseño de sus mensajes de error con el mismo cuidado que el diseño de sus explicaciones.</w:t>
            </w:r>
            <w:r w:rsidDel="00000000" w:rsidR="00000000" w:rsidRPr="00000000">
              <w:rPr>
                <w:rtl w:val="0"/>
              </w:rPr>
            </w:r>
          </w:p>
        </w:tc>
      </w:tr>
    </w:tbl>
    <w:p w:rsidR="00000000" w:rsidDel="00000000" w:rsidP="00000000" w:rsidRDefault="00000000" w:rsidRPr="00000000" w14:paraId="00000049">
      <w:pPr>
        <w:spacing w:after="160" w:before="300" w:lineRule="auto"/>
        <w:rPr>
          <w:rFonts w:ascii="Calibri" w:cs="Calibri" w:eastAsia="Calibri" w:hAnsi="Calibri"/>
          <w:b w:val="1"/>
          <w:bCs w:val="1"/>
          <w:color w:val="1f4e79"/>
          <w:sz w:val="25"/>
          <w:szCs w:val="25"/>
        </w:rPr>
      </w:pPr>
      <w:r w:rsidDel="00000000" w:rsidR="00000000" w:rsidRPr="00000000">
        <w:rPr>
          <w:rtl w:val="0"/>
        </w:rPr>
      </w:r>
    </w:p>
    <w:p w:rsidR="00000000" w:rsidDel="00000000" w:rsidP="00000000" w:rsidRDefault="00000000" w:rsidRPr="00000000" w14:paraId="0000004A">
      <w:pPr>
        <w:spacing w:after="160" w:before="300" w:lineRule="auto"/>
        <w:rPr/>
      </w:pPr>
      <w:r w:rsidDel="00000000" w:rsidR="00000000" w:rsidRPr="00000000">
        <w:rPr>
          <w:rFonts w:ascii="Calibri" w:cs="Calibri" w:eastAsia="Calibri" w:hAnsi="Calibri"/>
          <w:b w:val="1"/>
          <w:bCs w:val="1"/>
          <w:color w:val="1f4e79"/>
          <w:sz w:val="25"/>
          <w:szCs w:val="25"/>
          <w:rtl w:val="0"/>
        </w:rPr>
        <w:t xml:space="preserve">Tercer principio del Neuroprompting</w:t>
      </w:r>
      <w:r w:rsidDel="00000000" w:rsidR="00000000" w:rsidRPr="00000000">
        <w:rPr>
          <w:rtl w:val="0"/>
        </w:rPr>
      </w:r>
    </w:p>
    <w:p w:rsidR="00000000" w:rsidDel="00000000" w:rsidP="00000000" w:rsidRDefault="00000000" w:rsidRPr="00000000" w14:paraId="0000004B">
      <w:pPr>
        <w:spacing w:after="160" w:line="288" w:lineRule="auto"/>
        <w:jc w:val="both"/>
        <w:rPr/>
      </w:pPr>
      <w:r w:rsidDel="00000000" w:rsidR="00000000" w:rsidRPr="00000000">
        <w:rPr>
          <w:rFonts w:ascii="Calibri" w:cs="Calibri" w:eastAsia="Calibri" w:hAnsi="Calibri"/>
          <w:sz w:val="22"/>
          <w:szCs w:val="22"/>
          <w:rtl w:val="0"/>
        </w:rPr>
        <w:t xml:space="preserve">De la integración entre la teoría del marcador somático y los principios ya formulados se deriva el tercer principio general del Neuroprompting.</w:t>
      </w:r>
      <w:r w:rsidDel="00000000" w:rsidR="00000000" w:rsidRPr="00000000">
        <w:rPr>
          <w:rtl w:val="0"/>
        </w:rPr>
      </w:r>
    </w:p>
    <w:tbl>
      <w:tblPr>
        <w:tblStyle w:val="Table7"/>
        <w:tblW w:w="907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2efda" w:val="clear"/>
            <w:tcMar>
              <w:top w:w="220.0" w:type="dxa"/>
              <w:left w:w="260.0" w:type="dxa"/>
              <w:bottom w:w="220.0" w:type="dxa"/>
              <w:right w:w="260.0" w:type="dxa"/>
            </w:tcMar>
          </w:tcPr>
          <w:p w:rsidR="00000000" w:rsidDel="00000000" w:rsidP="00000000" w:rsidRDefault="00000000" w:rsidRPr="00000000" w14:paraId="0000004C">
            <w:pPr>
              <w:spacing w:after="120" w:lineRule="auto"/>
              <w:rPr/>
            </w:pPr>
            <w:r w:rsidDel="00000000" w:rsidR="00000000" w:rsidRPr="00000000">
              <w:rPr>
                <w:rFonts w:ascii="Calibri" w:cs="Calibri" w:eastAsia="Calibri" w:hAnsi="Calibri"/>
                <w:b w:val="1"/>
                <w:bCs w:val="1"/>
                <w:color w:val="375623"/>
                <w:sz w:val="22"/>
                <w:szCs w:val="22"/>
                <w:rtl w:val="0"/>
              </w:rPr>
              <w:t xml:space="preserve">PRINCIPIO 3 DE NEUROPROMPTING · ANCLAJE SOMÁTICO</w:t>
            </w:r>
            <w:r w:rsidDel="00000000" w:rsidR="00000000" w:rsidRPr="00000000">
              <w:rPr>
                <w:rtl w:val="0"/>
              </w:rPr>
            </w:r>
          </w:p>
          <w:p w:rsidR="00000000" w:rsidDel="00000000" w:rsidP="00000000" w:rsidRDefault="00000000" w:rsidRPr="00000000" w14:paraId="0000004D">
            <w:pPr>
              <w:spacing w:after="100" w:line="276" w:lineRule="auto"/>
              <w:jc w:val="both"/>
              <w:rPr>
                <w:b w:val="1"/>
                <w:bCs w:val="1"/>
              </w:rPr>
            </w:pPr>
            <w:r w:rsidDel="00000000" w:rsidR="00000000" w:rsidRPr="00000000">
              <w:rPr>
                <w:rFonts w:ascii="Calibri" w:cs="Calibri" w:eastAsia="Calibri" w:hAnsi="Calibri"/>
                <w:b w:val="1"/>
                <w:bCs w:val="1"/>
                <w:sz w:val="21"/>
                <w:szCs w:val="21"/>
                <w:rtl w:val="0"/>
              </w:rPr>
              <w:t xml:space="preserve">Toda interacción educativa con inteligencia artificial debe cuidar el estado emocional que acompaña al error y al acierto, porque ese estado queda registrado como marcador somático y condiciona decisiones cognitivas futuras.</w:t>
            </w:r>
            <w:r w:rsidDel="00000000" w:rsidR="00000000" w:rsidRPr="00000000">
              <w:rPr>
                <w:rtl w:val="0"/>
              </w:rPr>
            </w:r>
          </w:p>
          <w:p w:rsidR="00000000" w:rsidDel="00000000" w:rsidP="00000000" w:rsidRDefault="00000000" w:rsidRPr="00000000" w14:paraId="0000004E">
            <w:pPr>
              <w:spacing w:after="100" w:line="276"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Una IA que expone al estudiante a la dificultad sin generar amenaza, que reconoce el esfuerzo con precisión en lugar de con elogio genérico, y que convierte el error en información en lugar de en juicio, contribuye a construir marcadores somáticos que favorecen el aprendizaje. </w:t>
            </w:r>
          </w:p>
          <w:p w:rsidR="00000000" w:rsidDel="00000000" w:rsidP="00000000" w:rsidRDefault="00000000" w:rsidRPr="00000000" w14:paraId="0000004F">
            <w:pPr>
              <w:spacing w:after="100" w:line="276" w:lineRule="auto"/>
              <w:jc w:val="both"/>
              <w:rPr/>
            </w:pPr>
            <w:r w:rsidDel="00000000" w:rsidR="00000000" w:rsidRPr="00000000">
              <w:rPr>
                <w:rFonts w:ascii="Calibri" w:cs="Calibri" w:eastAsia="Calibri" w:hAnsi="Calibri"/>
                <w:sz w:val="21"/>
                <w:szCs w:val="21"/>
                <w:rtl w:val="0"/>
              </w:rPr>
              <w:t xml:space="preserve">Una IA que humilla, apura o descalifica construye marcadores que lo bloquean, incluso cuando la información que ofrece es correcta.</w:t>
            </w:r>
            <w:r w:rsidDel="00000000" w:rsidR="00000000" w:rsidRPr="00000000">
              <w:rPr>
                <w:rtl w:val="0"/>
              </w:rPr>
            </w:r>
          </w:p>
        </w:tc>
      </w:tr>
    </w:tbl>
    <w:p w:rsidR="00000000" w:rsidDel="00000000" w:rsidP="00000000" w:rsidRDefault="00000000" w:rsidRPr="00000000" w14:paraId="00000050">
      <w:pPr>
        <w:spacing w:after="160" w:line="288"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1">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tercer principio no sustituye a los dos anteriores: los completa. La Conservación de la Acción Cognitiva y la Predicción Activa describen qué debe hacer el estudiante. </w:t>
      </w:r>
    </w:p>
    <w:p w:rsidR="00000000" w:rsidDel="00000000" w:rsidP="00000000" w:rsidRDefault="00000000" w:rsidRPr="00000000" w14:paraId="00000052">
      <w:pPr>
        <w:spacing w:after="160" w:line="288" w:lineRule="auto"/>
        <w:jc w:val="both"/>
        <w:rPr>
          <w:b w:val="1"/>
          <w:bCs w:val="1"/>
        </w:rPr>
      </w:pPr>
      <w:r w:rsidDel="00000000" w:rsidR="00000000" w:rsidRPr="00000000">
        <w:rPr>
          <w:rFonts w:ascii="Calibri" w:cs="Calibri" w:eastAsia="Calibri" w:hAnsi="Calibri"/>
          <w:b w:val="1"/>
          <w:bCs w:val="1"/>
          <w:sz w:val="22"/>
          <w:szCs w:val="22"/>
          <w:rtl w:val="0"/>
        </w:rPr>
        <w:t xml:space="preserve">El Anclaje Somático describe en qué condiciones emocionales ese hacer se vuelve sostenible en el tiempo.</w:t>
      </w:r>
      <w:r w:rsidDel="00000000" w:rsidR="00000000" w:rsidRPr="00000000">
        <w:rPr>
          <w:rtl w:val="0"/>
        </w:rPr>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Bdr>
          <w:bottom w:color="2e75b6" w:space="6" w:sz="6" w:val="single"/>
        </w:pBdr>
        <w:spacing w:after="220" w:before="440" w:lineRule="auto"/>
        <w:rPr/>
      </w:pPr>
      <w:r w:rsidDel="00000000" w:rsidR="00000000" w:rsidRPr="00000000">
        <w:rPr>
          <w:rFonts w:ascii="Calibri" w:cs="Calibri" w:eastAsia="Calibri" w:hAnsi="Calibri"/>
          <w:b w:val="1"/>
          <w:bCs w:val="1"/>
          <w:color w:val="1f3864"/>
          <w:sz w:val="32"/>
          <w:szCs w:val="32"/>
          <w:rtl w:val="0"/>
        </w:rPr>
        <w:t xml:space="preserve">2. Francisco Varela y la cognición como acción encarnada</w:t>
      </w:r>
      <w:r w:rsidDel="00000000" w:rsidR="00000000" w:rsidRPr="00000000">
        <w:rPr>
          <w:rtl w:val="0"/>
        </w:rPr>
      </w:r>
    </w:p>
    <w:p w:rsidR="00000000" w:rsidDel="00000000" w:rsidP="00000000" w:rsidRDefault="00000000" w:rsidRPr="00000000" w14:paraId="00000055">
      <w:pPr>
        <w:spacing w:after="60" w:lineRule="auto"/>
        <w:rPr/>
      </w:pPr>
      <w:r w:rsidDel="00000000" w:rsidR="00000000" w:rsidRPr="00000000">
        <w:rPr>
          <w:rFonts w:ascii="Calibri" w:cs="Calibri" w:eastAsia="Calibri" w:hAnsi="Calibri"/>
          <w:b w:val="1"/>
          <w:bCs w:val="1"/>
          <w:color w:val="2e75b6"/>
          <w:sz w:val="18"/>
          <w:szCs w:val="18"/>
          <w:rtl w:val="0"/>
        </w:rPr>
        <w:t xml:space="preserve">CAPÍTULO VI DEL LIBRO FUNDACIONAL</w:t>
      </w:r>
      <w:r w:rsidDel="00000000" w:rsidR="00000000" w:rsidRPr="00000000">
        <w:rPr>
          <w:rtl w:val="0"/>
        </w:rPr>
      </w:r>
    </w:p>
    <w:p w:rsidR="00000000" w:rsidDel="00000000" w:rsidP="00000000" w:rsidRDefault="00000000" w:rsidRPr="00000000" w14:paraId="00000056">
      <w:pPr>
        <w:spacing w:after="60" w:before="120" w:lineRule="auto"/>
        <w:ind w:left="720" w:right="720" w:firstLine="0"/>
        <w:rPr/>
      </w:pPr>
      <w:r w:rsidDel="00000000" w:rsidR="00000000" w:rsidRPr="00000000">
        <w:rPr>
          <w:rFonts w:ascii="Calibri" w:cs="Calibri" w:eastAsia="Calibri" w:hAnsi="Calibri"/>
          <w:i w:val="1"/>
          <w:iCs w:val="1"/>
          <w:color w:val="595959"/>
          <w:sz w:val="22"/>
          <w:szCs w:val="22"/>
          <w:rtl w:val="0"/>
        </w:rPr>
        <w:t xml:space="preserve">«Conocer es actuar efectivamente en un dominio de existencia.»</w:t>
      </w:r>
      <w:r w:rsidDel="00000000" w:rsidR="00000000" w:rsidRPr="00000000">
        <w:rPr>
          <w:rtl w:val="0"/>
        </w:rPr>
      </w:r>
    </w:p>
    <w:p w:rsidR="00000000" w:rsidDel="00000000" w:rsidP="00000000" w:rsidRDefault="00000000" w:rsidRPr="00000000" w14:paraId="00000057">
      <w:pPr>
        <w:spacing w:after="200" w:lineRule="auto"/>
        <w:ind w:left="720" w:right="720" w:firstLine="0"/>
        <w:jc w:val="right"/>
        <w:rPr/>
      </w:pPr>
      <w:r w:rsidDel="00000000" w:rsidR="00000000" w:rsidRPr="00000000">
        <w:rPr>
          <w:rFonts w:ascii="Calibri" w:cs="Calibri" w:eastAsia="Calibri" w:hAnsi="Calibri"/>
          <w:i w:val="1"/>
          <w:iCs w:val="1"/>
          <w:color w:val="595959"/>
          <w:rtl w:val="0"/>
        </w:rPr>
        <w:t xml:space="preserve">— idea central de la obra de Francisco Varela</w:t>
      </w:r>
      <w:r w:rsidDel="00000000" w:rsidR="00000000" w:rsidRPr="00000000">
        <w:rPr>
          <w:rtl w:val="0"/>
        </w:rPr>
      </w:r>
    </w:p>
    <w:p w:rsidR="00000000" w:rsidDel="00000000" w:rsidP="00000000" w:rsidRDefault="00000000" w:rsidRPr="00000000" w14:paraId="00000058">
      <w:pPr>
        <w:spacing w:after="160" w:before="300" w:lineRule="auto"/>
        <w:rPr/>
      </w:pPr>
      <w:r w:rsidDel="00000000" w:rsidR="00000000" w:rsidRPr="00000000">
        <w:rPr>
          <w:rFonts w:ascii="Calibri" w:cs="Calibri" w:eastAsia="Calibri" w:hAnsi="Calibri"/>
          <w:b w:val="1"/>
          <w:bCs w:val="1"/>
          <w:color w:val="1f4e79"/>
          <w:sz w:val="25"/>
          <w:szCs w:val="25"/>
          <w:rtl w:val="0"/>
        </w:rPr>
        <w:t xml:space="preserve">Una pregunta que Damasio deja abierta</w:t>
      </w:r>
      <w:r w:rsidDel="00000000" w:rsidR="00000000" w:rsidRPr="00000000">
        <w:rPr>
          <w:rtl w:val="0"/>
        </w:rPr>
      </w:r>
    </w:p>
    <w:p w:rsidR="00000000" w:rsidDel="00000000" w:rsidP="00000000" w:rsidRDefault="00000000" w:rsidRPr="00000000" w14:paraId="00000059">
      <w:pPr>
        <w:spacing w:after="160" w:line="288" w:lineRule="auto"/>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El apartado anterior mostró </w:t>
      </w:r>
      <w:r w:rsidDel="00000000" w:rsidR="00000000" w:rsidRPr="00000000">
        <w:rPr>
          <w:rFonts w:ascii="Calibri" w:cs="Calibri" w:eastAsia="Calibri" w:hAnsi="Calibri"/>
          <w:b w:val="1"/>
          <w:bCs w:val="1"/>
          <w:sz w:val="22"/>
          <w:szCs w:val="22"/>
          <w:rtl w:val="0"/>
        </w:rPr>
        <w:t xml:space="preserve">que el cuerpo, mediante la emoción, decide qué predicciones del cerebro merecen convertirse en acción.</w:t>
      </w:r>
    </w:p>
    <w:p w:rsidR="00000000" w:rsidDel="00000000" w:rsidP="00000000" w:rsidRDefault="00000000" w:rsidRPr="00000000" w14:paraId="0000005A">
      <w:pPr>
        <w:spacing w:after="160" w:line="288" w:lineRule="auto"/>
        <w:jc w:val="both"/>
        <w:rPr>
          <w:rFonts w:ascii="Calibri" w:cs="Calibri" w:eastAsia="Calibri" w:hAnsi="Calibri"/>
          <w:b w:val="1"/>
          <w:bCs w:val="1"/>
          <w:color w:val="ff0000"/>
          <w:sz w:val="22"/>
          <w:szCs w:val="22"/>
        </w:rPr>
      </w:pPr>
      <w:r w:rsidDel="00000000" w:rsidR="00000000" w:rsidRPr="00000000">
        <w:rPr>
          <w:rFonts w:ascii="Calibri" w:cs="Calibri" w:eastAsia="Calibri" w:hAnsi="Calibri"/>
          <w:sz w:val="22"/>
          <w:szCs w:val="22"/>
          <w:rtl w:val="0"/>
        </w:rPr>
        <w:t xml:space="preserve">Pero queda una pregunta más radical todavía por responder:</w:t>
      </w:r>
      <w:r w:rsidDel="00000000" w:rsidR="00000000" w:rsidRPr="00000000">
        <w:rPr>
          <w:rFonts w:ascii="Calibri" w:cs="Calibri" w:eastAsia="Calibri" w:hAnsi="Calibri"/>
          <w:b w:val="1"/>
          <w:bCs w:val="1"/>
          <w:sz w:val="22"/>
          <w:szCs w:val="22"/>
          <w:rtl w:val="0"/>
        </w:rPr>
        <w:t xml:space="preserve"> </w:t>
      </w:r>
      <w:r w:rsidDel="00000000" w:rsidR="00000000" w:rsidRPr="00000000">
        <w:rPr>
          <w:rFonts w:ascii="Calibri" w:cs="Calibri" w:eastAsia="Calibri" w:hAnsi="Calibri"/>
          <w:b w:val="1"/>
          <w:bCs w:val="1"/>
          <w:color w:val="ff0000"/>
          <w:sz w:val="22"/>
          <w:szCs w:val="22"/>
          <w:rtl w:val="0"/>
        </w:rPr>
        <w:t xml:space="preserve">¿de dónde surgen, en primer lugar, las categorías con las que el organismo interpreta su mundo? </w:t>
      </w:r>
    </w:p>
    <w:p w:rsidR="00000000" w:rsidDel="00000000" w:rsidP="00000000" w:rsidRDefault="00000000" w:rsidRPr="00000000" w14:paraId="0000005B">
      <w:pPr>
        <w:spacing w:after="160" w:line="288" w:lineRule="auto"/>
        <w:jc w:val="both"/>
        <w:rPr/>
      </w:pPr>
      <w:r w:rsidDel="00000000" w:rsidR="00000000" w:rsidRPr="00000000">
        <w:rPr>
          <w:rFonts w:ascii="Calibri" w:cs="Calibri" w:eastAsia="Calibri" w:hAnsi="Calibri"/>
          <w:sz w:val="22"/>
          <w:szCs w:val="22"/>
          <w:rtl w:val="0"/>
        </w:rPr>
        <w:t xml:space="preserve">Hasta aquí asumimos, casi sin discutirlo, que existe un mundo ya hecho, con objetos y regularidades definidas, y que el cerebro simplemente construye representaciones cada vez más precisas de ese mundo.</w:t>
      </w:r>
      <w:r w:rsidDel="00000000" w:rsidR="00000000" w:rsidRPr="00000000">
        <w:rPr>
          <w:rtl w:val="0"/>
        </w:rPr>
      </w:r>
    </w:p>
    <w:p w:rsidR="00000000" w:rsidDel="00000000" w:rsidP="00000000" w:rsidRDefault="00000000" w:rsidRPr="00000000" w14:paraId="0000005C">
      <w:pPr>
        <w:spacing w:after="160" w:line="288" w:lineRule="auto"/>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Francisco Varela, junto con Humberto Maturana, propuso una idea que desafía esa suposición: </w:t>
      </w:r>
      <w:r w:rsidDel="00000000" w:rsidR="00000000" w:rsidRPr="00000000">
        <w:rPr>
          <w:rFonts w:ascii="Calibri" w:cs="Calibri" w:eastAsia="Calibri" w:hAnsi="Calibri"/>
          <w:b w:val="1"/>
          <w:bCs w:val="1"/>
          <w:sz w:val="22"/>
          <w:szCs w:val="22"/>
          <w:rtl w:val="0"/>
        </w:rPr>
        <w:t xml:space="preserve">el mundo que un organismo percibe no preexiste de forma independiente a la manera en que ese organismo vive y actúa. </w:t>
      </w:r>
    </w:p>
    <w:p w:rsidR="00000000" w:rsidDel="00000000" w:rsidP="00000000" w:rsidRDefault="00000000" w:rsidRPr="00000000" w14:paraId="0000005D">
      <w:pPr>
        <w:spacing w:after="160" w:line="288" w:lineRule="auto"/>
        <w:jc w:val="both"/>
        <w:rPr/>
      </w:pPr>
      <w:r w:rsidDel="00000000" w:rsidR="00000000" w:rsidRPr="00000000">
        <w:rPr>
          <w:rFonts w:ascii="Calibri" w:cs="Calibri" w:eastAsia="Calibri" w:hAnsi="Calibri"/>
          <w:b w:val="1"/>
          <w:bCs w:val="1"/>
          <w:sz w:val="22"/>
          <w:szCs w:val="22"/>
          <w:rtl w:val="0"/>
        </w:rPr>
        <w:t xml:space="preserve">Conocer no consiste en copiar una realidad externa. Consiste en poner en marcha, mediante la acción, un mundo de significados propio de cada forma de vida (</w:t>
      </w:r>
      <w:r w:rsidDel="00000000" w:rsidR="00000000" w:rsidRPr="00000000">
        <w:rPr>
          <w:rFonts w:ascii="Calibri" w:cs="Calibri" w:eastAsia="Calibri" w:hAnsi="Calibri"/>
          <w:sz w:val="22"/>
          <w:szCs w:val="22"/>
          <w:rtl w:val="0"/>
        </w:rPr>
        <w:t xml:space="preserve">Maturana &amp; Varela, 1980).</w:t>
      </w:r>
      <w:r w:rsidDel="00000000" w:rsidR="00000000" w:rsidRPr="00000000">
        <w:rPr>
          <w:rtl w:val="0"/>
        </w:rPr>
      </w:r>
    </w:p>
    <w:p w:rsidR="00000000" w:rsidDel="00000000" w:rsidP="00000000" w:rsidRDefault="00000000" w:rsidRPr="00000000" w14:paraId="0000005E">
      <w:pPr>
        <w:spacing w:after="160" w:before="300" w:lineRule="auto"/>
        <w:rPr/>
      </w:pPr>
      <w:r w:rsidDel="00000000" w:rsidR="00000000" w:rsidRPr="00000000">
        <w:rPr>
          <w:rFonts w:ascii="Calibri" w:cs="Calibri" w:eastAsia="Calibri" w:hAnsi="Calibri"/>
          <w:b w:val="1"/>
          <w:bCs w:val="1"/>
          <w:color w:val="1f4e79"/>
          <w:sz w:val="25"/>
          <w:szCs w:val="25"/>
          <w:rtl w:val="0"/>
        </w:rPr>
        <w:t xml:space="preserve">Autopoiesis: el organismo que se produce a sí mismo</w:t>
      </w:r>
      <w:r w:rsidDel="00000000" w:rsidR="00000000" w:rsidRPr="00000000">
        <w:rPr>
          <w:rtl w:val="0"/>
        </w:rPr>
      </w:r>
    </w:p>
    <w:p w:rsidR="00000000" w:rsidDel="00000000" w:rsidP="00000000" w:rsidRDefault="00000000" w:rsidRPr="00000000" w14:paraId="0000005F">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Antes de llegar a la cognición, Maturana y Varela se preguntaron primero qué distingue a un ser vivo de cualquier otro sistema físico. </w:t>
      </w:r>
    </w:p>
    <w:p w:rsidR="00000000" w:rsidDel="00000000" w:rsidP="00000000" w:rsidRDefault="00000000" w:rsidRPr="00000000" w14:paraId="00000060">
      <w:pPr>
        <w:spacing w:after="160" w:line="288" w:lineRule="auto"/>
        <w:jc w:val="both"/>
        <w:rPr/>
      </w:pPr>
      <w:r w:rsidDel="00000000" w:rsidR="00000000" w:rsidRPr="00000000">
        <w:rPr>
          <w:rFonts w:ascii="Calibri" w:cs="Calibri" w:eastAsia="Calibri" w:hAnsi="Calibri"/>
          <w:sz w:val="22"/>
          <w:szCs w:val="22"/>
          <w:rtl w:val="0"/>
        </w:rPr>
        <w:t xml:space="preserve">Su respuesta fue la noción de </w:t>
      </w:r>
      <w:r w:rsidDel="00000000" w:rsidR="00000000" w:rsidRPr="00000000">
        <w:rPr>
          <w:rFonts w:ascii="Calibri" w:cs="Calibri" w:eastAsia="Calibri" w:hAnsi="Calibri"/>
          <w:b w:val="1"/>
          <w:bCs w:val="1"/>
          <w:sz w:val="22"/>
          <w:szCs w:val="22"/>
          <w:rtl w:val="0"/>
        </w:rPr>
        <w:t xml:space="preserve">autopoiesis: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un ser vivo es una red de procesos que produce continuamente los componentes que, a su vez, producen esa misma red</w:t>
      </w:r>
      <w:r w:rsidDel="00000000" w:rsidR="00000000" w:rsidRPr="00000000">
        <w:rPr>
          <w:rFonts w:ascii="Calibri" w:cs="Calibri" w:eastAsia="Calibri" w:hAnsi="Calibri"/>
          <w:sz w:val="22"/>
          <w:szCs w:val="22"/>
          <w:rtl w:val="0"/>
        </w:rPr>
        <w:t xml:space="preserve">. La célula fabrica las moléculas que mantienen la membrana que contiene a la célula que fabrica las moléculas.</w:t>
      </w:r>
      <w:r w:rsidDel="00000000" w:rsidR="00000000" w:rsidRPr="00000000">
        <w:rPr>
          <w:rtl w:val="0"/>
        </w:rPr>
      </w:r>
    </w:p>
    <w:p w:rsidR="00000000" w:rsidDel="00000000" w:rsidP="00000000" w:rsidRDefault="00000000" w:rsidRPr="00000000" w14:paraId="00000061">
      <w:pPr>
        <w:spacing w:after="160" w:line="288" w:lineRule="auto"/>
        <w:jc w:val="both"/>
        <w:rPr>
          <w:rFonts w:ascii="Calibri" w:cs="Calibri" w:eastAsia="Calibri" w:hAnsi="Calibri"/>
          <w:b w:val="1"/>
          <w:bCs w:val="1"/>
          <w:color w:val="ff0000"/>
          <w:sz w:val="22"/>
          <w:szCs w:val="22"/>
        </w:rPr>
      </w:pPr>
      <w:r w:rsidDel="00000000" w:rsidR="00000000" w:rsidRPr="00000000">
        <w:rPr>
          <w:rFonts w:ascii="Calibri" w:cs="Calibri" w:eastAsia="Calibri" w:hAnsi="Calibri"/>
          <w:b w:val="1"/>
          <w:bCs w:val="1"/>
          <w:color w:val="ff0000"/>
          <w:sz w:val="22"/>
          <w:szCs w:val="22"/>
          <w:rtl w:val="0"/>
        </w:rPr>
        <w:t xml:space="preserve">Esta autoproducción circular tiene una consecuencia crucial para la cognición. </w:t>
      </w:r>
    </w:p>
    <w:p w:rsidR="00000000" w:rsidDel="00000000" w:rsidP="00000000" w:rsidRDefault="00000000" w:rsidRPr="00000000" w14:paraId="00000062">
      <w:pPr>
        <w:spacing w:after="160" w:line="288" w:lineRule="auto"/>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Un sistema autopoiético no recibe información del ambiente de manera neutral: </w:t>
      </w:r>
      <w:r w:rsidDel="00000000" w:rsidR="00000000" w:rsidRPr="00000000">
        <w:rPr>
          <w:rFonts w:ascii="Calibri" w:cs="Calibri" w:eastAsia="Calibri" w:hAnsi="Calibri"/>
          <w:b w:val="1"/>
          <w:bCs w:val="1"/>
          <w:sz w:val="22"/>
          <w:szCs w:val="22"/>
          <w:rtl w:val="0"/>
        </w:rPr>
        <w:t xml:space="preserve">interpreta cada perturbación externa en función de su propia organización interna. </w:t>
      </w:r>
    </w:p>
    <w:p w:rsidR="00000000" w:rsidDel="00000000" w:rsidP="00000000" w:rsidRDefault="00000000" w:rsidRPr="00000000" w14:paraId="00000063">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 que para un organismo es alimento, para otro es indiferente y para un tercero es veneno. </w:t>
      </w:r>
    </w:p>
    <w:p w:rsidR="00000000" w:rsidDel="00000000" w:rsidP="00000000" w:rsidRDefault="00000000" w:rsidRPr="00000000" w14:paraId="00000064">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ff0000"/>
          <w:sz w:val="22"/>
          <w:szCs w:val="22"/>
          <w:rtl w:val="0"/>
        </w:rPr>
        <w:t xml:space="preserve">El ambiente no impone un único significado: cada organismo, según cómo esté organizado, genera el suyo</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65">
      <w:pPr>
        <w:spacing w:after="160" w:line="288"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6">
      <w:pPr>
        <w:spacing w:after="160" w:line="288"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7">
      <w:pPr>
        <w:spacing w:after="160" w:line="288"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8">
      <w:pPr>
        <w:spacing w:after="160" w:line="288"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9">
      <w:pPr>
        <w:spacing w:after="160" w:line="288" w:lineRule="auto"/>
        <w:jc w:val="both"/>
        <w:rPr/>
      </w:pPr>
      <w:r w:rsidDel="00000000" w:rsidR="00000000" w:rsidRPr="00000000">
        <w:rPr>
          <w:rtl w:val="0"/>
        </w:rPr>
      </w:r>
    </w:p>
    <w:tbl>
      <w:tblPr>
        <w:tblStyle w:val="Table8"/>
        <w:tblW w:w="907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9e1f4" w:val="clear"/>
            <w:tcMar>
              <w:top w:w="220.0" w:type="dxa"/>
              <w:left w:w="260.0" w:type="dxa"/>
              <w:bottom w:w="220.0" w:type="dxa"/>
              <w:right w:w="260.0" w:type="dxa"/>
            </w:tcMar>
          </w:tcPr>
          <w:p w:rsidR="00000000" w:rsidDel="00000000" w:rsidP="00000000" w:rsidRDefault="00000000" w:rsidRPr="00000000" w14:paraId="0000006A">
            <w:pPr>
              <w:spacing w:after="120" w:lineRule="auto"/>
              <w:rPr/>
            </w:pPr>
            <w:r w:rsidDel="00000000" w:rsidR="00000000" w:rsidRPr="00000000">
              <w:rPr>
                <w:rFonts w:ascii="Calibri" w:cs="Calibri" w:eastAsia="Calibri" w:hAnsi="Calibri"/>
                <w:b w:val="1"/>
                <w:bCs w:val="1"/>
                <w:color w:val="5b2d8e"/>
                <w:sz w:val="22"/>
                <w:szCs w:val="22"/>
                <w:rtl w:val="0"/>
              </w:rPr>
              <w:t xml:space="preserve">EJEMPLO PARA PRÁCTICA · BIOLOGÍA / ECOLOGÍA</w:t>
            </w:r>
            <w:r w:rsidDel="00000000" w:rsidR="00000000" w:rsidRPr="00000000">
              <w:rPr>
                <w:rtl w:val="0"/>
              </w:rPr>
            </w:r>
          </w:p>
          <w:p w:rsidR="00000000" w:rsidDel="00000000" w:rsidP="00000000" w:rsidRDefault="00000000" w:rsidRPr="00000000" w14:paraId="0000006B">
            <w:pPr>
              <w:spacing w:after="100" w:line="276"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Un mismo charco de agua estancada es, para una larva de mosquito, hábitat; para una planta cercana, fuente de riego; para un ser humano, foco de riesgo sanitario. </w:t>
            </w:r>
          </w:p>
          <w:p w:rsidR="00000000" w:rsidDel="00000000" w:rsidP="00000000" w:rsidRDefault="00000000" w:rsidRPr="00000000" w14:paraId="0000006C">
            <w:pPr>
              <w:spacing w:after="100" w:line="276" w:lineRule="auto"/>
              <w:jc w:val="both"/>
              <w:rPr/>
            </w:pPr>
            <w:r w:rsidDel="00000000" w:rsidR="00000000" w:rsidRPr="00000000">
              <w:rPr>
                <w:rFonts w:ascii="Calibri" w:cs="Calibri" w:eastAsia="Calibri" w:hAnsi="Calibri"/>
                <w:sz w:val="21"/>
                <w:szCs w:val="21"/>
                <w:rtl w:val="0"/>
              </w:rPr>
              <w:t xml:space="preserve">Ninguna de esas tres “lecturas” del charco es más objetiva que las otras: cada organismo, con su propia organización, construye un mundo de significado distinto a partir del mismo entorno físico. Enseñar ecología es, en gran medida, enseñar a reconocer que no existe un único “punto de vista neutral” sobre un ecosistema.</w:t>
            </w:r>
            <w:r w:rsidDel="00000000" w:rsidR="00000000" w:rsidRPr="00000000">
              <w:rPr>
                <w:rtl w:val="0"/>
              </w:rPr>
            </w:r>
          </w:p>
        </w:tc>
      </w:tr>
    </w:tbl>
    <w:p w:rsidR="00000000" w:rsidDel="00000000" w:rsidP="00000000" w:rsidRDefault="00000000" w:rsidRPr="00000000" w14:paraId="0000006D">
      <w:pPr>
        <w:spacing w:after="160" w:before="300" w:lineRule="auto"/>
        <w:rPr/>
      </w:pPr>
      <w:r w:rsidDel="00000000" w:rsidR="00000000" w:rsidRPr="00000000">
        <w:rPr>
          <w:rFonts w:ascii="Calibri" w:cs="Calibri" w:eastAsia="Calibri" w:hAnsi="Calibri"/>
          <w:b w:val="1"/>
          <w:bCs w:val="1"/>
          <w:color w:val="1f4e79"/>
          <w:sz w:val="25"/>
          <w:szCs w:val="25"/>
          <w:rtl w:val="0"/>
        </w:rPr>
        <w:t xml:space="preserve">La enacción: conocer es actuar, no representar</w:t>
      </w:r>
      <w:r w:rsidDel="00000000" w:rsidR="00000000" w:rsidRPr="00000000">
        <w:rPr>
          <w:rtl w:val="0"/>
        </w:rPr>
      </w:r>
    </w:p>
    <w:p w:rsidR="00000000" w:rsidDel="00000000" w:rsidP="00000000" w:rsidRDefault="00000000" w:rsidRPr="00000000" w14:paraId="0000006E">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 esta idea nace el concepto que da nombre al enfoque de Varela: la enacción. </w:t>
      </w:r>
    </w:p>
    <w:p w:rsidR="00000000" w:rsidDel="00000000" w:rsidP="00000000" w:rsidRDefault="00000000" w:rsidRPr="00000000" w14:paraId="0000006F">
      <w:pPr>
        <w:spacing w:after="160" w:line="288" w:lineRule="auto"/>
        <w:jc w:val="both"/>
        <w:rPr>
          <w:b w:val="1"/>
          <w:bCs w:val="1"/>
          <w:color w:val="ff0000"/>
        </w:rPr>
      </w:pPr>
      <w:r w:rsidDel="00000000" w:rsidR="00000000" w:rsidRPr="00000000">
        <w:rPr>
          <w:rFonts w:ascii="Calibri" w:cs="Calibri" w:eastAsia="Calibri" w:hAnsi="Calibri"/>
          <w:sz w:val="22"/>
          <w:szCs w:val="22"/>
          <w:rtl w:val="0"/>
        </w:rPr>
        <w:t xml:space="preserve">Según esta perspectiva, la cognición no consiste en construir representaciones internas cada vez más fieles de un mundo externo fijo. </w:t>
      </w:r>
      <w:r w:rsidDel="00000000" w:rsidR="00000000" w:rsidRPr="00000000">
        <w:rPr>
          <w:rFonts w:ascii="Calibri" w:cs="Calibri" w:eastAsia="Calibri" w:hAnsi="Calibri"/>
          <w:b w:val="1"/>
          <w:bCs w:val="1"/>
          <w:color w:val="ff0000"/>
          <w:sz w:val="22"/>
          <w:szCs w:val="22"/>
          <w:rtl w:val="0"/>
        </w:rPr>
        <w:t xml:space="preserve">Consiste en poner en acto (enact), mediante la acción sensomotora, un mundo de significados relevante para ese organismo.</w:t>
      </w:r>
      <w:r w:rsidDel="00000000" w:rsidR="00000000" w:rsidRPr="00000000">
        <w:rPr>
          <w:rtl w:val="0"/>
        </w:rPr>
      </w:r>
    </w:p>
    <w:p w:rsidR="00000000" w:rsidDel="00000000" w:rsidP="00000000" w:rsidRDefault="00000000" w:rsidRPr="00000000" w14:paraId="00000070">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idea no contradice lo visto con Llinás y Friston; los completa desde otro ángulo. Llinás mostró que el cerebro evolucionó para organizar la acción. Friston mostró cómo el cerebro anticipa el mundo mediante predicciones. </w:t>
      </w:r>
    </w:p>
    <w:p w:rsidR="00000000" w:rsidDel="00000000" w:rsidP="00000000" w:rsidRDefault="00000000" w:rsidRPr="00000000" w14:paraId="00000071">
      <w:pPr>
        <w:spacing w:after="160" w:line="288" w:lineRule="auto"/>
        <w:jc w:val="both"/>
        <w:rPr/>
      </w:pPr>
      <w:r w:rsidDel="00000000" w:rsidR="00000000" w:rsidRPr="00000000">
        <w:rPr>
          <w:rFonts w:ascii="Calibri" w:cs="Calibri" w:eastAsia="Calibri" w:hAnsi="Calibri"/>
          <w:sz w:val="22"/>
          <w:szCs w:val="22"/>
          <w:rtl w:val="0"/>
        </w:rPr>
        <w:t xml:space="preserve">Varela agrega una precisión decisiva: esas predicciones no se contrastan contra un mundo neutral y predado, </w:t>
      </w:r>
      <w:r w:rsidDel="00000000" w:rsidR="00000000" w:rsidRPr="00000000">
        <w:rPr>
          <w:rFonts w:ascii="Calibri" w:cs="Calibri" w:eastAsia="Calibri" w:hAnsi="Calibri"/>
          <w:b w:val="1"/>
          <w:bCs w:val="1"/>
          <w:sz w:val="22"/>
          <w:szCs w:val="22"/>
          <w:rtl w:val="0"/>
        </w:rPr>
        <w:t xml:space="preserve">sino contra un mundo que el propio organismo, al actuar, ayuda a constituir como significativo</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72">
      <w:pPr>
        <w:spacing w:after="160" w:before="300" w:lineRule="auto"/>
        <w:rPr/>
      </w:pPr>
      <w:r w:rsidDel="00000000" w:rsidR="00000000" w:rsidRPr="00000000">
        <w:rPr>
          <w:rFonts w:ascii="Calibri" w:cs="Calibri" w:eastAsia="Calibri" w:hAnsi="Calibri"/>
          <w:b w:val="1"/>
          <w:bCs w:val="1"/>
          <w:color w:val="1f4e79"/>
          <w:sz w:val="25"/>
          <w:szCs w:val="25"/>
          <w:rtl w:val="0"/>
        </w:rPr>
        <w:t xml:space="preserve">El acoplamiento estructural con el entorno</w:t>
      </w:r>
      <w:r w:rsidDel="00000000" w:rsidR="00000000" w:rsidRPr="00000000">
        <w:rPr>
          <w:rtl w:val="0"/>
        </w:rPr>
      </w:r>
    </w:p>
    <w:p w:rsidR="00000000" w:rsidDel="00000000" w:rsidP="00000000" w:rsidRDefault="00000000" w:rsidRPr="00000000" w14:paraId="00000073">
      <w:pPr>
        <w:spacing w:after="160" w:line="288" w:lineRule="auto"/>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Varela describe la relación entre organismo y entorno c</w:t>
      </w:r>
      <w:r w:rsidDel="00000000" w:rsidR="00000000" w:rsidRPr="00000000">
        <w:rPr>
          <w:rFonts w:ascii="Calibri" w:cs="Calibri" w:eastAsia="Calibri" w:hAnsi="Calibri"/>
          <w:b w:val="1"/>
          <w:bCs w:val="1"/>
          <w:sz w:val="22"/>
          <w:szCs w:val="22"/>
          <w:rtl w:val="0"/>
        </w:rPr>
        <w:t xml:space="preserve">omo un acoplamiento estructural: una historia de interacciones recurrentes en la que ambos —organismo y ambiente— se modifican mutuamente sin que ninguno determine por completo al otro. </w:t>
      </w:r>
    </w:p>
    <w:p w:rsidR="00000000" w:rsidDel="00000000" w:rsidP="00000000" w:rsidRDefault="00000000" w:rsidRPr="00000000" w14:paraId="00000074">
      <w:pPr>
        <w:spacing w:after="160" w:line="288" w:lineRule="auto"/>
        <w:jc w:val="both"/>
        <w:rPr>
          <w:b w:val="1"/>
          <w:bCs w:val="1"/>
          <w:color w:val="ff0000"/>
        </w:rPr>
      </w:pPr>
      <w:r w:rsidDel="00000000" w:rsidR="00000000" w:rsidRPr="00000000">
        <w:rPr>
          <w:rFonts w:ascii="Calibri" w:cs="Calibri" w:eastAsia="Calibri" w:hAnsi="Calibri"/>
          <w:b w:val="1"/>
          <w:bCs w:val="1"/>
          <w:color w:val="ff0000"/>
          <w:sz w:val="22"/>
          <w:szCs w:val="22"/>
          <w:rtl w:val="0"/>
        </w:rPr>
        <w:t xml:space="preserve">El organismo no se adapta pasivamente a un entorno fijo, ni el entorno es indiferente a la presencia del organismo. Ambos coevolucionan a lo largo de la interacción.</w:t>
      </w:r>
      <w:r w:rsidDel="00000000" w:rsidR="00000000" w:rsidRPr="00000000">
        <w:rPr>
          <w:rtl w:val="0"/>
        </w:rPr>
      </w:r>
    </w:p>
    <w:p w:rsidR="00000000" w:rsidDel="00000000" w:rsidP="00000000" w:rsidRDefault="00000000" w:rsidRPr="00000000" w14:paraId="00000075">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Trasladada al aprendizaje, esta idea es poderosa: un estudiante no se limita a incorporar un contenido que existe independientemente de él, listo para ser transferido. </w:t>
      </w:r>
    </w:p>
    <w:p w:rsidR="00000000" w:rsidDel="00000000" w:rsidP="00000000" w:rsidRDefault="00000000" w:rsidRPr="00000000" w14:paraId="00000076">
      <w:pPr>
        <w:spacing w:after="160" w:line="288" w:lineRule="auto"/>
        <w:jc w:val="both"/>
        <w:rPr>
          <w:rFonts w:ascii="Calibri" w:cs="Calibri" w:eastAsia="Calibri" w:hAnsi="Calibri"/>
          <w:b w:val="1"/>
          <w:bCs w:val="1"/>
          <w:color w:val="ff0000"/>
          <w:sz w:val="22"/>
          <w:szCs w:val="22"/>
        </w:rPr>
      </w:pPr>
      <w:r w:rsidDel="00000000" w:rsidR="00000000" w:rsidRPr="00000000">
        <w:rPr>
          <w:rFonts w:ascii="Calibri" w:cs="Calibri" w:eastAsia="Calibri" w:hAnsi="Calibri"/>
          <w:b w:val="1"/>
          <w:bCs w:val="1"/>
          <w:color w:val="ff0000"/>
          <w:sz w:val="22"/>
          <w:szCs w:val="22"/>
          <w:rtl w:val="0"/>
        </w:rPr>
        <w:t xml:space="preserve">Construye, mediante la interacción sostenida con ese contenido —y con quien se lo enseña—, una comprensión propia, acoplada a su historia particular de aprendizaje.</w:t>
      </w:r>
    </w:p>
    <w:p w:rsidR="00000000" w:rsidDel="00000000" w:rsidP="00000000" w:rsidRDefault="00000000" w:rsidRPr="00000000" w14:paraId="00000077">
      <w:pPr>
        <w:spacing w:after="160" w:line="288" w:lineRule="auto"/>
        <w:jc w:val="both"/>
        <w:rPr>
          <w:rFonts w:ascii="Calibri" w:cs="Calibri" w:eastAsia="Calibri" w:hAnsi="Calibri"/>
          <w:b w:val="1"/>
          <w:bCs w:val="1"/>
          <w:color w:val="ff0000"/>
          <w:sz w:val="22"/>
          <w:szCs w:val="22"/>
        </w:rPr>
      </w:pPr>
      <w:r w:rsidDel="00000000" w:rsidR="00000000" w:rsidRPr="00000000">
        <w:rPr>
          <w:rtl w:val="0"/>
        </w:rPr>
      </w:r>
    </w:p>
    <w:p w:rsidR="00000000" w:rsidDel="00000000" w:rsidP="00000000" w:rsidRDefault="00000000" w:rsidRPr="00000000" w14:paraId="00000078">
      <w:pPr>
        <w:spacing w:after="160" w:line="288" w:lineRule="auto"/>
        <w:jc w:val="both"/>
        <w:rPr>
          <w:rFonts w:ascii="Calibri" w:cs="Calibri" w:eastAsia="Calibri" w:hAnsi="Calibri"/>
          <w:b w:val="1"/>
          <w:bCs w:val="1"/>
          <w:color w:val="ff0000"/>
          <w:sz w:val="22"/>
          <w:szCs w:val="22"/>
        </w:rPr>
      </w:pPr>
      <w:r w:rsidDel="00000000" w:rsidR="00000000" w:rsidRPr="00000000">
        <w:rPr>
          <w:rtl w:val="0"/>
        </w:rPr>
      </w:r>
    </w:p>
    <w:p w:rsidR="00000000" w:rsidDel="00000000" w:rsidP="00000000" w:rsidRDefault="00000000" w:rsidRPr="00000000" w14:paraId="00000079">
      <w:pPr>
        <w:spacing w:after="160" w:line="288" w:lineRule="auto"/>
        <w:jc w:val="both"/>
        <w:rPr>
          <w:rFonts w:ascii="Calibri" w:cs="Calibri" w:eastAsia="Calibri" w:hAnsi="Calibri"/>
          <w:b w:val="1"/>
          <w:bCs w:val="1"/>
          <w:color w:val="ff0000"/>
          <w:sz w:val="22"/>
          <w:szCs w:val="22"/>
        </w:rPr>
      </w:pPr>
      <w:r w:rsidDel="00000000" w:rsidR="00000000" w:rsidRPr="00000000">
        <w:rPr>
          <w:rtl w:val="0"/>
        </w:rPr>
      </w:r>
    </w:p>
    <w:p w:rsidR="00000000" w:rsidDel="00000000" w:rsidP="00000000" w:rsidRDefault="00000000" w:rsidRPr="00000000" w14:paraId="0000007A">
      <w:pPr>
        <w:spacing w:after="160" w:line="288" w:lineRule="auto"/>
        <w:jc w:val="both"/>
        <w:rPr>
          <w:rFonts w:ascii="Calibri" w:cs="Calibri" w:eastAsia="Calibri" w:hAnsi="Calibri"/>
          <w:b w:val="1"/>
          <w:bCs w:val="1"/>
          <w:color w:val="ff0000"/>
          <w:sz w:val="22"/>
          <w:szCs w:val="22"/>
        </w:rPr>
      </w:pPr>
      <w:r w:rsidDel="00000000" w:rsidR="00000000" w:rsidRPr="00000000">
        <w:rPr>
          <w:rtl w:val="0"/>
        </w:rPr>
      </w:r>
    </w:p>
    <w:tbl>
      <w:tblPr>
        <w:tblStyle w:val="Table9"/>
        <w:tblW w:w="907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9e1f4" w:val="clear"/>
            <w:tcMar>
              <w:top w:w="220.0" w:type="dxa"/>
              <w:left w:w="260.0" w:type="dxa"/>
              <w:bottom w:w="220.0" w:type="dxa"/>
              <w:right w:w="260.0" w:type="dxa"/>
            </w:tcMar>
          </w:tcPr>
          <w:p w:rsidR="00000000" w:rsidDel="00000000" w:rsidP="00000000" w:rsidRDefault="00000000" w:rsidRPr="00000000" w14:paraId="0000007B">
            <w:pPr>
              <w:spacing w:after="120" w:lineRule="auto"/>
              <w:rPr/>
            </w:pPr>
            <w:r w:rsidDel="00000000" w:rsidR="00000000" w:rsidRPr="00000000">
              <w:rPr>
                <w:rFonts w:ascii="Calibri" w:cs="Calibri" w:eastAsia="Calibri" w:hAnsi="Calibri"/>
                <w:b w:val="1"/>
                <w:bCs w:val="1"/>
                <w:color w:val="5b2d8e"/>
                <w:sz w:val="22"/>
                <w:szCs w:val="22"/>
                <w:rtl w:val="0"/>
              </w:rPr>
              <w:t xml:space="preserve">EJEMPLO PARA PRÁCTICA · DANZA / MOVIMIENTO</w:t>
            </w:r>
            <w:r w:rsidDel="00000000" w:rsidR="00000000" w:rsidRPr="00000000">
              <w:rPr>
                <w:rtl w:val="0"/>
              </w:rPr>
            </w:r>
          </w:p>
          <w:p w:rsidR="00000000" w:rsidDel="00000000" w:rsidP="00000000" w:rsidRDefault="00000000" w:rsidRPr="00000000" w14:paraId="0000007C">
            <w:pPr>
              <w:spacing w:after="100" w:line="276" w:lineRule="auto"/>
              <w:jc w:val="both"/>
              <w:rPr>
                <w:b w:val="1"/>
                <w:bCs w:val="1"/>
              </w:rPr>
            </w:pPr>
            <w:r w:rsidDel="00000000" w:rsidR="00000000" w:rsidRPr="00000000">
              <w:rPr>
                <w:rFonts w:ascii="Calibri" w:cs="Calibri" w:eastAsia="Calibri" w:hAnsi="Calibri"/>
                <w:sz w:val="21"/>
                <w:szCs w:val="21"/>
                <w:rtl w:val="0"/>
              </w:rPr>
              <w:t xml:space="preserve">Dos bailarines que aprenden la misma coreografía nunca terminan moviéndose de manera idéntica: cada uno la incorpora acoplada a su propia estructura corporal, su historia de movimiento previo, sus limitaciones y fortalezas físicas. Un buen profesor de danza no corrige para que todos bailen “igual”, sino que acompaña el acoplamiento particular de cada cuerpo con la coreografía — </w:t>
            </w:r>
            <w:r w:rsidDel="00000000" w:rsidR="00000000" w:rsidRPr="00000000">
              <w:rPr>
                <w:rFonts w:ascii="Calibri" w:cs="Calibri" w:eastAsia="Calibri" w:hAnsi="Calibri"/>
                <w:b w:val="1"/>
                <w:bCs w:val="1"/>
                <w:sz w:val="21"/>
                <w:szCs w:val="21"/>
                <w:rtl w:val="0"/>
              </w:rPr>
              <w:t xml:space="preserve">la misma lógica que debería aplicarse cuando una IA acompaña a un estudiante particular hacia un mismo contenido.</w:t>
            </w:r>
            <w:r w:rsidDel="00000000" w:rsidR="00000000" w:rsidRPr="00000000">
              <w:rPr>
                <w:rtl w:val="0"/>
              </w:rPr>
            </w:r>
          </w:p>
        </w:tc>
      </w:tr>
    </w:tbl>
    <w:p w:rsidR="00000000" w:rsidDel="00000000" w:rsidP="00000000" w:rsidRDefault="00000000" w:rsidRPr="00000000" w14:paraId="0000007D">
      <w:pPr>
        <w:spacing w:after="160" w:before="300" w:lineRule="auto"/>
        <w:rPr/>
      </w:pPr>
      <w:r w:rsidDel="00000000" w:rsidR="00000000" w:rsidRPr="00000000">
        <w:rPr>
          <w:rFonts w:ascii="Calibri" w:cs="Calibri" w:eastAsia="Calibri" w:hAnsi="Calibri"/>
          <w:b w:val="1"/>
          <w:bCs w:val="1"/>
          <w:color w:val="1f4e79"/>
          <w:sz w:val="25"/>
          <w:szCs w:val="25"/>
          <w:rtl w:val="0"/>
        </w:rPr>
        <w:t xml:space="preserve">«Caminante no hay camino …. »</w:t>
      </w:r>
      <w:r w:rsidDel="00000000" w:rsidR="00000000" w:rsidRPr="00000000">
        <w:rPr>
          <w:rtl w:val="0"/>
        </w:rPr>
      </w:r>
    </w:p>
    <w:p w:rsidR="00000000" w:rsidDel="00000000" w:rsidP="00000000" w:rsidRDefault="00000000" w:rsidRPr="00000000" w14:paraId="0000007E">
      <w:pPr>
        <w:spacing w:after="160" w:line="288" w:lineRule="auto"/>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Varela recurre a una imagen memorable, tomada de un verso de Antonio Machado: </w:t>
      </w:r>
      <w:r w:rsidDel="00000000" w:rsidR="00000000" w:rsidRPr="00000000">
        <w:rPr>
          <w:rFonts w:ascii="Calibri" w:cs="Calibri" w:eastAsia="Calibri" w:hAnsi="Calibri"/>
          <w:b w:val="1"/>
          <w:bCs w:val="1"/>
          <w:sz w:val="22"/>
          <w:szCs w:val="22"/>
          <w:rtl w:val="0"/>
        </w:rPr>
        <w:t xml:space="preserve">caminante, no hay camino, se hace camino al andar. </w:t>
      </w:r>
    </w:p>
    <w:p w:rsidR="00000000" w:rsidDel="00000000" w:rsidP="00000000" w:rsidRDefault="00000000" w:rsidRPr="00000000" w14:paraId="0000007F">
      <w:pPr>
        <w:spacing w:after="160" w:line="288" w:lineRule="auto"/>
        <w:jc w:val="both"/>
        <w:rPr/>
      </w:pPr>
      <w:r w:rsidDel="00000000" w:rsidR="00000000" w:rsidRPr="00000000">
        <w:rPr>
          <w:rFonts w:ascii="Calibri" w:cs="Calibri" w:eastAsia="Calibri" w:hAnsi="Calibri"/>
          <w:sz w:val="22"/>
          <w:szCs w:val="22"/>
          <w:rtl w:val="0"/>
        </w:rPr>
        <w:t xml:space="preserve">La aplica a la cognición para señalar que el conocimiento no preexiste como un sendero ya trazado que el organismo simplemente recorre. El camino se constituye en el propio acto de caminar.</w:t>
      </w:r>
      <w:r w:rsidDel="00000000" w:rsidR="00000000" w:rsidRPr="00000000">
        <w:rPr>
          <w:rtl w:val="0"/>
        </w:rPr>
      </w:r>
    </w:p>
    <w:p w:rsidR="00000000" w:rsidDel="00000000" w:rsidP="00000000" w:rsidRDefault="00000000" w:rsidRPr="00000000" w14:paraId="00000080">
      <w:pPr>
        <w:spacing w:after="160" w:line="288" w:lineRule="auto"/>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Esta imagen tiene una implicancia directa para la enseñanza y para el diseño de interacciones con inteligencia artificial: </w:t>
      </w:r>
      <w:r w:rsidDel="00000000" w:rsidR="00000000" w:rsidRPr="00000000">
        <w:rPr>
          <w:rFonts w:ascii="Calibri" w:cs="Calibri" w:eastAsia="Calibri" w:hAnsi="Calibri"/>
          <w:b w:val="1"/>
          <w:bCs w:val="1"/>
          <w:sz w:val="22"/>
          <w:szCs w:val="22"/>
          <w:rtl w:val="0"/>
        </w:rPr>
        <w:t xml:space="preserve">no existe un único itinerario correcto y predeterminado que el estudiante deba simplemente seguir hasta destino. </w:t>
      </w:r>
    </w:p>
    <w:p w:rsidR="00000000" w:rsidDel="00000000" w:rsidP="00000000" w:rsidRDefault="00000000" w:rsidRPr="00000000" w14:paraId="00000081">
      <w:pPr>
        <w:spacing w:after="160" w:line="288" w:lineRule="auto"/>
        <w:jc w:val="both"/>
        <w:rPr/>
      </w:pPr>
      <w:r w:rsidDel="00000000" w:rsidR="00000000" w:rsidRPr="00000000">
        <w:rPr>
          <w:rFonts w:ascii="Calibri" w:cs="Calibri" w:eastAsia="Calibri" w:hAnsi="Calibri"/>
          <w:sz w:val="22"/>
          <w:szCs w:val="22"/>
          <w:rtl w:val="0"/>
        </w:rPr>
        <w:t xml:space="preserve">Existe una comprensión que se va construyendo, paso a paso, en el propio ejercicio de razonar, equivocarse, corregir y volver a intentar.</w:t>
      </w:r>
      <w:r w:rsidDel="00000000" w:rsidR="00000000" w:rsidRPr="00000000">
        <w:rPr>
          <w:rtl w:val="0"/>
        </w:rPr>
      </w:r>
    </w:p>
    <w:tbl>
      <w:tblPr>
        <w:tblStyle w:val="Table10"/>
        <w:tblW w:w="907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9e1f4" w:val="clear"/>
            <w:tcMar>
              <w:top w:w="220.0" w:type="dxa"/>
              <w:left w:w="260.0" w:type="dxa"/>
              <w:bottom w:w="220.0" w:type="dxa"/>
              <w:right w:w="260.0" w:type="dxa"/>
            </w:tcMar>
          </w:tcPr>
          <w:p w:rsidR="00000000" w:rsidDel="00000000" w:rsidP="00000000" w:rsidRDefault="00000000" w:rsidRPr="00000000" w14:paraId="00000082">
            <w:pPr>
              <w:spacing w:after="120" w:lineRule="auto"/>
              <w:rPr/>
            </w:pPr>
            <w:r w:rsidDel="00000000" w:rsidR="00000000" w:rsidRPr="00000000">
              <w:rPr>
                <w:rFonts w:ascii="Calibri" w:cs="Calibri" w:eastAsia="Calibri" w:hAnsi="Calibri"/>
                <w:b w:val="1"/>
                <w:bCs w:val="1"/>
                <w:color w:val="5b2d8e"/>
                <w:sz w:val="22"/>
                <w:szCs w:val="22"/>
                <w:rtl w:val="0"/>
              </w:rPr>
              <w:t xml:space="preserve">EJEMPLO PARA PRÁCTICA · ARQUITECTURA / DISEÑO</w:t>
            </w:r>
            <w:r w:rsidDel="00000000" w:rsidR="00000000" w:rsidRPr="00000000">
              <w:rPr>
                <w:rtl w:val="0"/>
              </w:rPr>
            </w:r>
          </w:p>
          <w:p w:rsidR="00000000" w:rsidDel="00000000" w:rsidP="00000000" w:rsidRDefault="00000000" w:rsidRPr="00000000" w14:paraId="00000083">
            <w:pPr>
              <w:spacing w:after="100" w:line="276"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Un estudiante de arquitectura que copia un plano ya resuelto aprende el resultado, pero no el proceso mediante el cual un espacio se transforma en una solución habitable. </w:t>
            </w:r>
          </w:p>
          <w:p w:rsidR="00000000" w:rsidDel="00000000" w:rsidP="00000000" w:rsidRDefault="00000000" w:rsidRPr="00000000" w14:paraId="00000084">
            <w:pPr>
              <w:spacing w:after="100" w:line="276" w:lineRule="auto"/>
              <w:jc w:val="both"/>
              <w:rPr/>
            </w:pPr>
            <w:r w:rsidDel="00000000" w:rsidR="00000000" w:rsidRPr="00000000">
              <w:rPr>
                <w:rFonts w:ascii="Calibri" w:cs="Calibri" w:eastAsia="Calibri" w:hAnsi="Calibri"/>
                <w:sz w:val="21"/>
                <w:szCs w:val="21"/>
                <w:rtl w:val="0"/>
              </w:rPr>
              <w:t xml:space="preserve">Un estudiante que bosqueja, prueba proporciones, descarta ideas y ajusta a medida que dibuja está enactuando su propia comprensión del espacio: la solución final no preexistía en su cabeza esperando ser copiada, se construyó en el propio acto de diseñar.</w:t>
            </w:r>
            <w:r w:rsidDel="00000000" w:rsidR="00000000" w:rsidRPr="00000000">
              <w:rPr>
                <w:rtl w:val="0"/>
              </w:rPr>
            </w:r>
          </w:p>
        </w:tc>
      </w:tr>
    </w:tbl>
    <w:p w:rsidR="00000000" w:rsidDel="00000000" w:rsidP="00000000" w:rsidRDefault="00000000" w:rsidRPr="00000000" w14:paraId="00000085">
      <w:pPr>
        <w:spacing w:after="160" w:before="300" w:lineRule="auto"/>
        <w:rPr/>
      </w:pPr>
      <w:r w:rsidDel="00000000" w:rsidR="00000000" w:rsidRPr="00000000">
        <w:rPr>
          <w:rFonts w:ascii="Calibri" w:cs="Calibri" w:eastAsia="Calibri" w:hAnsi="Calibri"/>
          <w:b w:val="1"/>
          <w:bCs w:val="1"/>
          <w:color w:val="1f4e79"/>
          <w:sz w:val="25"/>
          <w:szCs w:val="25"/>
          <w:rtl w:val="0"/>
        </w:rPr>
        <w:t xml:space="preserve">Tercera derivación educativa</w:t>
      </w:r>
      <w:r w:rsidDel="00000000" w:rsidR="00000000" w:rsidRPr="00000000">
        <w:rPr>
          <w:rtl w:val="0"/>
        </w:rPr>
      </w:r>
    </w:p>
    <w:p w:rsidR="00000000" w:rsidDel="00000000" w:rsidP="00000000" w:rsidRDefault="00000000" w:rsidRPr="00000000" w14:paraId="00000086">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 la comprensión se construye enactivamente y no se transfiere ya hecha, entonces el papel de una IA educativa no puede reducirse a entregar contenidos cada vez más precisos, por correctos que sean. </w:t>
      </w:r>
    </w:p>
    <w:p w:rsidR="00000000" w:rsidDel="00000000" w:rsidP="00000000" w:rsidRDefault="00000000" w:rsidRPr="00000000" w14:paraId="00000087">
      <w:pPr>
        <w:spacing w:after="160" w:line="288" w:lineRule="auto"/>
        <w:jc w:val="both"/>
        <w:rPr/>
      </w:pPr>
      <w:r w:rsidDel="00000000" w:rsidR="00000000" w:rsidRPr="00000000">
        <w:rPr>
          <w:rFonts w:ascii="Calibri" w:cs="Calibri" w:eastAsia="Calibri" w:hAnsi="Calibri"/>
          <w:sz w:val="22"/>
          <w:szCs w:val="22"/>
          <w:rtl w:val="0"/>
        </w:rPr>
        <w:t xml:space="preserve">Una IA que le ahorra al estudiante el proceso de andar el camino —que le entrega el mapa terminado en lugar de acompañar el trazado— sustituye precisamente la actividad mediante la cual se produce el aprendizaje.</w:t>
      </w:r>
      <w:r w:rsidDel="00000000" w:rsidR="00000000" w:rsidRPr="00000000">
        <w:rPr>
          <w:rtl w:val="0"/>
        </w:rPr>
      </w:r>
    </w:p>
    <w:p w:rsidR="00000000" w:rsidDel="00000000" w:rsidP="00000000" w:rsidRDefault="00000000" w:rsidRPr="00000000" w14:paraId="00000088">
      <w:pPr>
        <w:spacing w:after="160" w:line="288" w:lineRule="auto"/>
        <w:jc w:val="both"/>
        <w:rPr>
          <w:b w:val="1"/>
          <w:bCs w:val="1"/>
        </w:rPr>
      </w:pPr>
      <w:r w:rsidDel="00000000" w:rsidR="00000000" w:rsidRPr="00000000">
        <w:rPr>
          <w:rFonts w:ascii="Calibri" w:cs="Calibri" w:eastAsia="Calibri" w:hAnsi="Calibri"/>
          <w:b w:val="1"/>
          <w:bCs w:val="1"/>
          <w:sz w:val="22"/>
          <w:szCs w:val="22"/>
          <w:rtl w:val="0"/>
        </w:rPr>
        <w:t xml:space="preserve">El desafío de diseño consiste, entonces, en sostener una interacción donde el estudiante siga caminando: proponiendo, probando, ajustando, mientras la IA acompaña ese proceso sin reemplazarlo.</w:t>
      </w:r>
      <w:r w:rsidDel="00000000" w:rsidR="00000000" w:rsidRPr="00000000">
        <w:rPr>
          <w:rtl w:val="0"/>
        </w:rPr>
      </w:r>
    </w:p>
    <w:p w:rsidR="00000000" w:rsidDel="00000000" w:rsidP="00000000" w:rsidRDefault="00000000" w:rsidRPr="00000000" w14:paraId="00000089">
      <w:pPr>
        <w:spacing w:after="160" w:before="300" w:lineRule="auto"/>
        <w:rPr>
          <w:rFonts w:ascii="Calibri" w:cs="Calibri" w:eastAsia="Calibri" w:hAnsi="Calibri"/>
          <w:b w:val="1"/>
          <w:bCs w:val="1"/>
          <w:color w:val="1f4e79"/>
          <w:sz w:val="25"/>
          <w:szCs w:val="25"/>
        </w:rPr>
      </w:pPr>
      <w:r w:rsidDel="00000000" w:rsidR="00000000" w:rsidRPr="00000000">
        <w:rPr>
          <w:rtl w:val="0"/>
        </w:rPr>
      </w:r>
    </w:p>
    <w:p w:rsidR="00000000" w:rsidDel="00000000" w:rsidP="00000000" w:rsidRDefault="00000000" w:rsidRPr="00000000" w14:paraId="0000008A">
      <w:pPr>
        <w:spacing w:after="160" w:before="300" w:lineRule="auto"/>
        <w:rPr/>
      </w:pPr>
      <w:r w:rsidDel="00000000" w:rsidR="00000000" w:rsidRPr="00000000">
        <w:rPr>
          <w:rFonts w:ascii="Calibri" w:cs="Calibri" w:eastAsia="Calibri" w:hAnsi="Calibri"/>
          <w:b w:val="1"/>
          <w:bCs w:val="1"/>
          <w:color w:val="1f4e79"/>
          <w:sz w:val="25"/>
          <w:szCs w:val="25"/>
          <w:rtl w:val="0"/>
        </w:rPr>
        <w:t xml:space="preserve">Cuarto principio del Neuroprompting</w:t>
      </w:r>
      <w:r w:rsidDel="00000000" w:rsidR="00000000" w:rsidRPr="00000000">
        <w:rPr>
          <w:rtl w:val="0"/>
        </w:rPr>
      </w:r>
    </w:p>
    <w:p w:rsidR="00000000" w:rsidDel="00000000" w:rsidP="00000000" w:rsidRDefault="00000000" w:rsidRPr="00000000" w14:paraId="0000008B">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 la teoría de la enacción y el acoplamiento estructural se deriva el cuarto principio general del Neuroprompting.</w:t>
      </w:r>
    </w:p>
    <w:p w:rsidR="00000000" w:rsidDel="00000000" w:rsidP="00000000" w:rsidRDefault="00000000" w:rsidRPr="00000000" w14:paraId="0000008C">
      <w:pPr>
        <w:spacing w:after="160" w:line="288" w:lineRule="auto"/>
        <w:jc w:val="both"/>
        <w:rPr/>
      </w:pPr>
      <w:r w:rsidDel="00000000" w:rsidR="00000000" w:rsidRPr="00000000">
        <w:rPr>
          <w:rtl w:val="0"/>
        </w:rPr>
      </w:r>
    </w:p>
    <w:tbl>
      <w:tblPr>
        <w:tblStyle w:val="Table11"/>
        <w:tblW w:w="907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2efda" w:val="clear"/>
            <w:tcMar>
              <w:top w:w="220.0" w:type="dxa"/>
              <w:left w:w="260.0" w:type="dxa"/>
              <w:bottom w:w="220.0" w:type="dxa"/>
              <w:right w:w="260.0" w:type="dxa"/>
            </w:tcMar>
          </w:tcPr>
          <w:p w:rsidR="00000000" w:rsidDel="00000000" w:rsidP="00000000" w:rsidRDefault="00000000" w:rsidRPr="00000000" w14:paraId="0000008D">
            <w:pPr>
              <w:spacing w:after="120" w:lineRule="auto"/>
              <w:rPr/>
            </w:pPr>
            <w:r w:rsidDel="00000000" w:rsidR="00000000" w:rsidRPr="00000000">
              <w:rPr>
                <w:rFonts w:ascii="Calibri" w:cs="Calibri" w:eastAsia="Calibri" w:hAnsi="Calibri"/>
                <w:b w:val="1"/>
                <w:bCs w:val="1"/>
                <w:color w:val="375623"/>
                <w:sz w:val="22"/>
                <w:szCs w:val="22"/>
                <w:rtl w:val="0"/>
              </w:rPr>
              <w:t xml:space="preserve">PRINCIPIO 4 DE NEUROPROMPTING · ACOPLAMIENTO ENACTIVO</w:t>
            </w:r>
            <w:r w:rsidDel="00000000" w:rsidR="00000000" w:rsidRPr="00000000">
              <w:rPr>
                <w:rtl w:val="0"/>
              </w:rPr>
            </w:r>
          </w:p>
          <w:p w:rsidR="00000000" w:rsidDel="00000000" w:rsidP="00000000" w:rsidRDefault="00000000" w:rsidRPr="00000000" w14:paraId="0000008E">
            <w:pPr>
              <w:spacing w:after="100" w:line="276" w:lineRule="auto"/>
              <w:jc w:val="both"/>
              <w:rPr/>
            </w:pPr>
            <w:r w:rsidDel="00000000" w:rsidR="00000000" w:rsidRPr="00000000">
              <w:rPr>
                <w:rFonts w:ascii="Calibri" w:cs="Calibri" w:eastAsia="Calibri" w:hAnsi="Calibri"/>
                <w:sz w:val="21"/>
                <w:szCs w:val="21"/>
                <w:rtl w:val="0"/>
              </w:rPr>
              <w:t xml:space="preserve">Toda interacción educativa con inteligencia artificial </w:t>
            </w:r>
            <w:r w:rsidDel="00000000" w:rsidR="00000000" w:rsidRPr="00000000">
              <w:rPr>
                <w:rFonts w:ascii="Calibri" w:cs="Calibri" w:eastAsia="Calibri" w:hAnsi="Calibri"/>
                <w:b w:val="1"/>
                <w:bCs w:val="1"/>
                <w:sz w:val="21"/>
                <w:szCs w:val="21"/>
                <w:rtl w:val="0"/>
              </w:rPr>
              <w:t xml:space="preserve">debe sostenerse como un intercambio recíproco y sucesivo, en el que cada respuesta de la IA se ajusta a la acción previa del estudiante y abre una nueva acción posible, en lugar de cerrar el intercambio con una solución definitiva y unidireccional</w:t>
            </w:r>
            <w:r w:rsidDel="00000000" w:rsidR="00000000" w:rsidRPr="00000000">
              <w:rPr>
                <w:rFonts w:ascii="Calibri" w:cs="Calibri" w:eastAsia="Calibri" w:hAnsi="Calibri"/>
                <w:sz w:val="21"/>
                <w:szCs w:val="21"/>
                <w:rtl w:val="0"/>
              </w:rPr>
              <w:t xml:space="preserve">.</w:t>
            </w:r>
            <w:r w:rsidDel="00000000" w:rsidR="00000000" w:rsidRPr="00000000">
              <w:rPr>
                <w:rtl w:val="0"/>
              </w:rPr>
            </w:r>
          </w:p>
          <w:p w:rsidR="00000000" w:rsidDel="00000000" w:rsidP="00000000" w:rsidRDefault="00000000" w:rsidRPr="00000000" w14:paraId="0000008F">
            <w:pPr>
              <w:spacing w:after="100" w:line="276"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90">
            <w:pPr>
              <w:spacing w:after="100" w:line="276"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Una IA que responde una sola vez, de manera completa y final, interrumpe el acoplamiento e impone un camino ya trazado. </w:t>
            </w:r>
          </w:p>
          <w:p w:rsidR="00000000" w:rsidDel="00000000" w:rsidP="00000000" w:rsidRDefault="00000000" w:rsidRPr="00000000" w14:paraId="00000091">
            <w:pPr>
              <w:spacing w:after="100" w:line="276" w:lineRule="auto"/>
              <w:jc w:val="both"/>
              <w:rPr>
                <w:b w:val="1"/>
                <w:bCs w:val="1"/>
              </w:rPr>
            </w:pPr>
            <w:r w:rsidDel="00000000" w:rsidR="00000000" w:rsidRPr="00000000">
              <w:rPr>
                <w:rFonts w:ascii="Calibri" w:cs="Calibri" w:eastAsia="Calibri" w:hAnsi="Calibri"/>
                <w:b w:val="1"/>
                <w:bCs w:val="1"/>
                <w:sz w:val="21"/>
                <w:szCs w:val="21"/>
                <w:rtl w:val="0"/>
              </w:rPr>
              <w:t xml:space="preserve">Una IA que devuelve una pregunta, un matiz o una consecuencia a partir de lo que el estudiante acaba de proponer, sostiene el acoplamiento y permite que el camino se siga construyendo entre ambos.</w:t>
            </w:r>
            <w:r w:rsidDel="00000000" w:rsidR="00000000" w:rsidRPr="00000000">
              <w:rPr>
                <w:rtl w:val="0"/>
              </w:rPr>
            </w:r>
          </w:p>
        </w:tc>
      </w:tr>
    </w:tbl>
    <w:p w:rsidR="00000000" w:rsidDel="00000000" w:rsidP="00000000" w:rsidRDefault="00000000" w:rsidRPr="00000000" w14:paraId="00000092">
      <w:pPr>
        <w:rPr/>
      </w:pPr>
      <w:r w:rsidDel="00000000" w:rsidR="00000000" w:rsidRPr="00000000">
        <w:br w:type="page"/>
      </w:r>
      <w:r w:rsidDel="00000000" w:rsidR="00000000" w:rsidRPr="00000000">
        <w:rPr>
          <w:rtl w:val="0"/>
        </w:rPr>
      </w:r>
    </w:p>
    <w:p w:rsidR="00000000" w:rsidDel="00000000" w:rsidP="00000000" w:rsidRDefault="00000000" w:rsidRPr="00000000" w14:paraId="00000093">
      <w:pPr>
        <w:pBdr>
          <w:bottom w:color="2e75b6" w:space="6" w:sz="6" w:val="single"/>
        </w:pBdr>
        <w:spacing w:after="220" w:before="440" w:lineRule="auto"/>
        <w:rPr/>
      </w:pPr>
      <w:r w:rsidDel="00000000" w:rsidR="00000000" w:rsidRPr="00000000">
        <w:rPr>
          <w:rFonts w:ascii="Calibri" w:cs="Calibri" w:eastAsia="Calibri" w:hAnsi="Calibri"/>
          <w:b w:val="1"/>
          <w:bCs w:val="1"/>
          <w:color w:val="1f3864"/>
          <w:sz w:val="32"/>
          <w:szCs w:val="32"/>
          <w:rtl w:val="0"/>
        </w:rPr>
        <w:t xml:space="preserve">3. Andy Clark y la mente extendida</w:t>
      </w:r>
      <w:r w:rsidDel="00000000" w:rsidR="00000000" w:rsidRPr="00000000">
        <w:rPr>
          <w:rtl w:val="0"/>
        </w:rPr>
      </w:r>
    </w:p>
    <w:p w:rsidR="00000000" w:rsidDel="00000000" w:rsidP="00000000" w:rsidRDefault="00000000" w:rsidRPr="00000000" w14:paraId="00000094">
      <w:pPr>
        <w:spacing w:after="60" w:lineRule="auto"/>
        <w:rPr/>
      </w:pPr>
      <w:r w:rsidDel="00000000" w:rsidR="00000000" w:rsidRPr="00000000">
        <w:rPr>
          <w:rtl w:val="0"/>
        </w:rPr>
      </w:r>
    </w:p>
    <w:p w:rsidR="00000000" w:rsidDel="00000000" w:rsidP="00000000" w:rsidRDefault="00000000" w:rsidRPr="00000000" w14:paraId="00000095">
      <w:pPr>
        <w:spacing w:after="60" w:before="120" w:lineRule="auto"/>
        <w:ind w:left="720" w:right="720" w:firstLine="0"/>
        <w:rPr/>
      </w:pPr>
      <w:r w:rsidDel="00000000" w:rsidR="00000000" w:rsidRPr="00000000">
        <w:rPr>
          <w:rFonts w:ascii="Calibri" w:cs="Calibri" w:eastAsia="Calibri" w:hAnsi="Calibri"/>
          <w:i w:val="1"/>
          <w:iCs w:val="1"/>
          <w:color w:val="595959"/>
          <w:sz w:val="22"/>
          <w:szCs w:val="22"/>
          <w:rtl w:val="0"/>
        </w:rPr>
        <w:t xml:space="preserve">«Somos, por naturaleza, ciborgs: no en el sentido de la ciencia ficción, sino en el sentido de mentes ya entrelazadas, desde siempre, con herramientas no biológicas.»</w:t>
      </w:r>
      <w:r w:rsidDel="00000000" w:rsidR="00000000" w:rsidRPr="00000000">
        <w:rPr>
          <w:rtl w:val="0"/>
        </w:rPr>
      </w:r>
    </w:p>
    <w:p w:rsidR="00000000" w:rsidDel="00000000" w:rsidP="00000000" w:rsidRDefault="00000000" w:rsidRPr="00000000" w14:paraId="00000096">
      <w:pPr>
        <w:spacing w:after="200" w:lineRule="auto"/>
        <w:ind w:left="720" w:right="720" w:firstLine="0"/>
        <w:jc w:val="right"/>
        <w:rPr/>
      </w:pPr>
      <w:r w:rsidDel="00000000" w:rsidR="00000000" w:rsidRPr="00000000">
        <w:rPr>
          <w:rFonts w:ascii="Calibri" w:cs="Calibri" w:eastAsia="Calibri" w:hAnsi="Calibri"/>
          <w:i w:val="1"/>
          <w:iCs w:val="1"/>
          <w:color w:val="595959"/>
          <w:rtl w:val="0"/>
        </w:rPr>
        <w:t xml:space="preserve">— idea central de la obra de Andy Clark</w:t>
      </w:r>
      <w:r w:rsidDel="00000000" w:rsidR="00000000" w:rsidRPr="00000000">
        <w:rPr>
          <w:rtl w:val="0"/>
        </w:rPr>
      </w:r>
    </w:p>
    <w:p w:rsidR="00000000" w:rsidDel="00000000" w:rsidP="00000000" w:rsidRDefault="00000000" w:rsidRPr="00000000" w14:paraId="00000097">
      <w:pPr>
        <w:spacing w:after="160" w:before="300" w:lineRule="auto"/>
        <w:rPr/>
      </w:pPr>
      <w:r w:rsidDel="00000000" w:rsidR="00000000" w:rsidRPr="00000000">
        <w:rPr>
          <w:rFonts w:ascii="Calibri" w:cs="Calibri" w:eastAsia="Calibri" w:hAnsi="Calibri"/>
          <w:b w:val="1"/>
          <w:bCs w:val="1"/>
          <w:color w:val="1f4e79"/>
          <w:sz w:val="25"/>
          <w:szCs w:val="25"/>
          <w:rtl w:val="0"/>
        </w:rPr>
        <w:t xml:space="preserve">La pregunta que deja abierta Varela</w:t>
      </w:r>
      <w:r w:rsidDel="00000000" w:rsidR="00000000" w:rsidRPr="00000000">
        <w:rPr>
          <w:rtl w:val="0"/>
        </w:rPr>
      </w:r>
    </w:p>
    <w:p w:rsidR="00000000" w:rsidDel="00000000" w:rsidP="00000000" w:rsidRDefault="00000000" w:rsidRPr="00000000" w14:paraId="00000098">
      <w:pPr>
        <w:spacing w:after="160" w:line="288" w:lineRule="auto"/>
        <w:jc w:val="both"/>
        <w:rPr>
          <w:rFonts w:ascii="Calibri" w:cs="Calibri" w:eastAsia="Calibri" w:hAnsi="Calibri"/>
          <w:b w:val="1"/>
          <w:bCs w:val="1"/>
          <w:color w:val="ff0000"/>
          <w:sz w:val="22"/>
          <w:szCs w:val="22"/>
        </w:rPr>
      </w:pPr>
      <w:r w:rsidDel="00000000" w:rsidR="00000000" w:rsidRPr="00000000">
        <w:rPr>
          <w:rFonts w:ascii="Calibri" w:cs="Calibri" w:eastAsia="Calibri" w:hAnsi="Calibri"/>
          <w:sz w:val="22"/>
          <w:szCs w:val="22"/>
          <w:rtl w:val="0"/>
        </w:rPr>
        <w:t xml:space="preserve">El apartado anterior terminó con una pregunta incómoda: si el entorno participa activamente en la cognición, </w:t>
      </w:r>
      <w:r w:rsidDel="00000000" w:rsidR="00000000" w:rsidRPr="00000000">
        <w:rPr>
          <w:rFonts w:ascii="Calibri" w:cs="Calibri" w:eastAsia="Calibri" w:hAnsi="Calibri"/>
          <w:b w:val="1"/>
          <w:bCs w:val="1"/>
          <w:color w:val="ff0000"/>
          <w:sz w:val="22"/>
          <w:szCs w:val="22"/>
          <w:rtl w:val="0"/>
        </w:rPr>
        <w:t xml:space="preserve">¿dónde termina exactamente la mente? </w:t>
      </w:r>
    </w:p>
    <w:p w:rsidR="00000000" w:rsidDel="00000000" w:rsidP="00000000" w:rsidRDefault="00000000" w:rsidRPr="00000000" w14:paraId="00000099">
      <w:pPr>
        <w:spacing w:after="160" w:line="288" w:lineRule="auto"/>
        <w:jc w:val="both"/>
        <w:rPr/>
      </w:pPr>
      <w:r w:rsidDel="00000000" w:rsidR="00000000" w:rsidRPr="00000000">
        <w:rPr>
          <w:rFonts w:ascii="Calibri" w:cs="Calibri" w:eastAsia="Calibri" w:hAnsi="Calibri"/>
          <w:sz w:val="22"/>
          <w:szCs w:val="22"/>
          <w:rtl w:val="0"/>
        </w:rPr>
        <w:t xml:space="preserve">La respuesta intuitiva —la mente termina en el cráneo, donde termina el cerebro— resulta, según Andy Clark, una convención poco justificada, sostenida más por hábito que por argumento.</w:t>
      </w:r>
      <w:r w:rsidDel="00000000" w:rsidR="00000000" w:rsidRPr="00000000">
        <w:rPr>
          <w:rtl w:val="0"/>
        </w:rPr>
      </w:r>
    </w:p>
    <w:p w:rsidR="00000000" w:rsidDel="00000000" w:rsidP="00000000" w:rsidRDefault="00000000" w:rsidRPr="00000000" w14:paraId="0000009A">
      <w:pPr>
        <w:spacing w:after="160" w:before="300" w:lineRule="auto"/>
        <w:rPr/>
      </w:pPr>
      <w:r w:rsidDel="00000000" w:rsidR="00000000" w:rsidRPr="00000000">
        <w:rPr>
          <w:rFonts w:ascii="Calibri" w:cs="Calibri" w:eastAsia="Calibri" w:hAnsi="Calibri"/>
          <w:b w:val="1"/>
          <w:bCs w:val="1"/>
          <w:color w:val="1f4e79"/>
          <w:sz w:val="25"/>
          <w:szCs w:val="25"/>
          <w:rtl w:val="0"/>
        </w:rPr>
        <w:t xml:space="preserve">La tesis de la mente extendida</w:t>
      </w:r>
      <w:r w:rsidDel="00000000" w:rsidR="00000000" w:rsidRPr="00000000">
        <w:rPr>
          <w:rtl w:val="0"/>
        </w:rPr>
      </w:r>
    </w:p>
    <w:p w:rsidR="00000000" w:rsidDel="00000000" w:rsidP="00000000" w:rsidRDefault="00000000" w:rsidRPr="00000000" w14:paraId="0000009B">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1998, Clark y David Chalmers propusieron un experimento mental que se volvió célebre. </w:t>
      </w:r>
    </w:p>
    <w:p w:rsidR="00000000" w:rsidDel="00000000" w:rsidP="00000000" w:rsidRDefault="00000000" w:rsidRPr="00000000" w14:paraId="0000009C">
      <w:pPr>
        <w:spacing w:after="160" w:line="288" w:lineRule="auto"/>
        <w:jc w:val="both"/>
        <w:rPr/>
      </w:pPr>
      <w:r w:rsidDel="00000000" w:rsidR="00000000" w:rsidRPr="00000000">
        <w:rPr>
          <w:rFonts w:ascii="Calibri" w:cs="Calibri" w:eastAsia="Calibri" w:hAnsi="Calibri"/>
          <w:sz w:val="22"/>
          <w:szCs w:val="22"/>
          <w:rtl w:val="0"/>
        </w:rPr>
        <w:t xml:space="preserve">Imaginemos a Inga, que quiere ir a un museo, recuerda mentalmente la dirección y camina hacia allí. Imaginemos ahora a Otto, una persona con una condición que afecta su memoria, que anota sistemáticamente toda información relevante en una libreta que consulta con la misma confianza y regularidad con que Inga consulta su memoria biológica. Otto busca la dirección en su libreta y camina hacia el museo.</w:t>
      </w:r>
      <w:r w:rsidDel="00000000" w:rsidR="00000000" w:rsidRPr="00000000">
        <w:rPr>
          <w:rtl w:val="0"/>
        </w:rPr>
      </w:r>
    </w:p>
    <w:p w:rsidR="00000000" w:rsidDel="00000000" w:rsidP="00000000" w:rsidRDefault="00000000" w:rsidRPr="00000000" w14:paraId="0000009D">
      <w:pPr>
        <w:spacing w:after="160" w:line="288" w:lineRule="auto"/>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Clark y Chalmers preguntan: </w:t>
      </w:r>
      <w:r w:rsidDel="00000000" w:rsidR="00000000" w:rsidRPr="00000000">
        <w:rPr>
          <w:rFonts w:ascii="Calibri" w:cs="Calibri" w:eastAsia="Calibri" w:hAnsi="Calibri"/>
          <w:b w:val="1"/>
          <w:bCs w:val="1"/>
          <w:sz w:val="22"/>
          <w:szCs w:val="22"/>
          <w:rtl w:val="0"/>
        </w:rPr>
        <w:t xml:space="preserve">¿en qué sentido relevante el proceso de Otto es cognitivamente distinto al de Inga? </w:t>
      </w:r>
    </w:p>
    <w:p w:rsidR="00000000" w:rsidDel="00000000" w:rsidP="00000000" w:rsidRDefault="00000000" w:rsidRPr="00000000" w14:paraId="0000009E">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libreta cumple, para Otto, exactamente la función que la memoria biológica cumple para Inga: está siempre disponible, se consulta automáticamente, se confía en ella sin verificación constante y fue moldeada activamente por el propio Otto a lo largo del tiempo. </w:t>
      </w:r>
    </w:p>
    <w:p w:rsidR="00000000" w:rsidDel="00000000" w:rsidP="00000000" w:rsidRDefault="00000000" w:rsidRPr="00000000" w14:paraId="0000009F">
      <w:pPr>
        <w:spacing w:after="160" w:line="288" w:lineRule="auto"/>
        <w:jc w:val="both"/>
        <w:rPr/>
      </w:pPr>
      <w:r w:rsidDel="00000000" w:rsidR="00000000" w:rsidRPr="00000000">
        <w:rPr>
          <w:rFonts w:ascii="Calibri" w:cs="Calibri" w:eastAsia="Calibri" w:hAnsi="Calibri"/>
          <w:sz w:val="22"/>
          <w:szCs w:val="22"/>
          <w:rtl w:val="0"/>
        </w:rPr>
        <w:t xml:space="preserve">Si la función es la misma, sostienen, no hay razón principista para excluir la libreta del proceso cognitivo solo porque está hecha de papel y no de neuronas (Clark &amp; Chalmers, 1998).</w:t>
      </w:r>
      <w:r w:rsidDel="00000000" w:rsidR="00000000" w:rsidRPr="00000000">
        <w:rPr>
          <w:rtl w:val="0"/>
        </w:rPr>
      </w:r>
    </w:p>
    <w:p w:rsidR="00000000" w:rsidDel="00000000" w:rsidP="00000000" w:rsidRDefault="00000000" w:rsidRPr="00000000" w14:paraId="000000A0">
      <w:pPr>
        <w:spacing w:after="160" w:before="300" w:lineRule="auto"/>
        <w:rPr/>
      </w:pPr>
      <w:r w:rsidDel="00000000" w:rsidR="00000000" w:rsidRPr="00000000">
        <w:rPr>
          <w:rFonts w:ascii="Calibri" w:cs="Calibri" w:eastAsia="Calibri" w:hAnsi="Calibri"/>
          <w:b w:val="1"/>
          <w:bCs w:val="1"/>
          <w:color w:val="1f4e79"/>
          <w:sz w:val="25"/>
          <w:szCs w:val="25"/>
          <w:rtl w:val="0"/>
        </w:rPr>
        <w:t xml:space="preserve">El principio de paridad</w:t>
      </w:r>
      <w:r w:rsidDel="00000000" w:rsidR="00000000" w:rsidRPr="00000000">
        <w:rPr>
          <w:rtl w:val="0"/>
        </w:rPr>
      </w:r>
    </w:p>
    <w:p w:rsidR="00000000" w:rsidDel="00000000" w:rsidP="00000000" w:rsidRDefault="00000000" w:rsidRPr="00000000" w14:paraId="000000A1">
      <w:pPr>
        <w:spacing w:after="160" w:line="288" w:lineRule="auto"/>
        <w:jc w:val="both"/>
        <w:rPr/>
      </w:pPr>
      <w:r w:rsidDel="00000000" w:rsidR="00000000" w:rsidRPr="00000000">
        <w:rPr>
          <w:rFonts w:ascii="Calibri" w:cs="Calibri" w:eastAsia="Calibri" w:hAnsi="Calibri"/>
          <w:sz w:val="22"/>
          <w:szCs w:val="22"/>
          <w:rtl w:val="0"/>
        </w:rPr>
        <w:t xml:space="preserve">Esta conclusión se apoya en lo que Clark llama </w:t>
      </w:r>
      <w:r w:rsidDel="00000000" w:rsidR="00000000" w:rsidRPr="00000000">
        <w:rPr>
          <w:rFonts w:ascii="Calibri" w:cs="Calibri" w:eastAsia="Calibri" w:hAnsi="Calibri"/>
          <w:b w:val="1"/>
          <w:bCs w:val="1"/>
          <w:sz w:val="22"/>
          <w:szCs w:val="22"/>
          <w:rtl w:val="0"/>
        </w:rPr>
        <w:t xml:space="preserve">el principio de paridad:</w:t>
      </w:r>
      <w:r w:rsidDel="00000000" w:rsidR="00000000" w:rsidRPr="00000000">
        <w:rPr>
          <w:rFonts w:ascii="Calibri" w:cs="Calibri" w:eastAsia="Calibri" w:hAnsi="Calibri"/>
          <w:sz w:val="22"/>
          <w:szCs w:val="22"/>
          <w:rtl w:val="0"/>
        </w:rPr>
        <w:t xml:space="preserve"> si un proceso externo cumple, en el flujo de una tarea cognitiva, un papel funcionalmente equivalente al que cumpliría un proceso interno, entonces ese proceso externo es, en un sentido legítimo, parte del sistema cognitivo — no una simple ayuda desde afuera.</w:t>
      </w:r>
      <w:r w:rsidDel="00000000" w:rsidR="00000000" w:rsidRPr="00000000">
        <w:rPr>
          <w:rtl w:val="0"/>
        </w:rPr>
      </w:r>
    </w:p>
    <w:p w:rsidR="00000000" w:rsidDel="00000000" w:rsidP="00000000" w:rsidRDefault="00000000" w:rsidRPr="00000000" w14:paraId="000000A2">
      <w:pPr>
        <w:spacing w:after="160" w:line="288" w:lineRule="auto"/>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Es importante notar que el principio de paridad </w:t>
      </w:r>
      <w:r w:rsidDel="00000000" w:rsidR="00000000" w:rsidRPr="00000000">
        <w:rPr>
          <w:rFonts w:ascii="Calibri" w:cs="Calibri" w:eastAsia="Calibri" w:hAnsi="Calibri"/>
          <w:b w:val="1"/>
          <w:bCs w:val="1"/>
          <w:sz w:val="22"/>
          <w:szCs w:val="22"/>
          <w:rtl w:val="0"/>
        </w:rPr>
        <w:t xml:space="preserve">no dice que cualquier herramienta externa extienda la mente. </w:t>
      </w:r>
    </w:p>
    <w:p w:rsidR="00000000" w:rsidDel="00000000" w:rsidP="00000000" w:rsidRDefault="00000000" w:rsidRPr="00000000" w14:paraId="000000A3">
      <w:pPr>
        <w:spacing w:after="160" w:line="288" w:lineRule="auto"/>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Establece una condición funcional que hay que verificar en cada caso: </w:t>
      </w:r>
      <w:r w:rsidDel="00000000" w:rsidR="00000000" w:rsidRPr="00000000">
        <w:rPr>
          <w:rFonts w:ascii="Calibri" w:cs="Calibri" w:eastAsia="Calibri" w:hAnsi="Calibri"/>
          <w:b w:val="1"/>
          <w:bCs w:val="1"/>
          <w:sz w:val="22"/>
          <w:szCs w:val="22"/>
          <w:rtl w:val="0"/>
        </w:rPr>
        <w:t xml:space="preserve">disponibilidad constante, confianza automática y no cuestionada, información fácilmente accesible cuando se la necesita, y un historial de haber sido efectivamente respaldada y utilizada por la persona. </w:t>
      </w:r>
    </w:p>
    <w:p w:rsidR="00000000" w:rsidDel="00000000" w:rsidP="00000000" w:rsidRDefault="00000000" w:rsidRPr="00000000" w14:paraId="000000A4">
      <w:pPr>
        <w:spacing w:after="160" w:line="288" w:lineRule="auto"/>
        <w:jc w:val="both"/>
        <w:rPr/>
      </w:pPr>
      <w:r w:rsidDel="00000000" w:rsidR="00000000" w:rsidRPr="00000000">
        <w:rPr>
          <w:rFonts w:ascii="Calibri" w:cs="Calibri" w:eastAsia="Calibri" w:hAnsi="Calibri"/>
          <w:sz w:val="22"/>
          <w:szCs w:val="22"/>
          <w:rtl w:val="0"/>
        </w:rPr>
        <w:t xml:space="preserve">Una herramienta que se consulta con desconfianza, que exige verificación constante, o a la que se accede con dificultad, no cumple esta condición: sigue siendo un recurso externo, pero no una extensión de la mente.</w:t>
      </w:r>
      <w:r w:rsidDel="00000000" w:rsidR="00000000" w:rsidRPr="00000000">
        <w:rPr>
          <w:rtl w:val="0"/>
        </w:rPr>
      </w:r>
    </w:p>
    <w:tbl>
      <w:tblPr>
        <w:tblStyle w:val="Table12"/>
        <w:tblW w:w="907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9e1f4" w:val="clear"/>
            <w:tcMar>
              <w:top w:w="220.0" w:type="dxa"/>
              <w:left w:w="260.0" w:type="dxa"/>
              <w:bottom w:w="220.0" w:type="dxa"/>
              <w:right w:w="260.0" w:type="dxa"/>
            </w:tcMar>
          </w:tcPr>
          <w:p w:rsidR="00000000" w:rsidDel="00000000" w:rsidP="00000000" w:rsidRDefault="00000000" w:rsidRPr="00000000" w14:paraId="000000A5">
            <w:pPr>
              <w:spacing w:after="120" w:lineRule="auto"/>
              <w:rPr/>
            </w:pPr>
            <w:r w:rsidDel="00000000" w:rsidR="00000000" w:rsidRPr="00000000">
              <w:rPr>
                <w:rFonts w:ascii="Calibri" w:cs="Calibri" w:eastAsia="Calibri" w:hAnsi="Calibri"/>
                <w:b w:val="1"/>
                <w:bCs w:val="1"/>
                <w:color w:val="5b2d8e"/>
                <w:sz w:val="22"/>
                <w:szCs w:val="22"/>
                <w:rtl w:val="0"/>
              </w:rPr>
              <w:t xml:space="preserve">EJEMPLO PARA PRÁCTICA · MATEMÁTICA</w:t>
            </w:r>
            <w:r w:rsidDel="00000000" w:rsidR="00000000" w:rsidRPr="00000000">
              <w:rPr>
                <w:rtl w:val="0"/>
              </w:rPr>
            </w:r>
          </w:p>
          <w:p w:rsidR="00000000" w:rsidDel="00000000" w:rsidP="00000000" w:rsidRDefault="00000000" w:rsidRPr="00000000" w14:paraId="000000A6">
            <w:pPr>
              <w:spacing w:after="100" w:line="276"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Una calculadora que un estudiante usa después de entender por qué y cómo funciona la operación que está calculando —y a la que recurre para descargar el cálculo mecánico, no el criterio de cuándo usarla— </w:t>
            </w:r>
            <w:r w:rsidDel="00000000" w:rsidR="00000000" w:rsidRPr="00000000">
              <w:rPr>
                <w:rFonts w:ascii="Calibri" w:cs="Calibri" w:eastAsia="Calibri" w:hAnsi="Calibri"/>
                <w:b w:val="1"/>
                <w:bCs w:val="1"/>
                <w:sz w:val="21"/>
                <w:szCs w:val="21"/>
                <w:rtl w:val="0"/>
              </w:rPr>
              <w:t xml:space="preserve">funciona como una extensión legítima de su capacidad matemática</w:t>
            </w: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A7">
            <w:pPr>
              <w:spacing w:after="100" w:line="276" w:lineRule="auto"/>
              <w:jc w:val="both"/>
              <w:rPr>
                <w:b w:val="1"/>
                <w:bCs w:val="1"/>
              </w:rPr>
            </w:pPr>
            <w:r w:rsidDel="00000000" w:rsidR="00000000" w:rsidRPr="00000000">
              <w:rPr>
                <w:rFonts w:ascii="Calibri" w:cs="Calibri" w:eastAsia="Calibri" w:hAnsi="Calibri"/>
                <w:sz w:val="21"/>
                <w:szCs w:val="21"/>
                <w:rtl w:val="0"/>
              </w:rPr>
              <w:t xml:space="preserve">La misma calculadora, usada por un estudiante que no tiene ningún criterio propio sobre qué operación aplicar y solo prueba botones hasta que “algo parece razonable”,</w:t>
            </w:r>
            <w:r w:rsidDel="00000000" w:rsidR="00000000" w:rsidRPr="00000000">
              <w:rPr>
                <w:rFonts w:ascii="Calibri" w:cs="Calibri" w:eastAsia="Calibri" w:hAnsi="Calibri"/>
                <w:b w:val="1"/>
                <w:bCs w:val="1"/>
                <w:sz w:val="21"/>
                <w:szCs w:val="21"/>
                <w:rtl w:val="0"/>
              </w:rPr>
              <w:t xml:space="preserve"> no es una extensión de nada: es un reemplazo del juicio que todavía no se construyó.</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9e1f4" w:val="clear"/>
            <w:tcMar>
              <w:top w:w="220.0" w:type="dxa"/>
              <w:left w:w="260.0" w:type="dxa"/>
              <w:bottom w:w="220.0" w:type="dxa"/>
              <w:right w:w="260.0" w:type="dxa"/>
            </w:tcMar>
          </w:tcPr>
          <w:p w:rsidR="00000000" w:rsidDel="00000000" w:rsidP="00000000" w:rsidRDefault="00000000" w:rsidRPr="00000000" w14:paraId="000000A8">
            <w:pPr>
              <w:spacing w:after="120" w:lineRule="auto"/>
              <w:rPr/>
            </w:pPr>
            <w:r w:rsidDel="00000000" w:rsidR="00000000" w:rsidRPr="00000000">
              <w:rPr>
                <w:rFonts w:ascii="Calibri" w:cs="Calibri" w:eastAsia="Calibri" w:hAnsi="Calibri"/>
                <w:b w:val="1"/>
                <w:bCs w:val="1"/>
                <w:color w:val="5b2d8e"/>
                <w:sz w:val="22"/>
                <w:szCs w:val="22"/>
                <w:rtl w:val="0"/>
              </w:rPr>
              <w:t xml:space="preserve">EJEMPLO PARA PRÁCTICA · HISTORIA</w:t>
            </w:r>
            <w:r w:rsidDel="00000000" w:rsidR="00000000" w:rsidRPr="00000000">
              <w:rPr>
                <w:rtl w:val="0"/>
              </w:rPr>
            </w:r>
          </w:p>
          <w:p w:rsidR="00000000" w:rsidDel="00000000" w:rsidP="00000000" w:rsidRDefault="00000000" w:rsidRPr="00000000" w14:paraId="000000A9">
            <w:pPr>
              <w:spacing w:after="100" w:line="276" w:lineRule="auto"/>
              <w:jc w:val="both"/>
              <w:rPr/>
            </w:pPr>
            <w:r w:rsidDel="00000000" w:rsidR="00000000" w:rsidRPr="00000000">
              <w:rPr>
                <w:rFonts w:ascii="Calibri" w:cs="Calibri" w:eastAsia="Calibri" w:hAnsi="Calibri"/>
                <w:sz w:val="21"/>
                <w:szCs w:val="21"/>
                <w:rtl w:val="0"/>
              </w:rPr>
              <w:t xml:space="preserve">La escritura misma fue, en su momento, la primera gran prótesis cognitiva de la humanidad: permitió externalizar la memoria y construir conocimiento acumulativo entre generaciones sin depender de la transmisión oral. Sócrates, según cuenta Platón, desconfiaba de la escritura porque temía que debilitara la memoria — la misma tensión, formulada dos mil quinientos años antes, que hoy se discute respecto de la inteligencia artificial.</w:t>
            </w:r>
            <w:r w:rsidDel="00000000" w:rsidR="00000000" w:rsidRPr="00000000">
              <w:rPr>
                <w:rtl w:val="0"/>
              </w:rPr>
            </w:r>
          </w:p>
        </w:tc>
      </w:tr>
    </w:tbl>
    <w:p w:rsidR="00000000" w:rsidDel="00000000" w:rsidP="00000000" w:rsidRDefault="00000000" w:rsidRPr="00000000" w14:paraId="000000AA">
      <w:pPr>
        <w:spacing w:after="160" w:before="300" w:lineRule="auto"/>
        <w:rPr/>
      </w:pPr>
      <w:r w:rsidDel="00000000" w:rsidR="00000000" w:rsidRPr="00000000">
        <w:rPr>
          <w:rFonts w:ascii="Calibri" w:cs="Calibri" w:eastAsia="Calibri" w:hAnsi="Calibri"/>
          <w:b w:val="1"/>
          <w:bCs w:val="1"/>
          <w:color w:val="1f4e79"/>
          <w:sz w:val="25"/>
          <w:szCs w:val="25"/>
          <w:rtl w:val="0"/>
        </w:rPr>
        <w:t xml:space="preserve">Humanos ciborg naturales</w:t>
      </w:r>
      <w:r w:rsidDel="00000000" w:rsidR="00000000" w:rsidRPr="00000000">
        <w:rPr>
          <w:rtl w:val="0"/>
        </w:rPr>
      </w:r>
    </w:p>
    <w:p w:rsidR="00000000" w:rsidDel="00000000" w:rsidP="00000000" w:rsidRDefault="00000000" w:rsidRPr="00000000" w14:paraId="000000AB">
      <w:pPr>
        <w:spacing w:after="160" w:line="288" w:lineRule="auto"/>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En un desarrollo posterior, Clark sostiene que esta capacidad de incorporar herramientas al propio proceso cognitivo no es una rareza contemporánea provocada por la tecnología digital, </w:t>
      </w:r>
      <w:r w:rsidDel="00000000" w:rsidR="00000000" w:rsidRPr="00000000">
        <w:rPr>
          <w:rFonts w:ascii="Calibri" w:cs="Calibri" w:eastAsia="Calibri" w:hAnsi="Calibri"/>
          <w:b w:val="1"/>
          <w:bCs w:val="1"/>
          <w:sz w:val="22"/>
          <w:szCs w:val="22"/>
          <w:rtl w:val="0"/>
        </w:rPr>
        <w:t xml:space="preserve">sino un rasgo definitorio de nuestra especie desde siempre. </w:t>
      </w:r>
    </w:p>
    <w:p w:rsidR="00000000" w:rsidDel="00000000" w:rsidP="00000000" w:rsidRDefault="00000000" w:rsidRPr="00000000" w14:paraId="000000AC">
      <w:pPr>
        <w:spacing w:after="160" w:line="288" w:lineRule="auto"/>
        <w:jc w:val="both"/>
        <w:rPr/>
      </w:pPr>
      <w:r w:rsidDel="00000000" w:rsidR="00000000" w:rsidRPr="00000000">
        <w:rPr>
          <w:rFonts w:ascii="Calibri" w:cs="Calibri" w:eastAsia="Calibri" w:hAnsi="Calibri"/>
          <w:sz w:val="22"/>
          <w:szCs w:val="22"/>
          <w:rtl w:val="0"/>
        </w:rPr>
        <w:t xml:space="preserve">El lenguaje escrito, los sistemas de numeración, los mapas, los instrumentos de cálculo: cada uno de ellos fue, en su momento, una prótesis cognitiva que la mente humana aprendió a incorporar como propia (Clark, 2003).</w:t>
      </w:r>
      <w:r w:rsidDel="00000000" w:rsidR="00000000" w:rsidRPr="00000000">
        <w:rPr>
          <w:rtl w:val="0"/>
        </w:rPr>
      </w:r>
    </w:p>
    <w:p w:rsidR="00000000" w:rsidDel="00000000" w:rsidP="00000000" w:rsidRDefault="00000000" w:rsidRPr="00000000" w14:paraId="000000AD">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Desde esta perspectiva, no somos cerebros aislados que ocasionalmente usan herramientas externas. </w:t>
      </w:r>
    </w:p>
    <w:p w:rsidR="00000000" w:rsidDel="00000000" w:rsidP="00000000" w:rsidRDefault="00000000" w:rsidRPr="00000000" w14:paraId="000000AE">
      <w:pPr>
        <w:spacing w:after="160" w:line="288" w:lineRule="auto"/>
        <w:jc w:val="both"/>
        <w:rPr>
          <w:b w:val="1"/>
          <w:bCs w:val="1"/>
          <w:color w:val="ff0000"/>
        </w:rPr>
      </w:pPr>
      <w:r w:rsidDel="00000000" w:rsidR="00000000" w:rsidRPr="00000000">
        <w:rPr>
          <w:rFonts w:ascii="Calibri" w:cs="Calibri" w:eastAsia="Calibri" w:hAnsi="Calibri"/>
          <w:sz w:val="22"/>
          <w:szCs w:val="22"/>
          <w:rtl w:val="0"/>
        </w:rPr>
        <w:t xml:space="preserve">Somos, por diseño evolutivo y cultural, </w:t>
      </w:r>
      <w:r w:rsidDel="00000000" w:rsidR="00000000" w:rsidRPr="00000000">
        <w:rPr>
          <w:rFonts w:ascii="Calibri" w:cs="Calibri" w:eastAsia="Calibri" w:hAnsi="Calibri"/>
          <w:b w:val="1"/>
          <w:bCs w:val="1"/>
          <w:color w:val="ff0000"/>
          <w:sz w:val="22"/>
          <w:szCs w:val="22"/>
          <w:rtl w:val="0"/>
        </w:rPr>
        <w:t xml:space="preserve">sistemas abiertos que se completan de manera rutinaria con recursos externos — y esa apertura es una de las claves de nuestra inteligencia, no una debilidad a corregir.</w:t>
      </w:r>
      <w:r w:rsidDel="00000000" w:rsidR="00000000" w:rsidRPr="00000000">
        <w:rPr>
          <w:rtl w:val="0"/>
        </w:rPr>
      </w:r>
    </w:p>
    <w:tbl>
      <w:tblPr>
        <w:tblStyle w:val="Table13"/>
        <w:tblW w:w="907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9e1f4" w:val="clear"/>
            <w:tcMar>
              <w:top w:w="220.0" w:type="dxa"/>
              <w:left w:w="260.0" w:type="dxa"/>
              <w:bottom w:w="220.0" w:type="dxa"/>
              <w:right w:w="260.0" w:type="dxa"/>
            </w:tcMar>
          </w:tcPr>
          <w:p w:rsidR="00000000" w:rsidDel="00000000" w:rsidP="00000000" w:rsidRDefault="00000000" w:rsidRPr="00000000" w14:paraId="000000AF">
            <w:pPr>
              <w:spacing w:after="120" w:lineRule="auto"/>
              <w:rPr/>
            </w:pPr>
            <w:r w:rsidDel="00000000" w:rsidR="00000000" w:rsidRPr="00000000">
              <w:rPr>
                <w:rFonts w:ascii="Calibri" w:cs="Calibri" w:eastAsia="Calibri" w:hAnsi="Calibri"/>
                <w:b w:val="1"/>
                <w:bCs w:val="1"/>
                <w:color w:val="5b2d8e"/>
                <w:sz w:val="22"/>
                <w:szCs w:val="22"/>
                <w:rtl w:val="0"/>
              </w:rPr>
              <w:t xml:space="preserve">EJEMPLO PARA PRÁCTICA · ASTRONOMÍA</w:t>
            </w:r>
            <w:r w:rsidDel="00000000" w:rsidR="00000000" w:rsidRPr="00000000">
              <w:rPr>
                <w:rtl w:val="0"/>
              </w:rPr>
            </w:r>
          </w:p>
          <w:p w:rsidR="00000000" w:rsidDel="00000000" w:rsidP="00000000" w:rsidRDefault="00000000" w:rsidRPr="00000000" w14:paraId="000000B0">
            <w:pPr>
              <w:spacing w:after="100" w:line="276" w:lineRule="auto"/>
              <w:jc w:val="both"/>
              <w:rPr/>
            </w:pPr>
            <w:r w:rsidDel="00000000" w:rsidR="00000000" w:rsidRPr="00000000">
              <w:rPr>
                <w:rFonts w:ascii="Calibri" w:cs="Calibri" w:eastAsia="Calibri" w:hAnsi="Calibri"/>
                <w:sz w:val="21"/>
                <w:szCs w:val="21"/>
                <w:rtl w:val="0"/>
              </w:rPr>
              <w:t xml:space="preserve">Ningún astrónomo contemporáneo “ve” directamente los objetos que estudia: los telescopios, los espectrómetros y el software de procesamiento de imágenes son, en un sentido literal según el principio de paridad, extensiones de su sistema perceptivo, tan constitutivas de su forma de conocer el cielo como sus propios ojos. Nadie considera que un astrónomo “hace trampa” por usar telescopio — la pregunta relevante nunca fue si usa una herramienta, sino si sabe interpretar lo que esa herramienta le devuelve.</w:t>
            </w:r>
            <w:r w:rsidDel="00000000" w:rsidR="00000000" w:rsidRPr="00000000">
              <w:rPr>
                <w:rtl w:val="0"/>
              </w:rPr>
            </w:r>
          </w:p>
        </w:tc>
      </w:tr>
    </w:tbl>
    <w:p w:rsidR="00000000" w:rsidDel="00000000" w:rsidP="00000000" w:rsidRDefault="00000000" w:rsidRPr="00000000" w14:paraId="000000B1">
      <w:pPr>
        <w:spacing w:after="160" w:before="300" w:lineRule="auto"/>
        <w:rPr/>
      </w:pPr>
      <w:r w:rsidDel="00000000" w:rsidR="00000000" w:rsidRPr="00000000">
        <w:rPr>
          <w:rFonts w:ascii="Calibri" w:cs="Calibri" w:eastAsia="Calibri" w:hAnsi="Calibri"/>
          <w:b w:val="1"/>
          <w:bCs w:val="1"/>
          <w:color w:val="1f4e79"/>
          <w:sz w:val="25"/>
          <w:szCs w:val="25"/>
          <w:rtl w:val="0"/>
        </w:rPr>
        <w:t xml:space="preserve">La inteligencia artificial como candidata a extensión cognitiva</w:t>
      </w:r>
      <w:r w:rsidDel="00000000" w:rsidR="00000000" w:rsidRPr="00000000">
        <w:rPr>
          <w:rtl w:val="0"/>
        </w:rPr>
      </w:r>
    </w:p>
    <w:p w:rsidR="00000000" w:rsidDel="00000000" w:rsidP="00000000" w:rsidRDefault="00000000" w:rsidRPr="00000000" w14:paraId="000000B2">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tesis de la mente extendida ofrece un marco preciso para pensar el lugar de la inteligencia artificial en la cognición humana — y, con él, una tensión que atraviesa buena parte de este libro. </w:t>
      </w:r>
    </w:p>
    <w:p w:rsidR="00000000" w:rsidDel="00000000" w:rsidP="00000000" w:rsidRDefault="00000000" w:rsidRPr="00000000" w14:paraId="000000B3">
      <w:pPr>
        <w:spacing w:after="160" w:line="288" w:lineRule="auto"/>
        <w:jc w:val="both"/>
        <w:rPr/>
      </w:pPr>
      <w:r w:rsidDel="00000000" w:rsidR="00000000" w:rsidRPr="00000000">
        <w:rPr>
          <w:rFonts w:ascii="Calibri" w:cs="Calibri" w:eastAsia="Calibri" w:hAnsi="Calibri"/>
          <w:sz w:val="22"/>
          <w:szCs w:val="22"/>
          <w:rtl w:val="0"/>
        </w:rPr>
        <w:t xml:space="preserve">Si una IA cumple, respecto de una tarea cognitiva, el mismo papel funcional que cumpliría un proceso interno del estudiante, entonces, según el principio de paridad, esa IA podría legítimamente considerarse parte del sistema cognitivo del estudiante durante esa tarea — una extensión genuina de su mente, no una simple sustitución externa.</w:t>
      </w:r>
      <w:r w:rsidDel="00000000" w:rsidR="00000000" w:rsidRPr="00000000">
        <w:rPr>
          <w:rtl w:val="0"/>
        </w:rPr>
      </w:r>
    </w:p>
    <w:p w:rsidR="00000000" w:rsidDel="00000000" w:rsidP="00000000" w:rsidRDefault="00000000" w:rsidRPr="00000000" w14:paraId="000000B4">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Pero aquí es necesario un cuidado que Otto y su libreta no exigían. </w:t>
      </w:r>
    </w:p>
    <w:p w:rsidR="00000000" w:rsidDel="00000000" w:rsidP="00000000" w:rsidRDefault="00000000" w:rsidRPr="00000000" w14:paraId="000000B5">
      <w:pPr>
        <w:spacing w:after="160" w:line="288"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Otto construyó su libreta a partir de sus propias verificaciones y su propia experiencia; la controla y la corrige. </w:t>
      </w:r>
    </w:p>
    <w:p w:rsidR="00000000" w:rsidDel="00000000" w:rsidP="00000000" w:rsidRDefault="00000000" w:rsidRPr="00000000" w14:paraId="000000B6">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 estudiante que delega en una IA s</w:t>
      </w:r>
      <w:r w:rsidDel="00000000" w:rsidR="00000000" w:rsidRPr="00000000">
        <w:rPr>
          <w:rFonts w:ascii="Calibri" w:cs="Calibri" w:eastAsia="Calibri" w:hAnsi="Calibri"/>
          <w:b w:val="1"/>
          <w:bCs w:val="1"/>
          <w:sz w:val="22"/>
          <w:szCs w:val="22"/>
          <w:rtl w:val="0"/>
        </w:rPr>
        <w:t xml:space="preserve">in haber construido antes un criterio propio para evaluar lo que la IA produce no está extendiendo su mente: está reemplazando el juicio que todavía no tiene por un juicio ajeno que no puede verificar</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B7">
      <w:pPr>
        <w:spacing w:after="160" w:line="288" w:lineRule="auto"/>
        <w:jc w:val="both"/>
        <w:rPr>
          <w:b w:val="1"/>
          <w:bCs w:val="1"/>
        </w:rPr>
      </w:pPr>
      <w:r w:rsidDel="00000000" w:rsidR="00000000" w:rsidRPr="00000000">
        <w:rPr>
          <w:rFonts w:ascii="Calibri" w:cs="Calibri" w:eastAsia="Calibri" w:hAnsi="Calibri"/>
          <w:sz w:val="22"/>
          <w:szCs w:val="22"/>
          <w:rtl w:val="0"/>
        </w:rPr>
        <w:t xml:space="preserve">La extensión genuina exige, precisamente, aquello que los capítulos anteriores llamaron acción cognitiva conservada: </w:t>
      </w:r>
      <w:r w:rsidDel="00000000" w:rsidR="00000000" w:rsidRPr="00000000">
        <w:rPr>
          <w:rFonts w:ascii="Calibri" w:cs="Calibri" w:eastAsia="Calibri" w:hAnsi="Calibri"/>
          <w:b w:val="1"/>
          <w:bCs w:val="1"/>
          <w:sz w:val="22"/>
          <w:szCs w:val="22"/>
          <w:rtl w:val="0"/>
        </w:rPr>
        <w:t xml:space="preserve">el estudiante debe seguir siendo quien dirige, evalúa y corrige el proceso, aunque parte de la ejecución ocurra fuera de su cráneo.</w:t>
      </w:r>
      <w:r w:rsidDel="00000000" w:rsidR="00000000" w:rsidRPr="00000000">
        <w:rPr>
          <w:rtl w:val="0"/>
        </w:rPr>
      </w:r>
    </w:p>
    <w:tbl>
      <w:tblPr>
        <w:tblStyle w:val="Table14"/>
        <w:tblW w:w="907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ce6f1" w:val="clear"/>
            <w:tcMar>
              <w:top w:w="220.0" w:type="dxa"/>
              <w:left w:w="260.0" w:type="dxa"/>
              <w:bottom w:w="220.0" w:type="dxa"/>
              <w:right w:w="260.0" w:type="dxa"/>
            </w:tcMar>
          </w:tcPr>
          <w:p w:rsidR="00000000" w:rsidDel="00000000" w:rsidP="00000000" w:rsidRDefault="00000000" w:rsidRPr="00000000" w14:paraId="000000B8">
            <w:pPr>
              <w:spacing w:after="120" w:lineRule="auto"/>
              <w:rPr/>
            </w:pPr>
            <w:r w:rsidDel="00000000" w:rsidR="00000000" w:rsidRPr="00000000">
              <w:rPr>
                <w:rFonts w:ascii="Calibri" w:cs="Calibri" w:eastAsia="Calibri" w:hAnsi="Calibri"/>
                <w:b w:val="1"/>
                <w:bCs w:val="1"/>
                <w:color w:val="1f4e79"/>
                <w:sz w:val="22"/>
                <w:szCs w:val="22"/>
                <w:rtl w:val="0"/>
              </w:rPr>
              <w:t xml:space="preserve">TRADUCCIÓN AL DISEÑO CON IA</w:t>
            </w:r>
            <w:r w:rsidDel="00000000" w:rsidR="00000000" w:rsidRPr="00000000">
              <w:rPr>
                <w:rtl w:val="0"/>
              </w:rPr>
            </w:r>
          </w:p>
          <w:p w:rsidR="00000000" w:rsidDel="00000000" w:rsidP="00000000" w:rsidRDefault="00000000" w:rsidRPr="00000000" w14:paraId="000000B9">
            <w:pPr>
              <w:spacing w:after="100" w:line="276"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La pregunta relevante para diseñar con IA no es “¿el estudiante usó una herramienta externa?” —toda cognición humana lo hace, desde la escritura en adelante— sino “</w:t>
            </w:r>
            <w:r w:rsidDel="00000000" w:rsidR="00000000" w:rsidRPr="00000000">
              <w:rPr>
                <w:rFonts w:ascii="Calibri" w:cs="Calibri" w:eastAsia="Calibri" w:hAnsi="Calibri"/>
                <w:b w:val="1"/>
                <w:bCs w:val="1"/>
                <w:sz w:val="21"/>
                <w:szCs w:val="21"/>
                <w:rtl w:val="0"/>
              </w:rPr>
              <w:t xml:space="preserve">¿el estudiante puede explicar, corregir y desconfiar razonadamente de lo que esa herramienta acaba de producir?</w:t>
            </w: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BA">
            <w:pPr>
              <w:spacing w:after="100" w:line="276" w:lineRule="auto"/>
              <w:jc w:val="both"/>
              <w:rPr>
                <w:b w:val="1"/>
                <w:bCs w:val="1"/>
              </w:rPr>
            </w:pPr>
            <w:r w:rsidDel="00000000" w:rsidR="00000000" w:rsidRPr="00000000">
              <w:rPr>
                <w:rFonts w:ascii="Calibri" w:cs="Calibri" w:eastAsia="Calibri" w:hAnsi="Calibri"/>
                <w:sz w:val="21"/>
                <w:szCs w:val="21"/>
                <w:rtl w:val="0"/>
              </w:rPr>
              <w:t xml:space="preserve">Un diseño de neuroprompting </w:t>
            </w:r>
            <w:r w:rsidDel="00000000" w:rsidR="00000000" w:rsidRPr="00000000">
              <w:rPr>
                <w:rFonts w:ascii="Calibri" w:cs="Calibri" w:eastAsia="Calibri" w:hAnsi="Calibri"/>
                <w:b w:val="1"/>
                <w:bCs w:val="1"/>
                <w:sz w:val="21"/>
                <w:szCs w:val="21"/>
                <w:rtl w:val="0"/>
              </w:rPr>
              <w:t xml:space="preserve">orientado a la extensión verificada pide sistemáticamente esa segunda capacidad antes de dar por buena una respuesta generada con IA, sea cual sea la disciplina.</w:t>
            </w:r>
            <w:r w:rsidDel="00000000" w:rsidR="00000000" w:rsidRPr="00000000">
              <w:rPr>
                <w:rtl w:val="0"/>
              </w:rPr>
            </w:r>
          </w:p>
        </w:tc>
      </w:tr>
    </w:tbl>
    <w:p w:rsidR="00000000" w:rsidDel="00000000" w:rsidP="00000000" w:rsidRDefault="00000000" w:rsidRPr="00000000" w14:paraId="000000BB">
      <w:pPr>
        <w:spacing w:after="160" w:before="300" w:lineRule="auto"/>
        <w:rPr/>
      </w:pPr>
      <w:r w:rsidDel="00000000" w:rsidR="00000000" w:rsidRPr="00000000">
        <w:rPr>
          <w:rFonts w:ascii="Calibri" w:cs="Calibri" w:eastAsia="Calibri" w:hAnsi="Calibri"/>
          <w:b w:val="1"/>
          <w:bCs w:val="1"/>
          <w:color w:val="1f4e79"/>
          <w:sz w:val="25"/>
          <w:szCs w:val="25"/>
          <w:rtl w:val="0"/>
        </w:rPr>
        <w:t xml:space="preserve">Cuarta derivación educativa</w:t>
      </w:r>
      <w:r w:rsidDel="00000000" w:rsidR="00000000" w:rsidRPr="00000000">
        <w:rPr>
          <w:rtl w:val="0"/>
        </w:rPr>
      </w:r>
    </w:p>
    <w:p w:rsidR="00000000" w:rsidDel="00000000" w:rsidP="00000000" w:rsidRDefault="00000000" w:rsidRPr="00000000" w14:paraId="000000BC">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Esto permite trazar un criterio de diseño más fino que la simple oposición entre “usar IA” y “no usar IA”. </w:t>
      </w:r>
    </w:p>
    <w:p w:rsidR="00000000" w:rsidDel="00000000" w:rsidP="00000000" w:rsidRDefault="00000000" w:rsidRPr="00000000" w14:paraId="000000BD">
      <w:pPr>
        <w:spacing w:after="160" w:line="288" w:lineRule="auto"/>
        <w:jc w:val="both"/>
        <w:rPr>
          <w:b w:val="1"/>
          <w:bCs w:val="1"/>
        </w:rPr>
      </w:pPr>
      <w:r w:rsidDel="00000000" w:rsidR="00000000" w:rsidRPr="00000000">
        <w:rPr>
          <w:rFonts w:ascii="Calibri" w:cs="Calibri" w:eastAsia="Calibri" w:hAnsi="Calibri"/>
          <w:b w:val="1"/>
          <w:bCs w:val="1"/>
          <w:sz w:val="22"/>
          <w:szCs w:val="22"/>
          <w:rtl w:val="0"/>
        </w:rPr>
        <w:t xml:space="preserve">La pregunta relevante no es si el estudiante recurre a una herramienta externa, sino si esa herramienta funciona como una extensión bajo el control activo del estudiante, o como un reemplazo que opera fuera de su control y de su capacidad de verificación.</w:t>
      </w:r>
      <w:r w:rsidDel="00000000" w:rsidR="00000000" w:rsidRPr="00000000">
        <w:rPr>
          <w:rtl w:val="0"/>
        </w:rPr>
      </w:r>
    </w:p>
    <w:p w:rsidR="00000000" w:rsidDel="00000000" w:rsidP="00000000" w:rsidRDefault="00000000" w:rsidRPr="00000000" w14:paraId="000000BE">
      <w:pPr>
        <w:spacing w:after="160" w:line="288" w:lineRule="auto"/>
        <w:jc w:val="both"/>
        <w:rPr/>
      </w:pPr>
      <w:r w:rsidDel="00000000" w:rsidR="00000000" w:rsidRPr="00000000">
        <w:rPr>
          <w:rFonts w:ascii="Calibri" w:cs="Calibri" w:eastAsia="Calibri" w:hAnsi="Calibri"/>
          <w:sz w:val="22"/>
          <w:szCs w:val="22"/>
          <w:rtl w:val="0"/>
        </w:rPr>
        <w:t xml:space="preserve">Una interacción bien diseñada acompaña al estudiante a construir, con el tiempo, exactamente ese control: primero un juicio propio, apoyado y corregido por la IA; recién después, un uso más autónomo y veloz de la herramienta, ya incorporada como una extensión confiable de su propia mente.</w:t>
      </w:r>
      <w:r w:rsidDel="00000000" w:rsidR="00000000" w:rsidRPr="00000000">
        <w:rPr>
          <w:rtl w:val="0"/>
        </w:rPr>
      </w:r>
    </w:p>
    <w:p w:rsidR="00000000" w:rsidDel="00000000" w:rsidP="00000000" w:rsidRDefault="00000000" w:rsidRPr="00000000" w14:paraId="000000BF">
      <w:pPr>
        <w:spacing w:after="160" w:before="300" w:lineRule="auto"/>
        <w:rPr>
          <w:rFonts w:ascii="Calibri" w:cs="Calibri" w:eastAsia="Calibri" w:hAnsi="Calibri"/>
          <w:b w:val="1"/>
          <w:bCs w:val="1"/>
          <w:color w:val="1f4e79"/>
          <w:sz w:val="25"/>
          <w:szCs w:val="25"/>
        </w:rPr>
      </w:pPr>
      <w:r w:rsidDel="00000000" w:rsidR="00000000" w:rsidRPr="00000000">
        <w:rPr>
          <w:rtl w:val="0"/>
        </w:rPr>
      </w:r>
    </w:p>
    <w:p w:rsidR="00000000" w:rsidDel="00000000" w:rsidP="00000000" w:rsidRDefault="00000000" w:rsidRPr="00000000" w14:paraId="000000C0">
      <w:pPr>
        <w:spacing w:after="160" w:before="300" w:lineRule="auto"/>
        <w:rPr>
          <w:rFonts w:ascii="Calibri" w:cs="Calibri" w:eastAsia="Calibri" w:hAnsi="Calibri"/>
          <w:b w:val="1"/>
          <w:bCs w:val="1"/>
          <w:color w:val="1f4e79"/>
          <w:sz w:val="25"/>
          <w:szCs w:val="25"/>
        </w:rPr>
      </w:pPr>
      <w:r w:rsidDel="00000000" w:rsidR="00000000" w:rsidRPr="00000000">
        <w:rPr>
          <w:rtl w:val="0"/>
        </w:rPr>
      </w:r>
    </w:p>
    <w:p w:rsidR="00000000" w:rsidDel="00000000" w:rsidP="00000000" w:rsidRDefault="00000000" w:rsidRPr="00000000" w14:paraId="000000C1">
      <w:pPr>
        <w:spacing w:after="160" w:before="300" w:lineRule="auto"/>
        <w:rPr/>
      </w:pPr>
      <w:r w:rsidDel="00000000" w:rsidR="00000000" w:rsidRPr="00000000">
        <w:rPr>
          <w:rFonts w:ascii="Calibri" w:cs="Calibri" w:eastAsia="Calibri" w:hAnsi="Calibri"/>
          <w:b w:val="1"/>
          <w:bCs w:val="1"/>
          <w:color w:val="1f4e79"/>
          <w:sz w:val="25"/>
          <w:szCs w:val="25"/>
          <w:rtl w:val="0"/>
        </w:rPr>
        <w:t xml:space="preserve">Quinto principio del Neuroprompting</w:t>
      </w:r>
      <w:r w:rsidDel="00000000" w:rsidR="00000000" w:rsidRPr="00000000">
        <w:rPr>
          <w:rtl w:val="0"/>
        </w:rPr>
      </w:r>
    </w:p>
    <w:p w:rsidR="00000000" w:rsidDel="00000000" w:rsidP="00000000" w:rsidRDefault="00000000" w:rsidRPr="00000000" w14:paraId="000000C2">
      <w:pPr>
        <w:spacing w:after="160" w:line="288" w:lineRule="auto"/>
        <w:jc w:val="both"/>
        <w:rPr/>
      </w:pPr>
      <w:r w:rsidDel="00000000" w:rsidR="00000000" w:rsidRPr="00000000">
        <w:rPr>
          <w:rFonts w:ascii="Calibri" w:cs="Calibri" w:eastAsia="Calibri" w:hAnsi="Calibri"/>
          <w:sz w:val="22"/>
          <w:szCs w:val="22"/>
          <w:rtl w:val="0"/>
        </w:rPr>
        <w:t xml:space="preserve">De la tesis de la mente extendida y del principio de paridad se deriva el quinto principio general del Neuroprompting.</w:t>
      </w:r>
      <w:r w:rsidDel="00000000" w:rsidR="00000000" w:rsidRPr="00000000">
        <w:rPr>
          <w:rtl w:val="0"/>
        </w:rPr>
      </w:r>
    </w:p>
    <w:tbl>
      <w:tblPr>
        <w:tblStyle w:val="Table15"/>
        <w:tblW w:w="907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2efda" w:val="clear"/>
            <w:tcMar>
              <w:top w:w="220.0" w:type="dxa"/>
              <w:left w:w="260.0" w:type="dxa"/>
              <w:bottom w:w="220.0" w:type="dxa"/>
              <w:right w:w="260.0" w:type="dxa"/>
            </w:tcMar>
          </w:tcPr>
          <w:p w:rsidR="00000000" w:rsidDel="00000000" w:rsidP="00000000" w:rsidRDefault="00000000" w:rsidRPr="00000000" w14:paraId="000000C3">
            <w:pPr>
              <w:spacing w:after="120" w:lineRule="auto"/>
              <w:rPr/>
            </w:pPr>
            <w:r w:rsidDel="00000000" w:rsidR="00000000" w:rsidRPr="00000000">
              <w:rPr>
                <w:rFonts w:ascii="Calibri" w:cs="Calibri" w:eastAsia="Calibri" w:hAnsi="Calibri"/>
                <w:b w:val="1"/>
                <w:bCs w:val="1"/>
                <w:color w:val="375623"/>
                <w:sz w:val="22"/>
                <w:szCs w:val="22"/>
                <w:rtl w:val="0"/>
              </w:rPr>
              <w:t xml:space="preserve">PRINCIPIO 5 DE NEUROPROMPTING · EXTENSIÓN VERIFICADA</w:t>
            </w:r>
            <w:r w:rsidDel="00000000" w:rsidR="00000000" w:rsidRPr="00000000">
              <w:rPr>
                <w:rtl w:val="0"/>
              </w:rPr>
            </w:r>
          </w:p>
          <w:p w:rsidR="00000000" w:rsidDel="00000000" w:rsidP="00000000" w:rsidRDefault="00000000" w:rsidRPr="00000000" w14:paraId="000000C4">
            <w:pPr>
              <w:spacing w:after="100" w:line="276" w:lineRule="auto"/>
              <w:jc w:val="both"/>
              <w:rPr/>
            </w:pPr>
            <w:r w:rsidDel="00000000" w:rsidR="00000000" w:rsidRPr="00000000">
              <w:rPr>
                <w:rFonts w:ascii="Calibri" w:cs="Calibri" w:eastAsia="Calibri" w:hAnsi="Calibri"/>
                <w:sz w:val="21"/>
                <w:szCs w:val="21"/>
                <w:rtl w:val="0"/>
              </w:rPr>
              <w:t xml:space="preserve">Una IA educativa solo funciona como extensión legítima de la mente del estudiante cuando éste conserva la capacidad de dirigir, evaluar y corregir lo que la herramienta produce. Sin esa capacidad, la IA no extiende la cognición: la sustituye.</w:t>
            </w:r>
            <w:r w:rsidDel="00000000" w:rsidR="00000000" w:rsidRPr="00000000">
              <w:rPr>
                <w:rtl w:val="0"/>
              </w:rPr>
            </w:r>
          </w:p>
          <w:p w:rsidR="00000000" w:rsidDel="00000000" w:rsidP="00000000" w:rsidRDefault="00000000" w:rsidRPr="00000000" w14:paraId="000000C5">
            <w:pPr>
              <w:spacing w:after="100" w:line="276" w:lineRule="auto"/>
              <w:jc w:val="both"/>
              <w:rPr/>
            </w:pPr>
            <w:r w:rsidDel="00000000" w:rsidR="00000000" w:rsidRPr="00000000">
              <w:rPr>
                <w:rFonts w:ascii="Calibri" w:cs="Calibri" w:eastAsia="Calibri" w:hAnsi="Calibri"/>
                <w:sz w:val="21"/>
                <w:szCs w:val="21"/>
                <w:rtl w:val="0"/>
              </w:rPr>
              <w:t xml:space="preserve">El diseño de la interacción debe entonces priorizar, en cada etapa, la construcción de ese criterio propio —mediante predicción previa, justificación posterior y verificación activa— antes de habilitar un uso más fluido y automático de la herramienta. La confianza en la IA debe ganarse mediante evidencia acumulada por el propio estudiante, del mismo modo en que Otto llegó a confiar en su libreta: no antes.</w:t>
            </w:r>
            <w:r w:rsidDel="00000000" w:rsidR="00000000" w:rsidRPr="00000000">
              <w:rPr>
                <w:rtl w:val="0"/>
              </w:rPr>
            </w:r>
          </w:p>
        </w:tc>
      </w:tr>
    </w:tbl>
    <w:p w:rsidR="00000000" w:rsidDel="00000000" w:rsidP="00000000" w:rsidRDefault="00000000" w:rsidRPr="00000000" w14:paraId="000000C6">
      <w:pPr>
        <w:pBdr>
          <w:bottom w:color="2e75b6" w:space="6" w:sz="6" w:val="single"/>
        </w:pBdr>
        <w:spacing w:after="220" w:before="440" w:lineRule="auto"/>
        <w:rPr/>
      </w:pPr>
      <w:r w:rsidDel="00000000" w:rsidR="00000000" w:rsidRPr="00000000">
        <w:rPr>
          <w:rFonts w:ascii="Calibri" w:cs="Calibri" w:eastAsia="Calibri" w:hAnsi="Calibri"/>
          <w:b w:val="1"/>
          <w:bCs w:val="1"/>
          <w:color w:val="1f3864"/>
          <w:sz w:val="32"/>
          <w:szCs w:val="32"/>
          <w:rtl w:val="0"/>
        </w:rPr>
        <w:t xml:space="preserve">4. Un mapa de decisiones para diseñar con este capítulo</w:t>
      </w:r>
      <w:r w:rsidDel="00000000" w:rsidR="00000000" w:rsidRPr="00000000">
        <w:rPr>
          <w:rtl w:val="0"/>
        </w:rPr>
      </w:r>
    </w:p>
    <w:p w:rsidR="00000000" w:rsidDel="00000000" w:rsidP="00000000" w:rsidRDefault="00000000" w:rsidRPr="00000000" w14:paraId="000000C7">
      <w:pPr>
        <w:spacing w:after="160" w:line="288" w:lineRule="auto"/>
        <w:jc w:val="both"/>
        <w:rPr/>
      </w:pPr>
      <w:r w:rsidDel="00000000" w:rsidR="00000000" w:rsidRPr="00000000">
        <w:rPr>
          <w:rFonts w:ascii="Calibri" w:cs="Calibri" w:eastAsia="Calibri" w:hAnsi="Calibri"/>
          <w:sz w:val="22"/>
          <w:szCs w:val="22"/>
          <w:rtl w:val="0"/>
        </w:rPr>
        <w:t xml:space="preserve">La tabla siguiente resume, para cada uno de los tres autores, la pregunta de diseño que se deriva de su principio.</w:t>
      </w:r>
      <w:r w:rsidDel="00000000" w:rsidR="00000000" w:rsidRPr="00000000">
        <w:rPr>
          <w:rtl w:val="0"/>
        </w:rPr>
      </w:r>
    </w:p>
    <w:tbl>
      <w:tblPr>
        <w:tblStyle w:val="Table16"/>
        <w:tblW w:w="90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3016"/>
        <w:gridCol w:w="3015"/>
        <w:gridCol w:w="3029"/>
        <w:tblGridChange w:id="0">
          <w:tblGrid>
            <w:gridCol w:w="3016"/>
            <w:gridCol w:w="3015"/>
            <w:gridCol w:w="3029"/>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140.0" w:type="dxa"/>
              <w:left w:w="140.0" w:type="dxa"/>
              <w:bottom w:w="140.0" w:type="dxa"/>
              <w:right w:w="140.0" w:type="dxa"/>
            </w:tcMar>
          </w:tcPr>
          <w:p w:rsidR="00000000" w:rsidDel="00000000" w:rsidP="00000000" w:rsidRDefault="00000000" w:rsidRPr="00000000" w14:paraId="000000C8">
            <w:pPr>
              <w:rPr/>
            </w:pPr>
            <w:r w:rsidDel="00000000" w:rsidR="00000000" w:rsidRPr="00000000">
              <w:rPr>
                <w:rFonts w:ascii="Calibri" w:cs="Calibri" w:eastAsia="Calibri" w:hAnsi="Calibri"/>
                <w:b w:val="1"/>
                <w:bCs w:val="1"/>
                <w:color w:val="ffffff"/>
                <w:sz w:val="19"/>
                <w:szCs w:val="19"/>
                <w:rtl w:val="0"/>
              </w:rPr>
              <w:t xml:space="preserve">Autor / principio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40.0" w:type="dxa"/>
              <w:left w:w="140.0" w:type="dxa"/>
              <w:bottom w:w="140.0" w:type="dxa"/>
              <w:right w:w="140.0" w:type="dxa"/>
            </w:tcMar>
          </w:tcPr>
          <w:p w:rsidR="00000000" w:rsidDel="00000000" w:rsidP="00000000" w:rsidRDefault="00000000" w:rsidRPr="00000000" w14:paraId="000000C9">
            <w:pPr>
              <w:rPr/>
            </w:pPr>
            <w:r w:rsidDel="00000000" w:rsidR="00000000" w:rsidRPr="00000000">
              <w:rPr>
                <w:rFonts w:ascii="Calibri" w:cs="Calibri" w:eastAsia="Calibri" w:hAnsi="Calibri"/>
                <w:b w:val="1"/>
                <w:bCs w:val="1"/>
                <w:color w:val="ffffff"/>
                <w:sz w:val="19"/>
                <w:szCs w:val="19"/>
                <w:rtl w:val="0"/>
              </w:rPr>
              <w:t xml:space="preserve">Idea central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40.0" w:type="dxa"/>
              <w:left w:w="140.0" w:type="dxa"/>
              <w:bottom w:w="140.0" w:type="dxa"/>
              <w:right w:w="140.0" w:type="dxa"/>
            </w:tcMar>
          </w:tcPr>
          <w:p w:rsidR="00000000" w:rsidDel="00000000" w:rsidP="00000000" w:rsidRDefault="00000000" w:rsidRPr="00000000" w14:paraId="000000CA">
            <w:pPr>
              <w:rPr/>
            </w:pPr>
            <w:r w:rsidDel="00000000" w:rsidR="00000000" w:rsidRPr="00000000">
              <w:rPr>
                <w:rFonts w:ascii="Calibri" w:cs="Calibri" w:eastAsia="Calibri" w:hAnsi="Calibri"/>
                <w:b w:val="1"/>
                <w:bCs w:val="1"/>
                <w:color w:val="ffffff"/>
                <w:sz w:val="19"/>
                <w:szCs w:val="19"/>
                <w:rtl w:val="0"/>
              </w:rPr>
              <w:t xml:space="preserve">Pregunta de diseño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40.0" w:type="dxa"/>
              <w:left w:w="140.0" w:type="dxa"/>
              <w:bottom w:w="140.0" w:type="dxa"/>
              <w:right w:w="140.0" w:type="dxa"/>
            </w:tcMar>
          </w:tcPr>
          <w:p w:rsidR="00000000" w:rsidDel="00000000" w:rsidP="00000000" w:rsidRDefault="00000000" w:rsidRPr="00000000" w14:paraId="000000CB">
            <w:pPr>
              <w:jc w:val="both"/>
              <w:rPr/>
            </w:pPr>
            <w:r w:rsidDel="00000000" w:rsidR="00000000" w:rsidRPr="00000000">
              <w:rPr>
                <w:rFonts w:ascii="Calibri" w:cs="Calibri" w:eastAsia="Calibri" w:hAnsi="Calibri"/>
                <w:sz w:val="19"/>
                <w:szCs w:val="19"/>
                <w:rtl w:val="0"/>
              </w:rPr>
              <w:t xml:space="preserve">Damasio · Anclaje Somático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40.0" w:type="dxa"/>
              <w:left w:w="140.0" w:type="dxa"/>
              <w:bottom w:w="140.0" w:type="dxa"/>
              <w:right w:w="140.0" w:type="dxa"/>
            </w:tcMar>
          </w:tcPr>
          <w:p w:rsidR="00000000" w:rsidDel="00000000" w:rsidP="00000000" w:rsidRDefault="00000000" w:rsidRPr="00000000" w14:paraId="000000CC">
            <w:pPr>
              <w:jc w:val="both"/>
              <w:rPr/>
            </w:pPr>
            <w:r w:rsidDel="00000000" w:rsidR="00000000" w:rsidRPr="00000000">
              <w:rPr>
                <w:rFonts w:ascii="Calibri" w:cs="Calibri" w:eastAsia="Calibri" w:hAnsi="Calibri"/>
                <w:sz w:val="19"/>
                <w:szCs w:val="19"/>
                <w:rtl w:val="0"/>
              </w:rPr>
              <w:t xml:space="preserve">El cuerpo decide, mediante la emoción, qué predicciones importan.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40.0" w:type="dxa"/>
              <w:left w:w="140.0" w:type="dxa"/>
              <w:bottom w:w="140.0" w:type="dxa"/>
              <w:right w:w="140.0" w:type="dxa"/>
            </w:tcMar>
          </w:tcPr>
          <w:p w:rsidR="00000000" w:rsidDel="00000000" w:rsidP="00000000" w:rsidRDefault="00000000" w:rsidRPr="00000000" w14:paraId="000000CD">
            <w:pPr>
              <w:jc w:val="both"/>
              <w:rPr/>
            </w:pPr>
            <w:r w:rsidDel="00000000" w:rsidR="00000000" w:rsidRPr="00000000">
              <w:rPr>
                <w:rFonts w:ascii="Calibri" w:cs="Calibri" w:eastAsia="Calibri" w:hAnsi="Calibri"/>
                <w:sz w:val="19"/>
                <w:szCs w:val="19"/>
                <w:rtl w:val="0"/>
              </w:rPr>
              <w:t xml:space="preserve">¿Cómo queda registrado emocionalmente el error en esta interacción: como amenaza o como información?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40.0" w:type="dxa"/>
              <w:left w:w="140.0" w:type="dxa"/>
              <w:bottom w:w="140.0" w:type="dxa"/>
              <w:right w:w="140.0" w:type="dxa"/>
            </w:tcMar>
          </w:tcPr>
          <w:p w:rsidR="00000000" w:rsidDel="00000000" w:rsidP="00000000" w:rsidRDefault="00000000" w:rsidRPr="00000000" w14:paraId="000000CE">
            <w:pPr>
              <w:jc w:val="both"/>
              <w:rPr/>
            </w:pPr>
            <w:r w:rsidDel="00000000" w:rsidR="00000000" w:rsidRPr="00000000">
              <w:rPr>
                <w:rFonts w:ascii="Calibri" w:cs="Calibri" w:eastAsia="Calibri" w:hAnsi="Calibri"/>
                <w:sz w:val="19"/>
                <w:szCs w:val="19"/>
                <w:rtl w:val="0"/>
              </w:rPr>
              <w:t xml:space="preserve">Varela · Acoplamiento Enactivo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40.0" w:type="dxa"/>
              <w:left w:w="140.0" w:type="dxa"/>
              <w:bottom w:w="140.0" w:type="dxa"/>
              <w:right w:w="140.0" w:type="dxa"/>
            </w:tcMar>
          </w:tcPr>
          <w:p w:rsidR="00000000" w:rsidDel="00000000" w:rsidP="00000000" w:rsidRDefault="00000000" w:rsidRPr="00000000" w14:paraId="000000CF">
            <w:pPr>
              <w:jc w:val="both"/>
              <w:rPr/>
            </w:pPr>
            <w:r w:rsidDel="00000000" w:rsidR="00000000" w:rsidRPr="00000000">
              <w:rPr>
                <w:rFonts w:ascii="Calibri" w:cs="Calibri" w:eastAsia="Calibri" w:hAnsi="Calibri"/>
                <w:sz w:val="19"/>
                <w:szCs w:val="19"/>
                <w:rtl w:val="0"/>
              </w:rPr>
              <w:t xml:space="preserve">El conocimiento se construye en la interacción, no se transfiere ya hecho.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40.0" w:type="dxa"/>
              <w:left w:w="140.0" w:type="dxa"/>
              <w:bottom w:w="140.0" w:type="dxa"/>
              <w:right w:w="140.0" w:type="dxa"/>
            </w:tcMar>
          </w:tcPr>
          <w:p w:rsidR="00000000" w:rsidDel="00000000" w:rsidP="00000000" w:rsidRDefault="00000000" w:rsidRPr="00000000" w14:paraId="000000D0">
            <w:pPr>
              <w:jc w:val="both"/>
              <w:rPr/>
            </w:pPr>
            <w:r w:rsidDel="00000000" w:rsidR="00000000" w:rsidRPr="00000000">
              <w:rPr>
                <w:rFonts w:ascii="Calibri" w:cs="Calibri" w:eastAsia="Calibri" w:hAnsi="Calibri"/>
                <w:sz w:val="19"/>
                <w:szCs w:val="19"/>
                <w:rtl w:val="0"/>
              </w:rPr>
              <w:t xml:space="preserve">¿El intercambio sigue abierto después de esta respuesta, o se cierra como si fuera la última palabra?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40.0" w:type="dxa"/>
              <w:left w:w="140.0" w:type="dxa"/>
              <w:bottom w:w="140.0" w:type="dxa"/>
              <w:right w:w="140.0" w:type="dxa"/>
            </w:tcMar>
          </w:tcPr>
          <w:p w:rsidR="00000000" w:rsidDel="00000000" w:rsidP="00000000" w:rsidRDefault="00000000" w:rsidRPr="00000000" w14:paraId="000000D1">
            <w:pPr>
              <w:jc w:val="both"/>
              <w:rPr/>
            </w:pPr>
            <w:r w:rsidDel="00000000" w:rsidR="00000000" w:rsidRPr="00000000">
              <w:rPr>
                <w:rFonts w:ascii="Calibri" w:cs="Calibri" w:eastAsia="Calibri" w:hAnsi="Calibri"/>
                <w:sz w:val="19"/>
                <w:szCs w:val="19"/>
                <w:rtl w:val="0"/>
              </w:rPr>
              <w:t xml:space="preserve">Clark · Extensión Verificada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40.0" w:type="dxa"/>
              <w:left w:w="140.0" w:type="dxa"/>
              <w:bottom w:w="140.0" w:type="dxa"/>
              <w:right w:w="140.0" w:type="dxa"/>
            </w:tcMar>
          </w:tcPr>
          <w:p w:rsidR="00000000" w:rsidDel="00000000" w:rsidP="00000000" w:rsidRDefault="00000000" w:rsidRPr="00000000" w14:paraId="000000D2">
            <w:pPr>
              <w:jc w:val="both"/>
              <w:rPr/>
            </w:pPr>
            <w:r w:rsidDel="00000000" w:rsidR="00000000" w:rsidRPr="00000000">
              <w:rPr>
                <w:rFonts w:ascii="Calibri" w:cs="Calibri" w:eastAsia="Calibri" w:hAnsi="Calibri"/>
                <w:sz w:val="19"/>
                <w:szCs w:val="19"/>
                <w:rtl w:val="0"/>
              </w:rPr>
              <w:t xml:space="preserve">Una herramienta externa extiende la mente solo si el usuario puede dirigirla y corregirla.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40.0" w:type="dxa"/>
              <w:left w:w="140.0" w:type="dxa"/>
              <w:bottom w:w="140.0" w:type="dxa"/>
              <w:right w:w="140.0" w:type="dxa"/>
            </w:tcMar>
          </w:tcPr>
          <w:p w:rsidR="00000000" w:rsidDel="00000000" w:rsidP="00000000" w:rsidRDefault="00000000" w:rsidRPr="00000000" w14:paraId="000000D3">
            <w:pPr>
              <w:jc w:val="both"/>
              <w:rPr/>
            </w:pPr>
            <w:r w:rsidDel="00000000" w:rsidR="00000000" w:rsidRPr="00000000">
              <w:rPr>
                <w:rFonts w:ascii="Calibri" w:cs="Calibri" w:eastAsia="Calibri" w:hAnsi="Calibri"/>
                <w:sz w:val="19"/>
                <w:szCs w:val="19"/>
                <w:rtl w:val="0"/>
              </w:rPr>
              <w:t xml:space="preserve">¿El estudiante podría explicar, corregir o desconfiar razonadamente de lo que la IA acaba de producir?</w:t>
            </w:r>
            <w:r w:rsidDel="00000000" w:rsidR="00000000" w:rsidRPr="00000000">
              <w:rPr>
                <w:rtl w:val="0"/>
              </w:rPr>
            </w:r>
          </w:p>
        </w:tc>
      </w:tr>
    </w:tbl>
    <w:p w:rsidR="00000000" w:rsidDel="00000000" w:rsidP="00000000" w:rsidRDefault="00000000" w:rsidRPr="00000000" w14:paraId="000000D4">
      <w:pPr>
        <w:spacing w:after="160" w:lineRule="auto"/>
        <w:rPr/>
      </w:pPr>
      <w:r w:rsidDel="00000000" w:rsidR="00000000" w:rsidRPr="00000000">
        <w:rPr>
          <w:rtl w:val="0"/>
        </w:rPr>
      </w:r>
    </w:p>
    <w:p w:rsidR="00000000" w:rsidDel="00000000" w:rsidP="00000000" w:rsidRDefault="00000000" w:rsidRPr="00000000" w14:paraId="000000D5">
      <w:pPr>
        <w:spacing w:after="160" w:line="288" w:lineRule="auto"/>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Los tres principios de este capítulo </w:t>
      </w:r>
      <w:r w:rsidDel="00000000" w:rsidR="00000000" w:rsidRPr="00000000">
        <w:rPr>
          <w:rFonts w:ascii="Calibri" w:cs="Calibri" w:eastAsia="Calibri" w:hAnsi="Calibri"/>
          <w:b w:val="1"/>
          <w:bCs w:val="1"/>
          <w:sz w:val="22"/>
          <w:szCs w:val="22"/>
          <w:rtl w:val="0"/>
        </w:rPr>
        <w:t xml:space="preserve">no operan de manera independiente: suelen activarse juntos en una misma interacción. </w:t>
      </w:r>
    </w:p>
    <w:p w:rsidR="00000000" w:rsidDel="00000000" w:rsidP="00000000" w:rsidRDefault="00000000" w:rsidRPr="00000000" w14:paraId="000000D6">
      <w:pPr>
        <w:spacing w:after="160" w:line="288" w:lineRule="auto"/>
        <w:jc w:val="both"/>
        <w:rPr/>
      </w:pPr>
      <w:r w:rsidDel="00000000" w:rsidR="00000000" w:rsidRPr="00000000">
        <w:rPr>
          <w:rFonts w:ascii="Calibri" w:cs="Calibri" w:eastAsia="Calibri" w:hAnsi="Calibri"/>
          <w:sz w:val="22"/>
          <w:szCs w:val="22"/>
          <w:rtl w:val="0"/>
        </w:rPr>
        <w:t xml:space="preserve">Un estudiante que recibe una retroalimentación cuidada emocionalmente (Anclaje Somático), en el marco de un intercambio que sigue abierto y no se cierra en una respuesta final (Acoplamiento Enactivo), usando una IA cuyo aporte puede explicar y corregir (Extensión Verificada), está atravesando una interacción que honra, al mismo tiempo, al cuerpo, al entorno y a la herramienta.</w:t>
      </w:r>
      <w:r w:rsidDel="00000000" w:rsidR="00000000" w:rsidRPr="00000000">
        <w:rPr>
          <w:rtl w:val="0"/>
        </w:rPr>
      </w:r>
    </w:p>
    <w:tbl>
      <w:tblPr>
        <w:tblStyle w:val="Table17"/>
        <w:tblW w:w="907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ce4d6" w:val="clear"/>
            <w:tcMar>
              <w:top w:w="220.0" w:type="dxa"/>
              <w:left w:w="260.0" w:type="dxa"/>
              <w:bottom w:w="220.0" w:type="dxa"/>
              <w:right w:w="260.0" w:type="dxa"/>
            </w:tcMar>
          </w:tcPr>
          <w:p w:rsidR="00000000" w:rsidDel="00000000" w:rsidP="00000000" w:rsidRDefault="00000000" w:rsidRPr="00000000" w14:paraId="000000D7">
            <w:pPr>
              <w:spacing w:after="120" w:lineRule="auto"/>
              <w:rPr/>
            </w:pPr>
            <w:r w:rsidDel="00000000" w:rsidR="00000000" w:rsidRPr="00000000">
              <w:rPr>
                <w:rFonts w:ascii="Calibri" w:cs="Calibri" w:eastAsia="Calibri" w:hAnsi="Calibri"/>
                <w:b w:val="1"/>
                <w:bCs w:val="1"/>
                <w:color w:val="833c00"/>
                <w:sz w:val="22"/>
                <w:szCs w:val="22"/>
                <w:rtl w:val="0"/>
              </w:rPr>
              <w:t xml:space="preserve">PARA LLEVAR AL AULA</w:t>
            </w:r>
            <w:r w:rsidDel="00000000" w:rsidR="00000000" w:rsidRPr="00000000">
              <w:rPr>
                <w:rtl w:val="0"/>
              </w:rPr>
            </w:r>
          </w:p>
          <w:p w:rsidR="00000000" w:rsidDel="00000000" w:rsidP="00000000" w:rsidRDefault="00000000" w:rsidRPr="00000000" w14:paraId="000000D8">
            <w:pPr>
              <w:spacing w:after="100" w:line="276" w:lineRule="auto"/>
              <w:jc w:val="both"/>
              <w:rPr/>
            </w:pPr>
            <w:r w:rsidDel="00000000" w:rsidR="00000000" w:rsidRPr="00000000">
              <w:rPr>
                <w:rFonts w:ascii="Calibri" w:cs="Calibri" w:eastAsia="Calibri" w:hAnsi="Calibri"/>
                <w:sz w:val="21"/>
                <w:szCs w:val="21"/>
                <w:rtl w:val="0"/>
              </w:rPr>
              <w:t xml:space="preserve">Diseñar los mensajes de error con el mismo cuidado que las explicaciones: reconocer el esfuerzo con precisión, no con elogio genérico, y convertir el error en información en vez de en juicio (Anclaje Somático).</w:t>
            </w:r>
            <w:r w:rsidDel="00000000" w:rsidR="00000000" w:rsidRPr="00000000">
              <w:rPr>
                <w:rtl w:val="0"/>
              </w:rPr>
            </w:r>
          </w:p>
          <w:p w:rsidR="00000000" w:rsidDel="00000000" w:rsidP="00000000" w:rsidRDefault="00000000" w:rsidRPr="00000000" w14:paraId="000000D9">
            <w:pPr>
              <w:spacing w:after="100" w:line="276" w:lineRule="auto"/>
              <w:jc w:val="both"/>
              <w:rPr/>
            </w:pPr>
            <w:r w:rsidDel="00000000" w:rsidR="00000000" w:rsidRPr="00000000">
              <w:rPr>
                <w:rFonts w:ascii="Calibri" w:cs="Calibri" w:eastAsia="Calibri" w:hAnsi="Calibri"/>
                <w:sz w:val="21"/>
                <w:szCs w:val="21"/>
                <w:rtl w:val="0"/>
              </w:rPr>
              <w:t xml:space="preserve">Evitar que cualquier respuesta de la IA se sienta como un cierre definitivo: terminar con una pregunta, un matiz o una consecuencia que mantenga abierta la posibilidad de que el estudiante siga actuando (Acoplamiento Enactivo).</w:t>
            </w:r>
            <w:r w:rsidDel="00000000" w:rsidR="00000000" w:rsidRPr="00000000">
              <w:rPr>
                <w:rtl w:val="0"/>
              </w:rPr>
            </w:r>
          </w:p>
          <w:p w:rsidR="00000000" w:rsidDel="00000000" w:rsidP="00000000" w:rsidRDefault="00000000" w:rsidRPr="00000000" w14:paraId="000000DA">
            <w:pPr>
              <w:spacing w:after="100" w:line="276" w:lineRule="auto"/>
              <w:jc w:val="both"/>
              <w:rPr/>
            </w:pPr>
            <w:r w:rsidDel="00000000" w:rsidR="00000000" w:rsidRPr="00000000">
              <w:rPr>
                <w:rFonts w:ascii="Calibri" w:cs="Calibri" w:eastAsia="Calibri" w:hAnsi="Calibri"/>
                <w:sz w:val="21"/>
                <w:szCs w:val="21"/>
                <w:rtl w:val="0"/>
              </w:rPr>
              <w:t xml:space="preserve">Antes de dar por buena una tarea resuelta con ayuda de IA, pedir al estudiante que explique, justifique o ponga en duda razonadamente lo que la herramienta produjo (Extensión Verificada).</w:t>
            </w:r>
            <w:r w:rsidDel="00000000" w:rsidR="00000000" w:rsidRPr="00000000">
              <w:rPr>
                <w:rtl w:val="0"/>
              </w:rPr>
            </w:r>
          </w:p>
          <w:p w:rsidR="00000000" w:rsidDel="00000000" w:rsidP="00000000" w:rsidRDefault="00000000" w:rsidRPr="00000000" w14:paraId="000000DB">
            <w:pPr>
              <w:spacing w:after="100" w:line="276" w:lineRule="auto"/>
              <w:jc w:val="both"/>
              <w:rPr/>
            </w:pPr>
            <w:r w:rsidDel="00000000" w:rsidR="00000000" w:rsidRPr="00000000">
              <w:rPr>
                <w:rFonts w:ascii="Calibri" w:cs="Calibri" w:eastAsia="Calibri" w:hAnsi="Calibri"/>
                <w:sz w:val="21"/>
                <w:szCs w:val="21"/>
                <w:rtl w:val="0"/>
              </w:rPr>
              <w:t xml:space="preserve">Recordar que los tres principios suelen jugarse juntos en una misma interacción: cuidar solo uno de los tres no alcanza para sostener el aprendizaje en el tiempo.</w:t>
            </w:r>
            <w:r w:rsidDel="00000000" w:rsidR="00000000" w:rsidRPr="00000000">
              <w:rPr>
                <w:rtl w:val="0"/>
              </w:rPr>
            </w:r>
          </w:p>
        </w:tc>
      </w:tr>
    </w:tbl>
    <w:p w:rsidR="00000000" w:rsidDel="00000000" w:rsidP="00000000" w:rsidRDefault="00000000" w:rsidRPr="00000000" w14:paraId="000000DC">
      <w:pPr>
        <w:pBdr>
          <w:bottom w:color="2e75b6" w:space="6" w:sz="6" w:val="single"/>
        </w:pBdr>
        <w:spacing w:after="220" w:before="440" w:lineRule="auto"/>
        <w:rPr/>
      </w:pPr>
      <w:r w:rsidDel="00000000" w:rsidR="00000000" w:rsidRPr="00000000">
        <w:rPr>
          <w:rFonts w:ascii="Calibri" w:cs="Calibri" w:eastAsia="Calibri" w:hAnsi="Calibri"/>
          <w:b w:val="1"/>
          <w:bCs w:val="1"/>
          <w:color w:val="1f3864"/>
          <w:sz w:val="32"/>
          <w:szCs w:val="32"/>
          <w:rtl w:val="0"/>
        </w:rPr>
        <w:t xml:space="preserve">5. Cómo seguimos … </w:t>
      </w:r>
      <w:r w:rsidDel="00000000" w:rsidR="00000000" w:rsidRPr="00000000">
        <w:rPr>
          <w:rtl w:val="0"/>
        </w:rPr>
      </w:r>
    </w:p>
    <w:p w:rsidR="00000000" w:rsidDel="00000000" w:rsidP="00000000" w:rsidRDefault="00000000" w:rsidRPr="00000000" w14:paraId="000000DD">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Andy Clark se completa el arco teórico iniciado en el Capítulo 1 de este módulo. Llinás mostró por qué existe el cerebro: para organizar la acción. Friston explicó cómo esa acción se anticipa mediante predicción. </w:t>
      </w:r>
    </w:p>
    <w:p w:rsidR="00000000" w:rsidDel="00000000" w:rsidP="00000000" w:rsidRDefault="00000000" w:rsidRPr="00000000" w14:paraId="000000DE">
      <w:pPr>
        <w:spacing w:after="160" w:line="288" w:lineRule="auto"/>
        <w:jc w:val="both"/>
        <w:rPr/>
      </w:pPr>
      <w:bookmarkStart w:colFirst="0" w:colLast="0" w:name="_heading=h.rflk3k5elv21" w:id="0"/>
      <w:bookmarkEnd w:id="0"/>
      <w:r w:rsidDel="00000000" w:rsidR="00000000" w:rsidRPr="00000000">
        <w:rPr>
          <w:rFonts w:ascii="Calibri" w:cs="Calibri" w:eastAsia="Calibri" w:hAnsi="Calibri"/>
          <w:sz w:val="22"/>
          <w:szCs w:val="22"/>
          <w:rtl w:val="0"/>
        </w:rPr>
        <w:t xml:space="preserve">Damasio mostró que el cuerpo, mediante la emoción, decide qué predicciones importan. Varela mostró que el conocimiento se construye en la interacción entre organismo y entorno, y no se transfiere ya hecho. Clark mostró, finalmente, que esa interacción puede extenderse legítimamente hacia herramientas externas —entre ellas, la inteligencia artificial— siempre que el estudiante conserve el control activo del proceso.</w:t>
      </w:r>
      <w:r w:rsidDel="00000000" w:rsidR="00000000" w:rsidRPr="00000000">
        <w:rPr>
          <w:rtl w:val="0"/>
        </w:rPr>
      </w:r>
    </w:p>
    <w:p w:rsidR="00000000" w:rsidDel="00000000" w:rsidP="00000000" w:rsidRDefault="00000000" w:rsidRPr="00000000" w14:paraId="000000DF">
      <w:pPr>
        <w:spacing w:after="160" w:line="288" w:lineRule="auto"/>
        <w:jc w:val="both"/>
        <w:rPr/>
      </w:pPr>
      <w:r w:rsidDel="00000000" w:rsidR="00000000" w:rsidRPr="00000000">
        <w:rPr>
          <w:rFonts w:ascii="Calibri" w:cs="Calibri" w:eastAsia="Calibri" w:hAnsi="Calibri"/>
          <w:sz w:val="22"/>
          <w:szCs w:val="22"/>
          <w:rtl w:val="0"/>
        </w:rPr>
        <w:t xml:space="preserve">De este recorrido nacieron cinco principios que, juntos, constituyen el núcleo cognitivo del Neuroprompting. Queda todavía una pregunta por responder, y es la que organiza el Capítulo 4, el último de este módulo: ¿cómo se traducen estos cinco principios en una arquitectura educativa concreta, aplicable en el diseño real de una clase o de un sistema con IA? Esa arquitectura tiene nombre —los Sistemas Educativos de Alto Rendimiento, o SEAR— y una condición ética que la sostiene: el Cuidado Cognitivo, el sexto y último principio del Neuroprompting.</w:t>
      </w:r>
      <w:r w:rsidDel="00000000" w:rsidR="00000000" w:rsidRPr="00000000">
        <w:rPr>
          <w:rtl w:val="0"/>
        </w:rPr>
      </w:r>
    </w:p>
    <w:tbl>
      <w:tblPr>
        <w:tblStyle w:val="Table18"/>
        <w:tblW w:w="907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220.0" w:type="dxa"/>
              <w:left w:w="260.0" w:type="dxa"/>
              <w:bottom w:w="220.0" w:type="dxa"/>
              <w:right w:w="260.0" w:type="dxa"/>
            </w:tcMar>
          </w:tcPr>
          <w:p w:rsidR="00000000" w:rsidDel="00000000" w:rsidP="00000000" w:rsidRDefault="00000000" w:rsidRPr="00000000" w14:paraId="000000E0">
            <w:pPr>
              <w:spacing w:after="120" w:lineRule="auto"/>
              <w:rPr/>
            </w:pPr>
            <w:r w:rsidDel="00000000" w:rsidR="00000000" w:rsidRPr="00000000">
              <w:rPr>
                <w:rFonts w:ascii="Calibri" w:cs="Calibri" w:eastAsia="Calibri" w:hAnsi="Calibri"/>
                <w:b w:val="1"/>
                <w:bCs w:val="1"/>
                <w:color w:val="1f3864"/>
                <w:sz w:val="22"/>
                <w:szCs w:val="22"/>
                <w:rtl w:val="0"/>
              </w:rPr>
              <w:t xml:space="preserve">SÍNTESIS DEL CAPÍTULO</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error de Descartes separó la razón del cuerpo que la hace posible; la evidencia clínica de Damasio muestra que ambos son inseparables.</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Los marcadores somáticos son señales corporales que orientan la decisión antes de que el razonamiento consciente termine de analizarla.</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 interocepción y la homeostasis conectan el pensamiento más abstracto con la regulación básica del organismo.</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Para Varela, conocer es enactuar un mundo de significados mediante la acción, no representar un mundo ya dado; organismo y entorno se modifican mutuamente en un acoplamiento estructural continuo.</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conocimiento no es un camino ya trazado: se construye en el propio acto de recorrerlo.</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Para Clark, la mente puede extenderse hacia herramientas externas que cumplan un papel funcionalmente equivalente a un proceso interno — el principio de paridad.</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Una IA extiende genuinamente la mente del estudiante solo si este conserva el control activo sobre lo que la IA produce.</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Principios 3, 4 y 5 del Neuroprompting: Anclaje Somático, Acoplamiento Enactivo y Extensión Verificada.</w:t>
            </w:r>
            <w:r w:rsidDel="00000000" w:rsidR="00000000" w:rsidRPr="00000000">
              <w:rPr>
                <w:rtl w:val="0"/>
              </w:rPr>
            </w:r>
          </w:p>
        </w:tc>
      </w:tr>
    </w:tbl>
    <w:p w:rsidR="00000000" w:rsidDel="00000000" w:rsidP="00000000" w:rsidRDefault="00000000" w:rsidRPr="00000000" w14:paraId="000000E9">
      <w:pPr>
        <w:rPr/>
      </w:pPr>
      <w:r w:rsidDel="00000000" w:rsidR="00000000" w:rsidRPr="00000000">
        <w:br w:type="page"/>
      </w:r>
      <w:r w:rsidDel="00000000" w:rsidR="00000000" w:rsidRPr="00000000">
        <w:rPr>
          <w:rtl w:val="0"/>
        </w:rPr>
      </w:r>
    </w:p>
    <w:p w:rsidR="00000000" w:rsidDel="00000000" w:rsidP="00000000" w:rsidRDefault="00000000" w:rsidRPr="00000000" w14:paraId="000000EA">
      <w:pPr>
        <w:pBdr>
          <w:bottom w:color="2e75b6" w:space="6" w:sz="6" w:val="single"/>
        </w:pBdr>
        <w:spacing w:after="220" w:before="440" w:lineRule="auto"/>
        <w:rPr/>
      </w:pPr>
      <w:r w:rsidDel="00000000" w:rsidR="00000000" w:rsidRPr="00000000">
        <w:rPr>
          <w:rFonts w:ascii="Calibri" w:cs="Calibri" w:eastAsia="Calibri" w:hAnsi="Calibri"/>
          <w:b w:val="1"/>
          <w:bCs w:val="1"/>
          <w:color w:val="1f3864"/>
          <w:sz w:val="32"/>
          <w:szCs w:val="32"/>
          <w:rtl w:val="0"/>
        </w:rPr>
        <w:t xml:space="preserve">Referencias bibliográficas</w:t>
      </w:r>
      <w:r w:rsidDel="00000000" w:rsidR="00000000" w:rsidRPr="00000000">
        <w:rPr>
          <w:rtl w:val="0"/>
        </w:rPr>
      </w:r>
    </w:p>
    <w:p w:rsidR="00000000" w:rsidDel="00000000" w:rsidP="00000000" w:rsidRDefault="00000000" w:rsidRPr="00000000" w14:paraId="000000EB">
      <w:pPr>
        <w:spacing w:after="160" w:line="288" w:lineRule="auto"/>
        <w:jc w:val="both"/>
        <w:rPr/>
      </w:pPr>
      <w:r w:rsidDel="00000000" w:rsidR="00000000" w:rsidRPr="00000000">
        <w:rPr>
          <w:rFonts w:ascii="Calibri" w:cs="Calibri" w:eastAsia="Calibri" w:hAnsi="Calibri"/>
          <w:sz w:val="22"/>
          <w:szCs w:val="22"/>
          <w:rtl w:val="0"/>
        </w:rPr>
        <w:t xml:space="preserve">Las referencias siguen el formato APA (7.ª edición) y reúnen las fuentes citadas o aludidas en este capítulo.</w:t>
      </w:r>
      <w:r w:rsidDel="00000000" w:rsidR="00000000" w:rsidRPr="00000000">
        <w:rPr>
          <w:rtl w:val="0"/>
        </w:rPr>
      </w:r>
    </w:p>
    <w:p w:rsidR="00000000" w:rsidDel="00000000" w:rsidP="00000000" w:rsidRDefault="00000000" w:rsidRPr="00000000" w14:paraId="000000EC">
      <w:pPr>
        <w:spacing w:after="160" w:line="264" w:lineRule="auto"/>
        <w:ind w:left="360" w:hanging="360"/>
        <w:rPr/>
      </w:pPr>
      <w:r w:rsidDel="00000000" w:rsidR="00000000" w:rsidRPr="00000000">
        <w:rPr>
          <w:rFonts w:ascii="Calibri" w:cs="Calibri" w:eastAsia="Calibri" w:hAnsi="Calibri"/>
          <w:rtl w:val="0"/>
        </w:rPr>
        <w:t xml:space="preserve">Clark, A. (2003). Natural-born cyborgs: Minds, technologies, and the future of human intelligence. Oxford University Press.</w:t>
      </w:r>
      <w:r w:rsidDel="00000000" w:rsidR="00000000" w:rsidRPr="00000000">
        <w:rPr>
          <w:rtl w:val="0"/>
        </w:rPr>
      </w:r>
    </w:p>
    <w:p w:rsidR="00000000" w:rsidDel="00000000" w:rsidP="00000000" w:rsidRDefault="00000000" w:rsidRPr="00000000" w14:paraId="000000ED">
      <w:pPr>
        <w:spacing w:after="160" w:line="264" w:lineRule="auto"/>
        <w:ind w:left="360" w:hanging="360"/>
        <w:rPr/>
      </w:pPr>
      <w:r w:rsidDel="00000000" w:rsidR="00000000" w:rsidRPr="00000000">
        <w:rPr>
          <w:rFonts w:ascii="Calibri" w:cs="Calibri" w:eastAsia="Calibri" w:hAnsi="Calibri"/>
          <w:rtl w:val="0"/>
        </w:rPr>
        <w:t xml:space="preserve">Clark, A., &amp; Chalmers, D. (1998). The extended mind. Analysis, 58(1), 7–19. https://doi.org/10.1093/analys/58.1.7</w:t>
      </w:r>
      <w:r w:rsidDel="00000000" w:rsidR="00000000" w:rsidRPr="00000000">
        <w:rPr>
          <w:rtl w:val="0"/>
        </w:rPr>
      </w:r>
    </w:p>
    <w:p w:rsidR="00000000" w:rsidDel="00000000" w:rsidP="00000000" w:rsidRDefault="00000000" w:rsidRPr="00000000" w14:paraId="000000EE">
      <w:pPr>
        <w:spacing w:after="160" w:line="264" w:lineRule="auto"/>
        <w:ind w:left="360" w:hanging="360"/>
        <w:rPr/>
      </w:pPr>
      <w:r w:rsidDel="00000000" w:rsidR="00000000" w:rsidRPr="00000000">
        <w:rPr>
          <w:rFonts w:ascii="Calibri" w:cs="Calibri" w:eastAsia="Calibri" w:hAnsi="Calibri"/>
          <w:rtl w:val="0"/>
        </w:rPr>
        <w:t xml:space="preserve">Craig, A. D. (2002). How do you feel? Interoception: The sense of the physiological condition of the body. Nature Reviews Neuroscience, 3(8), 655–666. https://doi.org/10.1038/nrn894</w:t>
      </w:r>
      <w:r w:rsidDel="00000000" w:rsidR="00000000" w:rsidRPr="00000000">
        <w:rPr>
          <w:rtl w:val="0"/>
        </w:rPr>
      </w:r>
    </w:p>
    <w:p w:rsidR="00000000" w:rsidDel="00000000" w:rsidP="00000000" w:rsidRDefault="00000000" w:rsidRPr="00000000" w14:paraId="000000EF">
      <w:pPr>
        <w:spacing w:after="160" w:line="264" w:lineRule="auto"/>
        <w:ind w:left="360" w:hanging="360"/>
        <w:rPr/>
      </w:pPr>
      <w:r w:rsidDel="00000000" w:rsidR="00000000" w:rsidRPr="00000000">
        <w:rPr>
          <w:rFonts w:ascii="Calibri" w:cs="Calibri" w:eastAsia="Calibri" w:hAnsi="Calibri"/>
          <w:rtl w:val="0"/>
        </w:rPr>
        <w:t xml:space="preserve">Damasio, A. R. (1994). Descartes' error: Emotion, reason, and the human brain. Putnam.</w:t>
      </w:r>
      <w:r w:rsidDel="00000000" w:rsidR="00000000" w:rsidRPr="00000000">
        <w:rPr>
          <w:rtl w:val="0"/>
        </w:rPr>
      </w:r>
    </w:p>
    <w:p w:rsidR="00000000" w:rsidDel="00000000" w:rsidP="00000000" w:rsidRDefault="00000000" w:rsidRPr="00000000" w14:paraId="000000F0">
      <w:pPr>
        <w:spacing w:after="160" w:line="264" w:lineRule="auto"/>
        <w:ind w:left="360" w:hanging="360"/>
        <w:rPr/>
      </w:pPr>
      <w:r w:rsidDel="00000000" w:rsidR="00000000" w:rsidRPr="00000000">
        <w:rPr>
          <w:rFonts w:ascii="Calibri" w:cs="Calibri" w:eastAsia="Calibri" w:hAnsi="Calibri"/>
          <w:rtl w:val="0"/>
        </w:rPr>
        <w:t xml:space="preserve">Damasio, A. R. (2010). Self comes to mind: Constructing the conscious brain. Pantheon Books.</w:t>
      </w:r>
      <w:r w:rsidDel="00000000" w:rsidR="00000000" w:rsidRPr="00000000">
        <w:rPr>
          <w:rtl w:val="0"/>
        </w:rPr>
      </w:r>
    </w:p>
    <w:p w:rsidR="00000000" w:rsidDel="00000000" w:rsidP="00000000" w:rsidRDefault="00000000" w:rsidRPr="00000000" w14:paraId="000000F1">
      <w:pPr>
        <w:spacing w:after="160" w:line="264" w:lineRule="auto"/>
        <w:ind w:left="360" w:hanging="360"/>
        <w:rPr/>
      </w:pPr>
      <w:r w:rsidDel="00000000" w:rsidR="00000000" w:rsidRPr="00000000">
        <w:rPr>
          <w:rFonts w:ascii="Calibri" w:cs="Calibri" w:eastAsia="Calibri" w:hAnsi="Calibri"/>
          <w:rtl w:val="0"/>
        </w:rPr>
        <w:t xml:space="preserve">Maturana, H. R., &amp; Varela, F. J. (1980). Autopoiesis and cognition: The realization of the living. D. Reidel Publishing.</w:t>
      </w:r>
      <w:r w:rsidDel="00000000" w:rsidR="00000000" w:rsidRPr="00000000">
        <w:rPr>
          <w:rtl w:val="0"/>
        </w:rPr>
      </w:r>
    </w:p>
    <w:p w:rsidR="00000000" w:rsidDel="00000000" w:rsidP="00000000" w:rsidRDefault="00000000" w:rsidRPr="00000000" w14:paraId="000000F2">
      <w:pPr>
        <w:spacing w:after="160" w:line="264" w:lineRule="auto"/>
        <w:ind w:left="360" w:hanging="360"/>
        <w:rPr/>
      </w:pPr>
      <w:r w:rsidDel="00000000" w:rsidR="00000000" w:rsidRPr="00000000">
        <w:rPr>
          <w:rFonts w:ascii="Calibri" w:cs="Calibri" w:eastAsia="Calibri" w:hAnsi="Calibri"/>
          <w:rtl w:val="0"/>
        </w:rPr>
        <w:t xml:space="preserve">Varela, F. J., Thompson, E., &amp; Rosch, E. (1991). The embodied mind: Cognitive science and human experience. MIT Press.</w:t>
      </w:r>
      <w:r w:rsidDel="00000000" w:rsidR="00000000" w:rsidRPr="00000000">
        <w:rPr>
          <w:rtl w:val="0"/>
        </w:rPr>
      </w:r>
    </w:p>
    <w:sectPr>
      <w:headerReference r:id="rId7" w:type="default"/>
      <w:footerReference r:id="rId8" w:type="default"/>
      <w:pgSz w:h="16838" w:w="11906" w:orient="portrait"/>
      <w:pgMar w:bottom="1276" w:top="1276" w:left="1418" w:right="141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jc w:val="center"/>
      <w:rPr/>
    </w:pPr>
    <w:r w:rsidDel="00000000" w:rsidR="00000000" w:rsidRPr="00000000">
      <w:rPr>
        <w:rFonts w:ascii="Calibri" w:cs="Calibri" w:eastAsia="Calibri" w:hAnsi="Calibri"/>
        <w:color w:val="595959"/>
        <w:sz w:val="16"/>
        <w:szCs w:val="16"/>
        <w:rtl w:val="0"/>
      </w:rPr>
      <w:t xml:space="preserve">Diplomatura en IA Aplicada a la Educación · Nivel 2   —   página </w:t>
    </w:r>
    <w:r w:rsidDel="00000000" w:rsidR="00000000" w:rsidRPr="00000000">
      <w:rPr>
        <w:rFonts w:ascii="Calibri" w:cs="Calibri" w:eastAsia="Calibri" w:hAnsi="Calibri"/>
        <w:color w:val="59595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pBdr>
        <w:bottom w:color="bfbfbf" w:space="4" w:sz="4" w:val="single"/>
      </w:pBdr>
      <w:jc w:val="right"/>
      <w:rPr/>
    </w:pPr>
    <w:r w:rsidDel="00000000" w:rsidR="00000000" w:rsidRPr="00000000">
      <w:rPr>
        <w:rFonts w:ascii="Calibri" w:cs="Calibri" w:eastAsia="Calibri" w:hAnsi="Calibri"/>
        <w:color w:val="595959"/>
        <w:sz w:val="16"/>
        <w:szCs w:val="16"/>
        <w:rtl w:val="0"/>
      </w:rPr>
      <w:t xml:space="preserve">Módulo 1 · Capítulo 3 — El cuerpo que siente y la mente que se acopla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z4GxHXNShhIdSzA0d3ATR+SSYA==">CgMxLjAyDmgucmZsazNrNWVsdjIxOAByITFBaG50SkU3ZDhSeWpTb2tMckppR2lTdjBnRk41Uml0cA==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