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BBDD4" w14:textId="77777777" w:rsidR="00592D2B" w:rsidRDefault="00A6036A" w:rsidP="00592D2B">
      <w:pPr>
        <w:spacing w:line="360" w:lineRule="auto"/>
        <w:jc w:val="center"/>
        <w:rPr>
          <w:rFonts w:ascii="Arial" w:hAnsi="Arial" w:cs="Arial"/>
          <w:b/>
          <w:bCs/>
          <w:color w:val="538135" w:themeColor="accent6" w:themeShade="BF"/>
          <w:sz w:val="32"/>
          <w:lang w:val="es-MX"/>
        </w:rPr>
      </w:pPr>
      <w:r w:rsidRPr="00592D2B">
        <w:rPr>
          <w:rFonts w:ascii="Arial" w:hAnsi="Arial" w:cs="Arial"/>
          <w:b/>
          <w:bCs/>
          <w:color w:val="538135" w:themeColor="accent6" w:themeShade="BF"/>
          <w:sz w:val="32"/>
          <w:lang w:val="es-MX"/>
        </w:rPr>
        <w:t>Testing Exploratorio</w:t>
      </w:r>
    </w:p>
    <w:p w14:paraId="197F2C59" w14:textId="7BCD4277" w:rsidR="00A6036A" w:rsidRPr="00592D2B" w:rsidRDefault="00A6036A" w:rsidP="00592D2B">
      <w:pPr>
        <w:spacing w:line="360" w:lineRule="auto"/>
        <w:rPr>
          <w:rFonts w:ascii="Arial" w:hAnsi="Arial" w:cs="Arial"/>
          <w:b/>
          <w:bCs/>
          <w:color w:val="538135" w:themeColor="accent6" w:themeShade="BF"/>
          <w:sz w:val="20"/>
          <w:szCs w:val="20"/>
          <w:lang w:val="es-MX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lang w:eastAsia="es-AR"/>
        </w:rPr>
        <w:t>1</w:t>
      </w: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. Inicio de Sesión y Registro</w:t>
      </w:r>
    </w:p>
    <w:p w14:paraId="3ED51F0F" w14:textId="77777777" w:rsidR="00A6036A" w:rsidRPr="00592D2B" w:rsidRDefault="00A6036A" w:rsidP="00592D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Registro de nuevos usuarios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11155C4B" w14:textId="77777777" w:rsidR="00A6036A" w:rsidRPr="00592D2B" w:rsidRDefault="00A6036A" w:rsidP="00592D2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Prueba el registro con todos los campos válidos.</w:t>
      </w:r>
    </w:p>
    <w:p w14:paraId="7B82548D" w14:textId="77777777" w:rsidR="00A6036A" w:rsidRPr="00592D2B" w:rsidRDefault="00A6036A" w:rsidP="00592D2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Introduce datos no válidos o incompletos (contraseñas cortas, correos electrónicos inválidos, etc.).</w:t>
      </w:r>
    </w:p>
    <w:p w14:paraId="51F2A4FA" w14:textId="77777777" w:rsidR="00A6036A" w:rsidRPr="00592D2B" w:rsidRDefault="00A6036A" w:rsidP="00592D2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Verifica la validación de contraseñas (número mínimo de caracteres, mayúsculas, caracteres especiales, etc.).</w:t>
      </w:r>
    </w:p>
    <w:p w14:paraId="64AFD91E" w14:textId="77777777" w:rsidR="00A6036A" w:rsidRPr="00592D2B" w:rsidRDefault="00A6036A" w:rsidP="00592D2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Reintenta registrarte con un correo ya registrado.</w:t>
      </w:r>
    </w:p>
    <w:p w14:paraId="49294CFB" w14:textId="77777777" w:rsidR="00A6036A" w:rsidRPr="00592D2B" w:rsidRDefault="00A6036A" w:rsidP="00592D2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Inicio de sesión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507B2767" w14:textId="77777777" w:rsidR="00A6036A" w:rsidRPr="00592D2B" w:rsidRDefault="00A6036A" w:rsidP="00592D2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Intenta iniciar sesión con credenciales correctas.</w:t>
      </w:r>
    </w:p>
    <w:p w14:paraId="1FA37BAD" w14:textId="77777777" w:rsidR="00A6036A" w:rsidRPr="00592D2B" w:rsidRDefault="00A6036A" w:rsidP="00592D2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Prueba con credenciales incorrectas o inexistentes.</w:t>
      </w:r>
    </w:p>
    <w:p w14:paraId="5DCC6CD8" w14:textId="77777777" w:rsidR="00A6036A" w:rsidRPr="00592D2B" w:rsidRDefault="00A6036A" w:rsidP="00592D2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Revisa los mensajes de error.</w:t>
      </w:r>
    </w:p>
    <w:p w14:paraId="067881E0" w14:textId="77777777" w:rsidR="00A6036A" w:rsidRPr="00592D2B" w:rsidRDefault="00A6036A" w:rsidP="00592D2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Intenta con distintos navegadores y dispositivos.</w:t>
      </w:r>
    </w:p>
    <w:p w14:paraId="552092B3" w14:textId="77777777" w:rsidR="00592D2B" w:rsidRPr="00592D2B" w:rsidRDefault="00A6036A" w:rsidP="00592D2B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Valida el manejo de sesión (permanencia, cierre de sesión, etc.).</w:t>
      </w:r>
    </w:p>
    <w:p w14:paraId="2200101D" w14:textId="6492219E" w:rsidR="00A6036A" w:rsidRPr="00592D2B" w:rsidRDefault="00A6036A" w:rsidP="00592D2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2. Recarga de Dinero</w:t>
      </w:r>
      <w:bookmarkStart w:id="0" w:name="_GoBack"/>
      <w:bookmarkEnd w:id="0"/>
    </w:p>
    <w:p w14:paraId="7776EDD7" w14:textId="77777777" w:rsidR="00A6036A" w:rsidRPr="00592D2B" w:rsidRDefault="00A6036A" w:rsidP="00592D2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Recarga de saldo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288F51FC" w14:textId="77777777" w:rsidR="00A6036A" w:rsidRPr="00592D2B" w:rsidRDefault="00A6036A" w:rsidP="00592D2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Realiza una recarga válida utilizando diferentes métodos de pago (tarjeta, transferencia).</w:t>
      </w:r>
    </w:p>
    <w:p w14:paraId="1D48F436" w14:textId="77777777" w:rsidR="00A6036A" w:rsidRPr="00592D2B" w:rsidRDefault="00A6036A" w:rsidP="00592D2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Intenta recargar con un saldo insuficiente o métodos de pago inválidos.</w:t>
      </w:r>
    </w:p>
    <w:p w14:paraId="12CD6FEC" w14:textId="77777777" w:rsidR="00A6036A" w:rsidRPr="00592D2B" w:rsidRDefault="00A6036A" w:rsidP="00592D2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Verifica si el saldo se actualiza correctamente en la cuenta.</w:t>
      </w:r>
    </w:p>
    <w:p w14:paraId="222C854D" w14:textId="77777777" w:rsidR="00592D2B" w:rsidRPr="00592D2B" w:rsidRDefault="00A6036A" w:rsidP="00592D2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Intenta hacer recargas consecutivas rápidamente y revisa cómo responde el sistema.</w:t>
      </w:r>
    </w:p>
    <w:p w14:paraId="05192AA3" w14:textId="286E151B" w:rsidR="00A6036A" w:rsidRPr="00592D2B" w:rsidRDefault="00A6036A" w:rsidP="00592D2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3. Historial de Transacciones</w:t>
      </w:r>
    </w:p>
    <w:p w14:paraId="31856DB5" w14:textId="77777777" w:rsidR="00A6036A" w:rsidRPr="00592D2B" w:rsidRDefault="00A6036A" w:rsidP="00592D2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Visualización del historial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66CE7EF6" w14:textId="0799002B" w:rsidR="00A6036A" w:rsidRPr="00592D2B" w:rsidRDefault="00A6036A" w:rsidP="00592D2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Verifica que se muestren todas las transacciones (recargas, transferencias,).</w:t>
      </w:r>
    </w:p>
    <w:p w14:paraId="1AE984C7" w14:textId="77777777" w:rsidR="00A6036A" w:rsidRPr="00592D2B" w:rsidRDefault="00A6036A" w:rsidP="00592D2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Intenta ordenar o filtrar por fecha, monto, tipo de transacción.</w:t>
      </w:r>
    </w:p>
    <w:p w14:paraId="0B977EDE" w14:textId="77777777" w:rsidR="00A6036A" w:rsidRPr="00592D2B" w:rsidRDefault="00A6036A" w:rsidP="00592D2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Verifica la precisión de los datos mostrados, como fechas y montos.</w:t>
      </w:r>
    </w:p>
    <w:p w14:paraId="4DEAC372" w14:textId="77777777" w:rsidR="00A6036A" w:rsidRPr="00592D2B" w:rsidRDefault="00A6036A" w:rsidP="00592D2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 xml:space="preserve">Prueba cómo se visualiza el historial en diferentes dispositivos (móvil, </w:t>
      </w:r>
      <w:proofErr w:type="spellStart"/>
      <w:r w:rsidRPr="00592D2B">
        <w:rPr>
          <w:rFonts w:ascii="Arial" w:eastAsia="Times New Roman" w:hAnsi="Arial" w:cs="Arial"/>
          <w:sz w:val="20"/>
          <w:szCs w:val="20"/>
          <w:lang w:eastAsia="es-AR"/>
        </w:rPr>
        <w:t>tablet</w:t>
      </w:r>
      <w:proofErr w:type="spellEnd"/>
      <w:r w:rsidRPr="00592D2B">
        <w:rPr>
          <w:rFonts w:ascii="Arial" w:eastAsia="Times New Roman" w:hAnsi="Arial" w:cs="Arial"/>
          <w:sz w:val="20"/>
          <w:szCs w:val="20"/>
          <w:lang w:eastAsia="es-AR"/>
        </w:rPr>
        <w:t>, desktop).</w:t>
      </w:r>
    </w:p>
    <w:p w14:paraId="4258BA1D" w14:textId="77777777" w:rsidR="00A6036A" w:rsidRPr="00592D2B" w:rsidRDefault="00A6036A" w:rsidP="00592D2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Detalles de la transacción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60E8D23C" w14:textId="77777777" w:rsidR="00A6036A" w:rsidRPr="00592D2B" w:rsidRDefault="00A6036A" w:rsidP="00592D2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Haz clic en cada transacción para ver sus detalles.</w:t>
      </w:r>
    </w:p>
    <w:p w14:paraId="14C8C8FD" w14:textId="77777777" w:rsidR="00592D2B" w:rsidRPr="00592D2B" w:rsidRDefault="00A6036A" w:rsidP="00592D2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Asegúrate de que se muestren todos los datos necesarios (ID de transacción, montos, cuentas, etc.).</w:t>
      </w:r>
    </w:p>
    <w:p w14:paraId="5A142205" w14:textId="3E170933" w:rsidR="00A6036A" w:rsidRPr="00592D2B" w:rsidRDefault="00A6036A" w:rsidP="00592D2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lastRenderedPageBreak/>
        <w:t>4. Configuración de la Cuenta</w:t>
      </w:r>
    </w:p>
    <w:p w14:paraId="516A06FC" w14:textId="77777777" w:rsidR="00A6036A" w:rsidRPr="00592D2B" w:rsidRDefault="00A6036A" w:rsidP="00592D2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Actualización de perfil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6B9AE456" w14:textId="77777777" w:rsidR="00A6036A" w:rsidRPr="00592D2B" w:rsidRDefault="00A6036A" w:rsidP="00592D2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Prueba actualizar los datos de usuario (nombre, correo, teléfono, etc.).</w:t>
      </w:r>
    </w:p>
    <w:p w14:paraId="30369B93" w14:textId="77777777" w:rsidR="00A6036A" w:rsidRPr="00592D2B" w:rsidRDefault="00A6036A" w:rsidP="00592D2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Intenta actualizar con datos incorrectos o inválidos.</w:t>
      </w:r>
    </w:p>
    <w:p w14:paraId="39FB1245" w14:textId="77777777" w:rsidR="00A6036A" w:rsidRPr="00592D2B" w:rsidRDefault="00A6036A" w:rsidP="00592D2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Verifica que los cambios se reflejen inmediatamente en la interfaz.</w:t>
      </w:r>
    </w:p>
    <w:p w14:paraId="58F705B7" w14:textId="77777777" w:rsidR="00A6036A" w:rsidRPr="00592D2B" w:rsidRDefault="00A6036A" w:rsidP="00592D2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Cierre de sesión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70561FF7" w14:textId="77777777" w:rsidR="00592D2B" w:rsidRPr="00592D2B" w:rsidRDefault="00A6036A" w:rsidP="00592D2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Valida el cierre de sesión manual.</w:t>
      </w:r>
    </w:p>
    <w:p w14:paraId="54859F31" w14:textId="5CA2E5C8" w:rsidR="00A6036A" w:rsidRPr="00592D2B" w:rsidRDefault="00A6036A" w:rsidP="00592D2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5. Manejo de Errores y Validaciones</w:t>
      </w:r>
    </w:p>
    <w:p w14:paraId="2538F4F1" w14:textId="77777777" w:rsidR="00A6036A" w:rsidRPr="00592D2B" w:rsidRDefault="00A6036A" w:rsidP="00592D2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Comportamiento ante errores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0F9F5D35" w14:textId="77777777" w:rsidR="00A6036A" w:rsidRPr="00592D2B" w:rsidRDefault="00A6036A" w:rsidP="00592D2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Intenta realizar acciones con un saldo insuficiente.</w:t>
      </w:r>
    </w:p>
    <w:p w14:paraId="4F456210" w14:textId="77777777" w:rsidR="00A6036A" w:rsidRPr="00592D2B" w:rsidRDefault="00A6036A" w:rsidP="00592D2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Validación de formularios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33CFEC89" w14:textId="676AB5D3" w:rsidR="00A6036A" w:rsidRPr="00592D2B" w:rsidRDefault="00A6036A" w:rsidP="00592D2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Valida que todos los formularios (recargas, transferencias) tengan validaciones robustas.</w:t>
      </w:r>
    </w:p>
    <w:p w14:paraId="7DEA278E" w14:textId="77777777" w:rsidR="00592D2B" w:rsidRPr="00592D2B" w:rsidRDefault="00A6036A" w:rsidP="00592D2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Intenta enviar formularios vacíos o con datos incorrectos y revisa los mensajes de error.</w:t>
      </w:r>
    </w:p>
    <w:p w14:paraId="2B9FF872" w14:textId="62980AFB" w:rsidR="00A6036A" w:rsidRPr="00592D2B" w:rsidRDefault="00A6036A" w:rsidP="00592D2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6. Rendimiento y Usabilidad</w:t>
      </w:r>
    </w:p>
    <w:p w14:paraId="6C27207A" w14:textId="77777777" w:rsidR="00A6036A" w:rsidRPr="00592D2B" w:rsidRDefault="00A6036A" w:rsidP="00592D2B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Diseño responsivo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3415C9BA" w14:textId="77777777" w:rsidR="00A6036A" w:rsidRPr="00592D2B" w:rsidRDefault="00A6036A" w:rsidP="00592D2B">
      <w:pPr>
        <w:pStyle w:val="Prrafodelista"/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 xml:space="preserve">Prueba la aplicación en diferentes resoluciones y dispositivos (desktop, </w:t>
      </w:r>
      <w:proofErr w:type="spellStart"/>
      <w:r w:rsidRPr="00592D2B">
        <w:rPr>
          <w:rFonts w:ascii="Arial" w:eastAsia="Times New Roman" w:hAnsi="Arial" w:cs="Arial"/>
          <w:sz w:val="20"/>
          <w:szCs w:val="20"/>
          <w:lang w:eastAsia="es-AR"/>
        </w:rPr>
        <w:t>tablet</w:t>
      </w:r>
      <w:proofErr w:type="spellEnd"/>
      <w:r w:rsidRPr="00592D2B">
        <w:rPr>
          <w:rFonts w:ascii="Arial" w:eastAsia="Times New Roman" w:hAnsi="Arial" w:cs="Arial"/>
          <w:sz w:val="20"/>
          <w:szCs w:val="20"/>
          <w:lang w:eastAsia="es-AR"/>
        </w:rPr>
        <w:t>, móvil).</w:t>
      </w:r>
    </w:p>
    <w:p w14:paraId="42E8C381" w14:textId="77777777" w:rsidR="00A6036A" w:rsidRPr="00592D2B" w:rsidRDefault="00A6036A" w:rsidP="00592D2B">
      <w:pPr>
        <w:pStyle w:val="Prrafodelista"/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Verifica que los elementos importantes, como botones y menús, sean accesibles y visibles en todas las pantallas.</w:t>
      </w:r>
    </w:p>
    <w:p w14:paraId="76A10B05" w14:textId="77777777" w:rsidR="00A6036A" w:rsidRPr="00592D2B" w:rsidRDefault="00A6036A" w:rsidP="00592D2B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Experiencia del usuario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1B30B2E2" w14:textId="77777777" w:rsidR="00A6036A" w:rsidRPr="00592D2B" w:rsidRDefault="00A6036A" w:rsidP="00592D2B">
      <w:pPr>
        <w:pStyle w:val="Prrafodelista"/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Evalúa si los mensajes y notificaciones son claros y útiles.</w:t>
      </w:r>
    </w:p>
    <w:p w14:paraId="029B10D7" w14:textId="77777777" w:rsidR="00592D2B" w:rsidRPr="00592D2B" w:rsidRDefault="00A6036A" w:rsidP="00592D2B">
      <w:pPr>
        <w:pStyle w:val="Prrafodelista"/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Revisa si el flujo de usuario es lógico y si las acciones son intuitivas.</w:t>
      </w:r>
    </w:p>
    <w:p w14:paraId="01501663" w14:textId="06DDB5FB" w:rsidR="00A6036A" w:rsidRPr="00592D2B" w:rsidRDefault="00A6036A" w:rsidP="00592D2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7. Pruebas de Seguridad</w:t>
      </w:r>
    </w:p>
    <w:p w14:paraId="787787BD" w14:textId="77777777" w:rsidR="00A6036A" w:rsidRPr="00592D2B" w:rsidRDefault="00A6036A" w:rsidP="00592D2B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Autenticación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1C9F4B35" w14:textId="77777777" w:rsidR="00A6036A" w:rsidRPr="00592D2B" w:rsidRDefault="00A6036A" w:rsidP="00592D2B">
      <w:pPr>
        <w:pStyle w:val="Prrafodelista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 xml:space="preserve">Verifica que los </w:t>
      </w:r>
      <w:proofErr w:type="spellStart"/>
      <w:r w:rsidRPr="00592D2B">
        <w:rPr>
          <w:rFonts w:ascii="Arial" w:eastAsia="Times New Roman" w:hAnsi="Arial" w:cs="Arial"/>
          <w:sz w:val="20"/>
          <w:szCs w:val="20"/>
          <w:lang w:eastAsia="es-AR"/>
        </w:rPr>
        <w:t>tokens</w:t>
      </w:r>
      <w:proofErr w:type="spellEnd"/>
      <w:r w:rsidRPr="00592D2B">
        <w:rPr>
          <w:rFonts w:ascii="Arial" w:eastAsia="Times New Roman" w:hAnsi="Arial" w:cs="Arial"/>
          <w:sz w:val="20"/>
          <w:szCs w:val="20"/>
          <w:lang w:eastAsia="es-AR"/>
        </w:rPr>
        <w:t xml:space="preserve"> de autenticación se manejen correctamente y expiren adecuadamente.</w:t>
      </w:r>
    </w:p>
    <w:p w14:paraId="261504B3" w14:textId="77777777" w:rsidR="00A6036A" w:rsidRPr="00592D2B" w:rsidRDefault="00A6036A" w:rsidP="00592D2B">
      <w:pPr>
        <w:pStyle w:val="Prrafodelista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>Intenta acceder a áreas protegidas sin estar autenticado.</w:t>
      </w:r>
    </w:p>
    <w:p w14:paraId="0F6215B5" w14:textId="77777777" w:rsidR="00A6036A" w:rsidRPr="00592D2B" w:rsidRDefault="00A6036A" w:rsidP="00592D2B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b/>
          <w:bCs/>
          <w:color w:val="A8D08D" w:themeColor="accent6" w:themeTint="99"/>
          <w:sz w:val="20"/>
          <w:szCs w:val="20"/>
          <w:lang w:eastAsia="es-AR"/>
        </w:rPr>
        <w:t>Manejo de datos sensibles</w:t>
      </w:r>
      <w:r w:rsidRPr="00592D2B">
        <w:rPr>
          <w:rFonts w:ascii="Arial" w:eastAsia="Times New Roman" w:hAnsi="Arial" w:cs="Arial"/>
          <w:color w:val="A8D08D" w:themeColor="accent6" w:themeTint="99"/>
          <w:sz w:val="20"/>
          <w:szCs w:val="20"/>
          <w:lang w:eastAsia="es-AR"/>
        </w:rPr>
        <w:t>:</w:t>
      </w:r>
    </w:p>
    <w:p w14:paraId="40E76997" w14:textId="77777777" w:rsidR="00A6036A" w:rsidRPr="00592D2B" w:rsidRDefault="00A6036A" w:rsidP="00592D2B">
      <w:pPr>
        <w:pStyle w:val="Prrafodelista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 xml:space="preserve">Asegúrate de que los datos sensibles (como contraseñas y </w:t>
      </w:r>
      <w:proofErr w:type="spellStart"/>
      <w:r w:rsidRPr="00592D2B">
        <w:rPr>
          <w:rFonts w:ascii="Arial" w:eastAsia="Times New Roman" w:hAnsi="Arial" w:cs="Arial"/>
          <w:sz w:val="20"/>
          <w:szCs w:val="20"/>
          <w:lang w:eastAsia="es-AR"/>
        </w:rPr>
        <w:t>CVUs</w:t>
      </w:r>
      <w:proofErr w:type="spellEnd"/>
      <w:r w:rsidRPr="00592D2B">
        <w:rPr>
          <w:rFonts w:ascii="Arial" w:eastAsia="Times New Roman" w:hAnsi="Arial" w:cs="Arial"/>
          <w:sz w:val="20"/>
          <w:szCs w:val="20"/>
          <w:lang w:eastAsia="es-AR"/>
        </w:rPr>
        <w:t>) no se muestren en texto plano en ningún lugar.</w:t>
      </w:r>
    </w:p>
    <w:p w14:paraId="08CA9F79" w14:textId="1BFE8BBD" w:rsidR="00A6036A" w:rsidRPr="00592D2B" w:rsidRDefault="00A6036A" w:rsidP="00592D2B">
      <w:pPr>
        <w:pStyle w:val="Prrafodelista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92D2B">
        <w:rPr>
          <w:rFonts w:ascii="Arial" w:eastAsia="Times New Roman" w:hAnsi="Arial" w:cs="Arial"/>
          <w:sz w:val="20"/>
          <w:szCs w:val="20"/>
          <w:lang w:eastAsia="es-AR"/>
        </w:rPr>
        <w:t xml:space="preserve">Verifica si los </w:t>
      </w:r>
      <w:proofErr w:type="spellStart"/>
      <w:r w:rsidRPr="00592D2B">
        <w:rPr>
          <w:rFonts w:ascii="Arial" w:eastAsia="Times New Roman" w:hAnsi="Arial" w:cs="Arial"/>
          <w:sz w:val="20"/>
          <w:szCs w:val="20"/>
          <w:lang w:eastAsia="es-AR"/>
        </w:rPr>
        <w:t>tokens</w:t>
      </w:r>
      <w:proofErr w:type="spellEnd"/>
      <w:r w:rsidRPr="00592D2B">
        <w:rPr>
          <w:rFonts w:ascii="Arial" w:eastAsia="Times New Roman" w:hAnsi="Arial" w:cs="Arial"/>
          <w:sz w:val="20"/>
          <w:szCs w:val="20"/>
          <w:lang w:eastAsia="es-AR"/>
        </w:rPr>
        <w:t xml:space="preserve"> y credenciales se almacenan correctamente.</w:t>
      </w:r>
    </w:p>
    <w:p w14:paraId="48A58388" w14:textId="77777777" w:rsidR="00A6036A" w:rsidRPr="00592D2B" w:rsidRDefault="00A6036A" w:rsidP="00592D2B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</w:p>
    <w:sectPr w:rsidR="00A6036A" w:rsidRPr="00592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7D0"/>
    <w:multiLevelType w:val="hybridMultilevel"/>
    <w:tmpl w:val="16A89C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471A"/>
    <w:multiLevelType w:val="hybridMultilevel"/>
    <w:tmpl w:val="07188E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57C0D"/>
    <w:multiLevelType w:val="hybridMultilevel"/>
    <w:tmpl w:val="8FF2D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A6780"/>
    <w:multiLevelType w:val="multilevel"/>
    <w:tmpl w:val="BA16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5453A"/>
    <w:multiLevelType w:val="multilevel"/>
    <w:tmpl w:val="038C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173EE"/>
    <w:multiLevelType w:val="multilevel"/>
    <w:tmpl w:val="70E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92C4E"/>
    <w:multiLevelType w:val="multilevel"/>
    <w:tmpl w:val="BD8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62E96"/>
    <w:multiLevelType w:val="multilevel"/>
    <w:tmpl w:val="BD0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E535C"/>
    <w:multiLevelType w:val="multilevel"/>
    <w:tmpl w:val="745C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24915"/>
    <w:multiLevelType w:val="multilevel"/>
    <w:tmpl w:val="E088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27233"/>
    <w:multiLevelType w:val="multilevel"/>
    <w:tmpl w:val="99DE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6A"/>
    <w:rsid w:val="00592D2B"/>
    <w:rsid w:val="00724328"/>
    <w:rsid w:val="00A6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1F05"/>
  <w15:chartTrackingRefBased/>
  <w15:docId w15:val="{1C597EDF-70CD-45AD-A7AE-9597EA4A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60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036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60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6036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6036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9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457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 ayala</dc:creator>
  <cp:keywords/>
  <dc:description/>
  <cp:lastModifiedBy>Abril</cp:lastModifiedBy>
  <cp:revision>2</cp:revision>
  <dcterms:created xsi:type="dcterms:W3CDTF">2024-09-13T22:45:00Z</dcterms:created>
  <dcterms:modified xsi:type="dcterms:W3CDTF">2024-09-13T22:56:00Z</dcterms:modified>
</cp:coreProperties>
</file>